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5E2BF8" w:rsidRPr="005E2BF8" w14:paraId="6B6886C4" w14:textId="77777777" w:rsidTr="005A1B05">
        <w:tc>
          <w:tcPr>
            <w:tcW w:w="4536" w:type="dxa"/>
          </w:tcPr>
          <w:p w14:paraId="0C2F4255" w14:textId="77777777" w:rsidR="005E2BF8" w:rsidRPr="005E2BF8" w:rsidRDefault="005E2BF8" w:rsidP="005E2BF8">
            <w:pPr>
              <w:widowControl w:val="0"/>
              <w:tabs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5E2BF8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</w:rPr>
              <w:t>Индекс на документирана информация</w:t>
            </w:r>
          </w:p>
        </w:tc>
        <w:tc>
          <w:tcPr>
            <w:tcW w:w="5103" w:type="dxa"/>
          </w:tcPr>
          <w:p w14:paraId="0C106111" w14:textId="77777777" w:rsidR="005E2BF8" w:rsidRPr="005E2BF8" w:rsidRDefault="005E2BF8" w:rsidP="005E2BF8">
            <w:pPr>
              <w:widowControl w:val="0"/>
              <w:tabs>
                <w:tab w:val="left" w:pos="720"/>
              </w:tabs>
              <w:spacing w:after="0" w:line="240" w:lineRule="auto"/>
              <w:ind w:left="57" w:right="57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5E2BF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ПРИЛОЖЕНИЕ № 3-1</w:t>
            </w:r>
          </w:p>
        </w:tc>
      </w:tr>
      <w:tr w:rsidR="005E2BF8" w:rsidRPr="005E2BF8" w14:paraId="5F804E1B" w14:textId="77777777" w:rsidTr="005A1B05">
        <w:tc>
          <w:tcPr>
            <w:tcW w:w="4536" w:type="dxa"/>
          </w:tcPr>
          <w:p w14:paraId="2406F2E2" w14:textId="77777777" w:rsidR="005E2BF8" w:rsidRPr="005E2BF8" w:rsidRDefault="005E2BF8" w:rsidP="005E2BF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20"/>
                <w:lang w:val="en-AU"/>
              </w:rPr>
            </w:pP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</w:rPr>
              <w:t>РИ-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  <w:lang w:val="en-AU"/>
              </w:rPr>
              <w:t>ИС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</w:rPr>
              <w:t>У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  <w:lang w:val="en-AU"/>
              </w:rPr>
              <w:t>-0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</w:rPr>
              <w:t>7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  <w:lang w:val="en-AU"/>
              </w:rPr>
              <w:t>.0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  <w:lang w:val="en-AU"/>
              </w:rPr>
              <w:t>.0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  <w:r w:rsidRPr="005E2BF8">
              <w:rPr>
                <w:rFonts w:ascii="Times New Roman" w:eastAsia="Times New Roman" w:hAnsi="Times New Roman" w:cs="Times New Roman"/>
                <w:sz w:val="16"/>
                <w:szCs w:val="20"/>
                <w:lang w:val="en-AU"/>
              </w:rPr>
              <w:t>.00.00/3-1</w:t>
            </w:r>
          </w:p>
        </w:tc>
        <w:tc>
          <w:tcPr>
            <w:tcW w:w="5103" w:type="dxa"/>
          </w:tcPr>
          <w:p w14:paraId="39A08E4F" w14:textId="77777777" w:rsidR="005E2BF8" w:rsidRPr="005E2BF8" w:rsidRDefault="005E2BF8" w:rsidP="005E2BF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en-AU"/>
              </w:rPr>
            </w:pPr>
          </w:p>
        </w:tc>
      </w:tr>
    </w:tbl>
    <w:p w14:paraId="584140BE" w14:textId="77777777" w:rsidR="005E2BF8" w:rsidRPr="005E2BF8" w:rsidRDefault="005E2BF8" w:rsidP="005E2BF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</w:pPr>
      <w:r w:rsidRPr="005E2BF8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n-GB"/>
        </w:rPr>
        <w:t>“АСАРЕЛ-МЕДЕТ” АД – ГР. ПАНАГЮРИЩЕ</w:t>
      </w:r>
    </w:p>
    <w:p w14:paraId="5A5D982E" w14:textId="77777777" w:rsidR="005E2BF8" w:rsidRPr="005E2BF8" w:rsidRDefault="005E2BF8" w:rsidP="005E2B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p w14:paraId="53A410C6" w14:textId="728EA3E6" w:rsidR="005E2BF8" w:rsidRPr="001C3456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C3456">
        <w:rPr>
          <w:rFonts w:ascii="Times New Roman" w:eastAsia="Times New Roman" w:hAnsi="Times New Roman" w:cs="Times New Roman"/>
          <w:sz w:val="28"/>
          <w:szCs w:val="20"/>
          <w:lang w:val="en-AU"/>
        </w:rPr>
        <w:t xml:space="preserve">Рег.№ </w:t>
      </w:r>
      <w:bookmarkStart w:id="0" w:name="_Hlk155363555"/>
      <w:r w:rsidR="008857F0" w:rsidRPr="001C3456">
        <w:rPr>
          <w:rFonts w:ascii="Times New Roman" w:eastAsia="Times New Roman" w:hAnsi="Times New Roman" w:cs="Times New Roman"/>
          <w:bCs/>
          <w:sz w:val="28"/>
          <w:szCs w:val="20"/>
        </w:rPr>
        <w:t>93-00-3129/</w:t>
      </w:r>
      <w:r w:rsidR="001C3456" w:rsidRPr="001C3456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8857F0" w:rsidRPr="001C3456">
        <w:rPr>
          <w:rFonts w:ascii="Times New Roman" w:eastAsia="Times New Roman" w:hAnsi="Times New Roman" w:cs="Times New Roman"/>
          <w:bCs/>
          <w:sz w:val="28"/>
          <w:szCs w:val="20"/>
        </w:rPr>
        <w:t>18.08.2026</w:t>
      </w:r>
      <w:r w:rsidR="001428F0" w:rsidRPr="001C3456">
        <w:rPr>
          <w:rFonts w:ascii="Times New Roman" w:eastAsia="Times New Roman" w:hAnsi="Times New Roman" w:cs="Times New Roman"/>
          <w:sz w:val="28"/>
          <w:szCs w:val="20"/>
        </w:rPr>
        <w:t>г.</w:t>
      </w:r>
      <w:bookmarkEnd w:id="0"/>
    </w:p>
    <w:p w14:paraId="582463A1" w14:textId="74A2EF83" w:rsid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AU"/>
        </w:rPr>
      </w:pPr>
    </w:p>
    <w:p w14:paraId="29CB6330" w14:textId="77777777" w:rsidR="002A326C" w:rsidRPr="005E2BF8" w:rsidRDefault="002A326C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AU"/>
        </w:rPr>
      </w:pPr>
    </w:p>
    <w:p w14:paraId="082B81A8" w14:textId="77777777" w:rsidR="00CF2158" w:rsidRPr="005E2BF8" w:rsidRDefault="00CF2158" w:rsidP="00CF215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0"/>
          <w:lang w:val="ru-RU"/>
        </w:rPr>
      </w:pPr>
      <w:bookmarkStart w:id="1" w:name="_Hlk155363570"/>
      <w:r w:rsidRPr="005E2BF8">
        <w:rPr>
          <w:rFonts w:ascii="Times New Roman" w:eastAsia="Times New Roman" w:hAnsi="Times New Roman" w:cs="Times New Roman"/>
          <w:b/>
          <w:sz w:val="28"/>
          <w:szCs w:val="20"/>
          <w:lang w:val="ru-RU"/>
        </w:rPr>
        <w:t>УТВЪРДИЛ:</w:t>
      </w:r>
    </w:p>
    <w:p w14:paraId="0819B8A4" w14:textId="77777777" w:rsidR="00CF2158" w:rsidRPr="005E2BF8" w:rsidRDefault="00CF2158" w:rsidP="00CF215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ИЗП. ДИРЕКТОР</w:t>
      </w:r>
      <w:r w:rsidRPr="005E2BF8">
        <w:rPr>
          <w:rFonts w:ascii="Times New Roman" w:eastAsia="Times New Roman" w:hAnsi="Times New Roman" w:cs="Times New Roman"/>
          <w:b/>
          <w:sz w:val="28"/>
          <w:szCs w:val="20"/>
          <w:lang w:val="en-AU"/>
        </w:rPr>
        <w:t>:</w:t>
      </w:r>
    </w:p>
    <w:p w14:paraId="5DCD1E4E" w14:textId="77777777" w:rsidR="00CF2158" w:rsidRPr="00426492" w:rsidRDefault="00CF2158" w:rsidP="00CF21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0"/>
          <w:lang w:val="en-A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инж. Николай Пелтеков/</w:t>
      </w:r>
    </w:p>
    <w:p w14:paraId="4A67550F" w14:textId="21106F0E" w:rsidR="005E2BF8" w:rsidRPr="005E2BF8" w:rsidRDefault="00CF2158" w:rsidP="00CF215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0"/>
        </w:rPr>
        <w:t>Дата:…………………..</w:t>
      </w:r>
      <w:bookmarkEnd w:id="1"/>
    </w:p>
    <w:p w14:paraId="7936F856" w14:textId="77777777" w:rsidR="005E2BF8" w:rsidRPr="005E2BF8" w:rsidRDefault="005E2BF8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E1FDEB" w14:textId="77777777" w:rsidR="005E2BF8" w:rsidRPr="005E2BF8" w:rsidRDefault="005E2BF8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D6F1D2" w14:textId="77777777" w:rsidR="005E2BF8" w:rsidRPr="005E2BF8" w:rsidRDefault="005E2BF8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07C9C7" w14:textId="77777777" w:rsidR="005E2BF8" w:rsidRPr="005E2BF8" w:rsidRDefault="005E2BF8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0"/>
        </w:rPr>
        <w:t>ТЕХНИЧЕСКО ЗАДАНИЕ</w:t>
      </w:r>
    </w:p>
    <w:p w14:paraId="66D48B84" w14:textId="77777777" w:rsidR="005E2BF8" w:rsidRPr="005E2BF8" w:rsidRDefault="005E2BF8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E2BF8">
        <w:rPr>
          <w:rFonts w:ascii="Times New Roman" w:eastAsia="Times New Roman" w:hAnsi="Times New Roman" w:cs="Times New Roman"/>
          <w:sz w:val="28"/>
          <w:szCs w:val="20"/>
        </w:rPr>
        <w:t>за</w:t>
      </w:r>
    </w:p>
    <w:p w14:paraId="17B396C8" w14:textId="4C2391B5" w:rsidR="00770613" w:rsidRDefault="005E2BF8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5E2BF8">
        <w:rPr>
          <w:rFonts w:ascii="Times New Roman" w:eastAsia="Times New Roman" w:hAnsi="Times New Roman" w:cs="Times New Roman"/>
          <w:sz w:val="28"/>
          <w:szCs w:val="20"/>
          <w:lang w:val="en-AU"/>
        </w:rPr>
        <w:t>зработване на</w:t>
      </w:r>
      <w:r w:rsidR="00770613">
        <w:rPr>
          <w:rFonts w:ascii="Times New Roman" w:eastAsia="Times New Roman" w:hAnsi="Times New Roman" w:cs="Times New Roman"/>
          <w:sz w:val="28"/>
          <w:szCs w:val="20"/>
        </w:rPr>
        <w:t xml:space="preserve"> Работен</w:t>
      </w:r>
      <w:r w:rsidRPr="005E2BF8">
        <w:rPr>
          <w:rFonts w:ascii="Times New Roman" w:eastAsia="Times New Roman" w:hAnsi="Times New Roman" w:cs="Times New Roman"/>
          <w:sz w:val="28"/>
          <w:szCs w:val="20"/>
          <w:lang w:val="en-AU"/>
        </w:rPr>
        <w:t xml:space="preserve"> проект </w:t>
      </w:r>
    </w:p>
    <w:p w14:paraId="0B999C2E" w14:textId="77777777" w:rsidR="002A326C" w:rsidRDefault="002A326C" w:rsidP="005E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AU"/>
        </w:rPr>
      </w:pPr>
    </w:p>
    <w:p w14:paraId="2217FB7B" w14:textId="0BE79743" w:rsidR="005E2BF8" w:rsidRPr="005E2BF8" w:rsidRDefault="005E2BF8" w:rsidP="0077061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E2BF8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5E2BF8">
        <w:rPr>
          <w:rFonts w:ascii="Times New Roman" w:eastAsia="Times New Roman" w:hAnsi="Times New Roman" w:cs="Times New Roman"/>
          <w:sz w:val="28"/>
          <w:szCs w:val="20"/>
          <w:lang w:val="en-AU"/>
        </w:rPr>
        <w:t xml:space="preserve">бект: </w:t>
      </w:r>
      <w:bookmarkStart w:id="2" w:name="_Hlk155346129"/>
      <w:r w:rsidR="00770613" w:rsidRPr="00770613">
        <w:rPr>
          <w:rFonts w:ascii="Times New Roman" w:eastAsia="Times New Roman" w:hAnsi="Times New Roman" w:cs="Times New Roman"/>
          <w:b/>
          <w:sz w:val="28"/>
          <w:szCs w:val="20"/>
          <w:lang w:val="en-AU"/>
        </w:rPr>
        <w:t>"</w:t>
      </w:r>
      <w:r w:rsidR="003A3C9F" w:rsidRPr="003A3C9F">
        <w:rPr>
          <w:rFonts w:ascii="Times New Roman" w:eastAsia="Times New Roman" w:hAnsi="Times New Roman" w:cs="Times New Roman"/>
          <w:b/>
          <w:bCs/>
          <w:sz w:val="28"/>
          <w:szCs w:val="20"/>
        </w:rPr>
        <w:t>Съвременно реновиране на Заседателна зала, Приемни №1 и №2</w:t>
      </w:r>
      <w:r w:rsidR="003A3C9F">
        <w:rPr>
          <w:rFonts w:ascii="Times New Roman" w:eastAsia="Times New Roman" w:hAnsi="Times New Roman" w:cs="Times New Roman"/>
          <w:b/>
          <w:bCs/>
          <w:sz w:val="28"/>
          <w:szCs w:val="20"/>
        </w:rPr>
        <w:t>,</w:t>
      </w:r>
      <w:r w:rsidR="003A3C9F" w:rsidRPr="003A3C9F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намиращи се в АБК "Управление" № 1</w:t>
      </w:r>
      <w:r w:rsidR="00770613" w:rsidRPr="00770613">
        <w:rPr>
          <w:rFonts w:ascii="Times New Roman" w:eastAsia="Times New Roman" w:hAnsi="Times New Roman" w:cs="Times New Roman"/>
          <w:b/>
          <w:sz w:val="28"/>
          <w:szCs w:val="20"/>
        </w:rPr>
        <w:t>"</w:t>
      </w:r>
      <w:bookmarkEnd w:id="2"/>
    </w:p>
    <w:p w14:paraId="0D175D3A" w14:textId="7AA8DFCE" w:rsid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AU"/>
        </w:rPr>
      </w:pPr>
    </w:p>
    <w:p w14:paraId="3B9EEAF5" w14:textId="77777777" w:rsidR="002A326C" w:rsidRPr="005E2BF8" w:rsidRDefault="002A326C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AU"/>
        </w:rPr>
      </w:pPr>
    </w:p>
    <w:p w14:paraId="54602EBE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І. Съществуващо положение</w:t>
      </w:r>
    </w:p>
    <w:p w14:paraId="0A8430E3" w14:textId="4F68D622" w:rsidR="005E2BF8" w:rsidRPr="00B7781B" w:rsidRDefault="003B7A68" w:rsidP="00B77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3B7A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ab/>
      </w:r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>Заседателната зала в Упр</w:t>
      </w:r>
      <w:r w:rsidR="00DF799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авление</w:t>
      </w:r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 xml:space="preserve"> 1 и Приемни №1 и №2 н</w:t>
      </w:r>
      <w:r w:rsidR="000F4FB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</w:t>
      </w:r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 xml:space="preserve"> са ремонтирани повече от десетилетие. Помещенията са амортизирани, мебелите извехтели /част от тях с избелели петна от дезинфектант, който се използваше по време на </w:t>
      </w:r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Covid</w:t>
      </w:r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 xml:space="preserve">/ и оборудването е износено. Ежедневно в залата и приемните се посрещат важни гости, провеждат се </w:t>
      </w:r>
      <w:proofErr w:type="gramStart"/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>срещи  с</w:t>
      </w:r>
      <w:proofErr w:type="gramEnd"/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 xml:space="preserve"> партньори, често се правят снимки, за да се отбележат важни посещения и е необходимо помещенията да бъдат в приветлив вид. Кухнята, прилежаща към Заседателната зала, в която се приготвят чай и кафе за гости, където се съхраняват чаши, вода и др</w:t>
      </w:r>
      <w:r w:rsidR="004F231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уга</w:t>
      </w:r>
      <w:r w:rsidR="00DF7999" w:rsidRPr="00DF799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bg-BG"/>
        </w:rPr>
        <w:t xml:space="preserve"> посуда, е с подкожушена мазилка, която пада, на места стените са мухлясали, помещението е силно амортизирано и не отговаря на санитарно-хигиенните изисквания. Състоянието на описаните помещения в голяма степен не отговарят на съвременните изисквания за функционалност и представителност, които са важни както за ефективната работа на служителите, така и за имиджа на компанията пред официални лица, партньори и гости.</w:t>
      </w:r>
    </w:p>
    <w:p w14:paraId="0C541A28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ІІ. Цел на задачата</w:t>
      </w:r>
    </w:p>
    <w:p w14:paraId="2672E37E" w14:textId="5BEBF8B7" w:rsidR="00770613" w:rsidRPr="005E2BF8" w:rsidRDefault="000E5308" w:rsidP="009E2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308">
        <w:rPr>
          <w:rFonts w:ascii="Times New Roman" w:eastAsia="Times New Roman" w:hAnsi="Times New Roman" w:cs="Times New Roman"/>
          <w:sz w:val="28"/>
          <w:szCs w:val="28"/>
        </w:rPr>
        <w:t xml:space="preserve">Целта на задачата е изготвяне на Работен проект за обект: </w:t>
      </w:r>
      <w:r w:rsidR="00373B20" w:rsidRPr="00373B20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"</w:t>
      </w:r>
      <w:r w:rsidR="00373B20" w:rsidRPr="00373B20">
        <w:rPr>
          <w:rFonts w:ascii="Times New Roman" w:eastAsia="Times New Roman" w:hAnsi="Times New Roman" w:cs="Times New Roman"/>
          <w:b/>
          <w:bCs/>
          <w:sz w:val="28"/>
          <w:szCs w:val="28"/>
        </w:rPr>
        <w:t>Съвременно реновиране на Заседателна зала, Приемни №1 и №2, намиращи се в АБК "Управление" № 1</w:t>
      </w:r>
      <w:r w:rsidR="00373B20" w:rsidRPr="00373B20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="009E2C2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p w14:paraId="3FAF1031" w14:textId="7B3573FA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ІІІ. Обхват на задачата</w:t>
      </w:r>
    </w:p>
    <w:p w14:paraId="092414ED" w14:textId="490EA3F7" w:rsidR="004F2310" w:rsidRDefault="009E2C2A" w:rsidP="009E2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627726">
        <w:rPr>
          <w:rFonts w:ascii="Times New Roman" w:eastAsia="Times New Roman" w:hAnsi="Times New Roman" w:cs="Times New Roman"/>
          <w:sz w:val="28"/>
          <w:szCs w:val="28"/>
        </w:rPr>
        <w:t>ът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трябва да включва </w:t>
      </w:r>
      <w:r w:rsidR="004F231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77A6D" w:rsidRPr="00A77A6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еновирането на </w:t>
      </w:r>
      <w:r w:rsidR="000F4FB1">
        <w:rPr>
          <w:rFonts w:ascii="Times New Roman" w:eastAsia="Times New Roman" w:hAnsi="Times New Roman" w:cs="Times New Roman"/>
          <w:sz w:val="28"/>
          <w:szCs w:val="28"/>
        </w:rPr>
        <w:t>заседателната зала и приемни №1 и №2</w:t>
      </w:r>
      <w:r w:rsidR="00A77A6D" w:rsidRPr="00A77A6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за подобряване на работната среда и комфорта при </w:t>
      </w:r>
      <w:r w:rsidR="00A77A6D" w:rsidRPr="00A77A6D">
        <w:rPr>
          <w:rFonts w:ascii="Times New Roman" w:eastAsia="Times New Roman" w:hAnsi="Times New Roman" w:cs="Times New Roman"/>
          <w:sz w:val="28"/>
          <w:szCs w:val="28"/>
          <w:lang w:val="en-GB"/>
        </w:rPr>
        <w:lastRenderedPageBreak/>
        <w:t xml:space="preserve">провеждане на срещи, осигуряване на по-добра техническа обезпеченост при провеждането на конферентни разговори и обучения, както и създаване на по-представителна среда за посрещане на гости и важни посещения. </w:t>
      </w:r>
    </w:p>
    <w:p w14:paraId="3A0CF5F4" w14:textId="2C8D17F5" w:rsidR="005E2BF8" w:rsidRPr="004F2310" w:rsidRDefault="00A77A6D" w:rsidP="004F23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6D">
        <w:rPr>
          <w:rFonts w:ascii="Times New Roman" w:eastAsia="Times New Roman" w:hAnsi="Times New Roman" w:cs="Times New Roman"/>
          <w:sz w:val="28"/>
          <w:szCs w:val="28"/>
          <w:lang w:val="en-GB"/>
        </w:rPr>
        <w:t>В помещенията е необходимо ламинатът да бъде подменен, да се скрият комуникационните кабели, да бъде подменено осветлението с енергоефективно, да се пребоядиса, където е необходимо да се шпаклова, както и да се закупят нови мебели – маси, шкафове, столове.</w:t>
      </w:r>
    </w:p>
    <w:p w14:paraId="53905D3F" w14:textId="5512C9F6" w:rsidR="005A1B05" w:rsidRPr="005A1B05" w:rsidRDefault="005E2BF8" w:rsidP="004F23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За постигане целта на задачата е необходимо</w:t>
      </w:r>
      <w:r w:rsidR="004F2310">
        <w:rPr>
          <w:rFonts w:ascii="Times New Roman" w:eastAsia="Times New Roman" w:hAnsi="Times New Roman" w:cs="Times New Roman"/>
          <w:sz w:val="28"/>
          <w:szCs w:val="28"/>
        </w:rPr>
        <w:t xml:space="preserve"> да се предвиди</w:t>
      </w:r>
      <w:bookmarkStart w:id="3" w:name="_Hlk155352569"/>
      <w:r w:rsidR="004F2310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="005A1B05">
        <w:rPr>
          <w:rFonts w:ascii="Times New Roman" w:eastAsia="Times New Roman" w:hAnsi="Times New Roman" w:cs="Times New Roman"/>
          <w:sz w:val="28"/>
          <w:szCs w:val="28"/>
        </w:rPr>
        <w:t>ялостен основен ремонт на помещението /стени, под, таван/</w:t>
      </w:r>
      <w:r w:rsidR="004F2310">
        <w:rPr>
          <w:rFonts w:ascii="Times New Roman" w:eastAsia="Times New Roman" w:hAnsi="Times New Roman" w:cs="Times New Roman"/>
          <w:sz w:val="28"/>
          <w:szCs w:val="28"/>
        </w:rPr>
        <w:t>;</w:t>
      </w:r>
      <w:r w:rsidR="00AB6D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B6D01">
        <w:rPr>
          <w:rFonts w:ascii="Times New Roman" w:eastAsia="Times New Roman" w:hAnsi="Times New Roman" w:cs="Times New Roman"/>
          <w:sz w:val="28"/>
          <w:szCs w:val="28"/>
        </w:rPr>
        <w:t xml:space="preserve">подмяна на вратите със съвременни и </w:t>
      </w:r>
      <w:r w:rsidR="008B007B">
        <w:rPr>
          <w:rFonts w:ascii="Times New Roman" w:eastAsia="Times New Roman" w:hAnsi="Times New Roman" w:cs="Times New Roman"/>
          <w:sz w:val="28"/>
          <w:szCs w:val="28"/>
        </w:rPr>
        <w:t>звукоизолиращи;</w:t>
      </w:r>
      <w:r w:rsidR="005A1B05">
        <w:rPr>
          <w:rFonts w:ascii="Times New Roman" w:eastAsia="Times New Roman" w:hAnsi="Times New Roman" w:cs="Times New Roman"/>
          <w:sz w:val="28"/>
          <w:szCs w:val="28"/>
        </w:rPr>
        <w:t xml:space="preserve"> електроинсталация</w:t>
      </w:r>
      <w:r w:rsidR="004F2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B0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F2310">
        <w:rPr>
          <w:rFonts w:ascii="Times New Roman" w:eastAsia="Times New Roman" w:hAnsi="Times New Roman" w:cs="Times New Roman"/>
          <w:sz w:val="28"/>
          <w:szCs w:val="28"/>
        </w:rPr>
        <w:t xml:space="preserve"> подмяна на</w:t>
      </w:r>
      <w:r w:rsidR="005A1B05">
        <w:rPr>
          <w:rFonts w:ascii="Times New Roman" w:eastAsia="Times New Roman" w:hAnsi="Times New Roman" w:cs="Times New Roman"/>
          <w:sz w:val="28"/>
          <w:szCs w:val="28"/>
        </w:rPr>
        <w:t xml:space="preserve"> осветление</w:t>
      </w:r>
      <w:bookmarkEnd w:id="3"/>
      <w:r w:rsidR="004F2310">
        <w:rPr>
          <w:rFonts w:ascii="Times New Roman" w:eastAsia="Times New Roman" w:hAnsi="Times New Roman" w:cs="Times New Roman"/>
          <w:sz w:val="28"/>
          <w:szCs w:val="28"/>
        </w:rPr>
        <w:t xml:space="preserve"> със съвременно и енергоефективно; </w:t>
      </w:r>
      <w:r w:rsidR="00705CFD">
        <w:rPr>
          <w:rFonts w:ascii="Times New Roman" w:eastAsia="Times New Roman" w:hAnsi="Times New Roman" w:cs="Times New Roman"/>
          <w:sz w:val="28"/>
          <w:szCs w:val="28"/>
        </w:rPr>
        <w:t>обновяване със съвременни т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</w:rPr>
        <w:t>елекомуникационни системи, оптични и аудио връзки, интерфейси, видеонаблюдение, пожароизвестителна инсталация, контрол на достъпа и други</w:t>
      </w:r>
      <w:r w:rsidR="00705CFD">
        <w:rPr>
          <w:rFonts w:ascii="Times New Roman" w:eastAsia="Times New Roman" w:hAnsi="Times New Roman" w:cs="Times New Roman"/>
          <w:sz w:val="28"/>
          <w:szCs w:val="28"/>
        </w:rPr>
        <w:t>;</w:t>
      </w:r>
      <w:r w:rsidR="004F2310">
        <w:rPr>
          <w:rFonts w:ascii="Times New Roman" w:eastAsia="Times New Roman" w:hAnsi="Times New Roman" w:cs="Times New Roman"/>
          <w:sz w:val="28"/>
          <w:szCs w:val="28"/>
        </w:rPr>
        <w:t xml:space="preserve"> нови съвременни мебели.</w:t>
      </w:r>
    </w:p>
    <w:p w14:paraId="09B5DA7B" w14:textId="612F6331" w:rsidR="002374D7" w:rsidRPr="002374D7" w:rsidRDefault="002374D7" w:rsidP="00237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627726">
        <w:rPr>
          <w:rFonts w:ascii="Times New Roman" w:eastAsia="Times New Roman" w:hAnsi="Times New Roman" w:cs="Times New Roman"/>
          <w:sz w:val="28"/>
          <w:szCs w:val="28"/>
        </w:rPr>
        <w:t>ът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трябва да бъде разработен в работна фаза, като в част </w:t>
      </w:r>
      <w:r w:rsidRPr="002374D7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Pr="002374D7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 включи и изготвяне на </w:t>
      </w:r>
      <w:bookmarkStart w:id="4" w:name="_Hlk155353551"/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 </w:t>
      </w:r>
      <w:r>
        <w:rPr>
          <w:rFonts w:ascii="Times New Roman" w:eastAsia="Times New Roman" w:hAnsi="Times New Roman" w:cs="Times New Roman"/>
          <w:sz w:val="28"/>
          <w:szCs w:val="28"/>
        </w:rPr>
        <w:t>проект с визуализация на помещенията.</w:t>
      </w:r>
      <w:bookmarkEnd w:id="4"/>
    </w:p>
    <w:p w14:paraId="696468A5" w14:textId="77777777" w:rsidR="002374D7" w:rsidRPr="005E2BF8" w:rsidRDefault="002374D7" w:rsidP="002374D7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</w:p>
    <w:p w14:paraId="71FC592A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V. Изискв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а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ния към работния проект.</w:t>
      </w:r>
    </w:p>
    <w:p w14:paraId="78F58BDA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Изпълнителят да оформи работния проект съобразно критериите и изискванията на Наредба №4/21 май 2001г за обхвата и съдържанието на инвестиционните проекти. Всички технически решения следва да бъдат съобразени с Еврокод, съществуващите стандарти, правилници и инструкции за безопасна работа и екологични норми.</w:t>
      </w:r>
    </w:p>
    <w:p w14:paraId="7F03241A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Необходимо е да се осигурят условия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за здраве и безопасност при работа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в бъдещия обект и да се вземат всички превантивни мерки за предотвратяване на евентуални злополуки.</w:t>
      </w:r>
    </w:p>
    <w:p w14:paraId="368CE7AA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При изготвяне на работния проект проектантите да се съобразят с възможностите, за изпълнение на проекта за конкретното място, като използват максимално съществуващата инфраструктура: подходи, ел. захранване и др. Техническото решение трябва да бъде с висока надеждност, енергийно ефективно, а съоръженията удобни за обслужване, поддръжка и ремонтни дейности.</w:t>
      </w:r>
    </w:p>
    <w:p w14:paraId="56A04617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Към всички части на работния проект да се приложат изчисленията обосноваващи проектните решения за гарантиране на висока сигурност при тяхното изграждане и бъдеща експлоатация;</w:t>
      </w:r>
    </w:p>
    <w:p w14:paraId="5DADB852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Проектните решения да са икономически обосновани;</w:t>
      </w:r>
    </w:p>
    <w:p w14:paraId="6C850511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Новопроектираните съоръжения трябва да имат сеизмична устойчивост при ІХ стапен по скалата на МШК, както и при взривните работи в рудника.</w:t>
      </w:r>
    </w:p>
    <w:p w14:paraId="462050DD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В количествените сметки да бъдат предвидени необходимите уреди и оборудване обезпечаващи провеждането на водни проби и единични изпитания.</w:t>
      </w:r>
    </w:p>
    <w:p w14:paraId="60CB1982" w14:textId="77777777" w:rsidR="005E2BF8" w:rsidRPr="005E2BF8" w:rsidRDefault="005E2BF8" w:rsidP="005E2B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9E674A" w14:textId="77777777" w:rsidR="005E2BF8" w:rsidRPr="005E2BF8" w:rsidRDefault="005E2BF8" w:rsidP="005E2B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Работният проект да включи разработване на следните проектни части по подобекти, както следва:</w:t>
      </w:r>
    </w:p>
    <w:p w14:paraId="59AEF75A" w14:textId="5685DD1F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bookmarkStart w:id="5" w:name="_Hlk155353644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bookmarkEnd w:id="5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Архитектурна"</w:t>
      </w:r>
      <w:r w:rsidR="00705CFD" w:rsidRPr="00705CFD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</w:rPr>
        <w:t xml:space="preserve">включително цветово оформление с 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</w:rPr>
        <w:t>Интериорен проект и обзавеждане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705CF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</w:rPr>
        <w:t>3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 </w:t>
      </w:r>
      <w:r w:rsidR="00705CFD" w:rsidRPr="00705CFD">
        <w:rPr>
          <w:rFonts w:ascii="Times New Roman" w:eastAsia="Times New Roman" w:hAnsi="Times New Roman" w:cs="Times New Roman"/>
          <w:sz w:val="28"/>
          <w:szCs w:val="28"/>
        </w:rPr>
        <w:t>проект с визуализация на помещенията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- ситуационно решение, показатели на застрояване, разпределения, изолации, подовите конструкции и настилки, напречни и надлъжни вертикални разрези, архитектурни детайли, изясняващи изпълнението на отделни СМР, спецификация на предвидените за влагане строителни продукти (материали, изделия, комплекти и системи) по част архитектурна с технически изисквания към тях в съответствие с действащи норми и стандарти; и начина на тяхната обработка, полагане и/или монтаж; цветово оформление на обекта и др.</w:t>
      </w:r>
    </w:p>
    <w:p w14:paraId="28542DEF" w14:textId="0E26D7BA" w:rsidR="005E2BF8" w:rsidRDefault="00BB5F47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Строителни конструкции</w:t>
      </w:r>
      <w:bookmarkStart w:id="6" w:name="_Hlk155353534"/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bookmarkEnd w:id="6"/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- Конструктивно-монтажни детайли. Специфични детайли на елементите на строителната конструкция. АКЗ на бетонови и метални повърхности, защита от абразия. Статически изчисления с подробни строителни чертежи, детайли, КМД-чертежи, спесификации на съоръжения, материали, допуски на отклонение, контрол и приемане на конструктивните елементи и обяснителна записка; ТК на СК в т.ч. Конструктивно становище.</w:t>
      </w:r>
    </w:p>
    <w:p w14:paraId="406EB399" w14:textId="68AA43EB" w:rsidR="008C7B38" w:rsidRPr="005E2BF8" w:rsidRDefault="008C7B3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8C7B38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Pr="008C7B38">
        <w:rPr>
          <w:rFonts w:ascii="Times New Roman" w:eastAsia="Times New Roman" w:hAnsi="Times New Roman" w:cs="Times New Roman"/>
          <w:sz w:val="28"/>
          <w:szCs w:val="28"/>
        </w:rPr>
        <w:t>Звукоизолация и акустика</w:t>
      </w:r>
      <w:r w:rsidRPr="008C7B38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</w:p>
    <w:p w14:paraId="153E3B01" w14:textId="6BDE18B9" w:rsidR="005E2BF8" w:rsidRPr="005E2BF8" w:rsidRDefault="00BB5F47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bookmarkStart w:id="7" w:name="_Hlk237333604"/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bookmarkEnd w:id="7"/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ВиК</w:t>
      </w: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;</w:t>
      </w:r>
    </w:p>
    <w:p w14:paraId="0F6A5821" w14:textId="7EDDE6CE" w:rsidR="005E2BF8" w:rsidRPr="005E2BF8" w:rsidRDefault="00BB5F47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ОВиК</w:t>
      </w: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;</w:t>
      </w:r>
    </w:p>
    <w:p w14:paraId="5393DA60" w14:textId="3033FB67" w:rsidR="005E2BF8" w:rsidRPr="005E2BF8" w:rsidRDefault="00BB5F47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Електро</w:t>
      </w: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- в това число Електроснабдяване, Електрообзавеждане </w:t>
      </w: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Електротехнически инсталации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</w:rPr>
        <w:t>, Заземителна инсталация.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Осветление</w:t>
      </w: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231B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F6C65E" w14:textId="25F63D48" w:rsidR="005E2BF8" w:rsidRPr="00255771" w:rsidRDefault="00705CFD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705CFD">
        <w:rPr>
          <w:rFonts w:ascii="Times New Roman" w:eastAsia="Times New Roman" w:hAnsi="Times New Roman" w:cs="Times New Roman"/>
          <w:sz w:val="28"/>
          <w:szCs w:val="28"/>
        </w:rPr>
        <w:t>Телекомуникационни системи, оптични и аудио връзки, интерфейси, видеонаблюдение, пожароизвестителна инсталация, контрол на достъпа и други</w:t>
      </w:r>
      <w:r w:rsidR="00231B0B" w:rsidRPr="00231B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C40399" w14:textId="4C682035" w:rsidR="005E2BF8" w:rsidRPr="005E2BF8" w:rsidRDefault="00BE47A2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Пожарна безопасност</w:t>
      </w:r>
      <w:r w:rsidRPr="00BB5F47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разработката да бъде съобразена с действащите нормативни актове;</w:t>
      </w:r>
    </w:p>
    <w:p w14:paraId="49CAC731" w14:textId="10750ED7" w:rsidR="005E2BF8" w:rsidRPr="005E2BF8" w:rsidRDefault="00BE47A2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BE47A2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План за безопасност и здраве</w:t>
      </w:r>
      <w:r w:rsidRPr="00BE47A2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съгласно Наредба №2 от 2004 год., който да включва част за „Изработка и монтиране на обозначителни надписи и „</w:t>
      </w:r>
      <w:proofErr w:type="gramStart"/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Табели“ и</w:t>
      </w:r>
      <w:proofErr w:type="gramEnd"/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начин на изграждане и превключване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така че да бъдат елиминирани всички рискове от възможност за замърсяване в съответствие с действащите нормативни актове и трябва да бъде съобразена с конкретните условия на обекта.</w:t>
      </w:r>
    </w:p>
    <w:p w14:paraId="03488F00" w14:textId="77777777" w:rsidR="005E2BF8" w:rsidRPr="005E2BF8" w:rsidRDefault="005E2BF8" w:rsidP="005E2BF8">
      <w:pPr>
        <w:tabs>
          <w:tab w:val="left" w:pos="1260"/>
        </w:tabs>
        <w:spacing w:after="0" w:line="240" w:lineRule="auto"/>
        <w:ind w:left="1258" w:hanging="1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организационен план;</w:t>
      </w:r>
    </w:p>
    <w:p w14:paraId="11A2B191" w14:textId="77777777" w:rsidR="005E2BF8" w:rsidRPr="005E2BF8" w:rsidRDefault="005E2BF8" w:rsidP="005E2BF8">
      <w:pPr>
        <w:tabs>
          <w:tab w:val="left" w:pos="1260"/>
        </w:tabs>
        <w:spacing w:after="0" w:line="240" w:lineRule="auto"/>
        <w:ind w:left="1258" w:hanging="1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строителен ситуационен план;</w:t>
      </w:r>
    </w:p>
    <w:p w14:paraId="2982D4DB" w14:textId="2F78E07D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комплексен план-график за последователността на извършване на С</w:t>
      </w:r>
      <w:r w:rsidR="00BE47A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Р;</w:t>
      </w:r>
    </w:p>
    <w:p w14:paraId="1B2CA37D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планове за предотвратяване и ликвидиране на пожари и аварии и за евакуация на работещите и на намиращите се на строителната площадка;</w:t>
      </w:r>
    </w:p>
    <w:p w14:paraId="1A88A24B" w14:textId="66529B11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мерки и изисквания за осигуряване на здраве и безопасност при извършване на С</w:t>
      </w:r>
      <w:r w:rsidR="00BE47A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Р, включително за местата със специфични рискове;</w:t>
      </w:r>
    </w:p>
    <w:p w14:paraId="06C6CD59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временната организация и безопасността на движението по транспортни и евакуационни пътища и пешеходни пътеки на строителната площадка и подходите към нея;</w:t>
      </w:r>
    </w:p>
    <w:p w14:paraId="13C0885B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местата на строителната площадка, на които се предвижда да работят двама или повече строители;</w:t>
      </w:r>
    </w:p>
    <w:p w14:paraId="5C3BC74D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местата на строителната площадка на които има специфични рискове;</w:t>
      </w:r>
    </w:p>
    <w:p w14:paraId="7C59B04F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местата за инсталиране на повдигателни съоръжения и скелета;</w:t>
      </w:r>
    </w:p>
    <w:p w14:paraId="17CDB0A7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местата за складиране на строителни продукти и оборудване, временни работилници и контейнери за отпадъци;</w:t>
      </w:r>
    </w:p>
    <w:p w14:paraId="48FEA426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разположението на санитарно-битовите помещения;</w:t>
      </w:r>
    </w:p>
    <w:p w14:paraId="6BEC2975" w14:textId="77777777" w:rsidR="005E2BF8" w:rsidRPr="005E2BF8" w:rsidRDefault="005E2BF8" w:rsidP="00BE47A2">
      <w:pPr>
        <w:tabs>
          <w:tab w:val="left" w:pos="1260"/>
        </w:tabs>
        <w:spacing w:after="0" w:line="240" w:lineRule="auto"/>
        <w:ind w:left="1258" w:hanging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схема на захранване с ел.ток, вода, отопление, канализация и др.</w:t>
      </w:r>
    </w:p>
    <w:p w14:paraId="5DFF5DAC" w14:textId="77777777" w:rsidR="005E2BF8" w:rsidRPr="005E2BF8" w:rsidRDefault="005E2BF8" w:rsidP="00BE47A2">
      <w:pPr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 xml:space="preserve">схема и вид на сигнализацията за бедствие, авария, пожар или злополука, с определено място за оказване на първа помощ.    </w:t>
      </w:r>
    </w:p>
    <w:p w14:paraId="4E8A26A2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"План за евакуация" в съотвествие с действащата нормативна уредба, в това число необходими аварийни, евакуационни табели, схеми и осветителни тела.</w:t>
      </w:r>
    </w:p>
    <w:p w14:paraId="24F8F9C8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"ПОИС", включваща последователност на дейностите, технология на СМР, избор на механизация и др.;</w:t>
      </w:r>
    </w:p>
    <w:p w14:paraId="7144DAA9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План за управление на строителните отпадъци –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съгласно действащата нормативна уредба (</w:t>
      </w:r>
      <w:r w:rsidRPr="005E2BF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Наредба ПМС 277 от 5.11.2012, ДВ. бр. 89 от 13.11.2012).</w:t>
      </w:r>
    </w:p>
    <w:p w14:paraId="5DD0E2DB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Подробни количествени ведомости и спецификации за влаганите материали и количествено-стойностни сметки (КСС) по части, както и обобщена КСС (в количествените сметки да се разделят СМР и доставката на оборудване). В количествените сметки да бъдат предвидени необходимите уреди и оборудване обезпечаващи провеждането на водни проби и единични изпитания;</w:t>
      </w:r>
    </w:p>
    <w:p w14:paraId="319BD85B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Обяснителни записки по отделните проектни части с необходимите изчисления, чертежи и детайли;</w:t>
      </w:r>
    </w:p>
    <w:p w14:paraId="42C7EB02" w14:textId="07618EE5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Изготвяне на технически задания за доставка специфични материали</w:t>
      </w:r>
      <w:r w:rsidR="00BE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A8F7E4D" w14:textId="44B39C04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lastRenderedPageBreak/>
        <w:t>Други (ако има такива) в зависимост от техническото решение, по преценка на офериращите или изискуеми съгласно действащата нормативна уредба– включени в цената на работен проект</w:t>
      </w:r>
      <w:r w:rsidR="00BE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ED09E5" w14:textId="61A23694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Размножаване работния проект – в </w:t>
      </w:r>
      <w:r w:rsidR="00BE0A0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оригинални хартиени екземпляра на български език и 1 бр. CD (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графичните части – в Autodesk-Civil 3D – “dwg” и AutoCAD 2010 – dwg формат, текстовите части – в Microsoft Word, а подробните количествени ведомости и количествено-стойностните сметки – в Microsoft Excel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)</w:t>
      </w:r>
    </w:p>
    <w:p w14:paraId="49A15954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Авторски надзор на място с оглед спазването на проекта по време на строителството и монтажа, както и правилата за осигуряване на здрав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е и безопасност при работа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и опазване на околната среда, съгласно нормативната уредба в Република България. Проектантите да съставят Програма (представена за всяка от частите на проекта) за изпълнение на авторски надзор в човекочасове, необходими за реализация на проекта с отчитане спецификата и сложността на съответната задача, времетраенето за пътуване, изпитания и окончателното приемане на обекта, с цел обосновка на необходимото времетраене за упражняване на авторски надзор от проектанта. Възложителя има изискване за присъствие веднъж седмично за упражняване на авторски надзор, приемане на изпълненото строителство и количествени сметки към актовете на строителство. На база на това изискване и експертно определено времетраене на строителството, да се определи броя човекочасове необходими за авторски надзор до окончателното приключване на обекта. </w:t>
      </w:r>
      <w:r w:rsidRPr="005E2BF8">
        <w:rPr>
          <w:rFonts w:ascii="Times New Roman" w:eastAsia="HG Mincho Light J" w:hAnsi="Times New Roman" w:cs="Times New Roman"/>
          <w:sz w:val="28"/>
          <w:szCs w:val="28"/>
          <w:lang w:val="en-AU"/>
        </w:rPr>
        <w:t xml:space="preserve">Начина на упражняване на авторски надзор е регламентиран в „Методика за авторски </w:t>
      </w:r>
      <w:proofErr w:type="gramStart"/>
      <w:r w:rsidRPr="005E2BF8">
        <w:rPr>
          <w:rFonts w:ascii="Times New Roman" w:eastAsia="HG Mincho Light J" w:hAnsi="Times New Roman" w:cs="Times New Roman"/>
          <w:sz w:val="28"/>
          <w:szCs w:val="28"/>
          <w:lang w:val="en-AU"/>
        </w:rPr>
        <w:t>надзор“</w:t>
      </w:r>
      <w:proofErr w:type="gramEnd"/>
      <w:r w:rsidRPr="005E2BF8">
        <w:rPr>
          <w:rFonts w:ascii="Times New Roman" w:eastAsia="HG Mincho Light J" w:hAnsi="Times New Roman" w:cs="Times New Roman"/>
          <w:sz w:val="28"/>
          <w:szCs w:val="28"/>
          <w:lang w:val="en-AU"/>
        </w:rPr>
        <w:t>- приложение към проектодоговора</w:t>
      </w:r>
      <w:r w:rsidRPr="005E2BF8">
        <w:rPr>
          <w:rFonts w:ascii="Times New Roman" w:eastAsia="HG Mincho Light J" w:hAnsi="Times New Roman" w:cs="Times New Roman"/>
          <w:sz w:val="28"/>
          <w:szCs w:val="28"/>
        </w:rPr>
        <w:t>;</w:t>
      </w:r>
    </w:p>
    <w:p w14:paraId="4DECBBC3" w14:textId="77777777" w:rsidR="005E2BF8" w:rsidRPr="005E2BF8" w:rsidRDefault="005E2BF8" w:rsidP="005E2B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Изготвяне на Екзекутивна документация в 3 оригинални хартиени екземпляра на български език и 1 бр. на CD (графичните части – в Autodesk-Civil 3D – “dwg” и AutoCAD 2010 – dwg формат, текстовите части – в Microsoft Word)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EC164A" w14:textId="77777777" w:rsidR="005E2BF8" w:rsidRPr="005E2BF8" w:rsidRDefault="005E2BF8" w:rsidP="005E2B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</w:p>
    <w:p w14:paraId="351FBE52" w14:textId="77777777" w:rsidR="005E2BF8" w:rsidRPr="005E2BF8" w:rsidRDefault="005E2BF8" w:rsidP="005E2B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V. Други мероприятия за проектиране. Специфични изисквания:</w:t>
      </w:r>
    </w:p>
    <w:p w14:paraId="1DD5146D" w14:textId="77777777" w:rsidR="005E2BF8" w:rsidRPr="005E2BF8" w:rsidRDefault="005E2BF8" w:rsidP="005E2BF8">
      <w:pPr>
        <w:spacing w:before="6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1. </w:t>
      </w:r>
      <w:r w:rsidRPr="005E2BF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Работния проект да бъде с минимални инвестиции и минимално необходим срок за строителни работи.</w:t>
      </w:r>
    </w:p>
    <w:p w14:paraId="127D5BC3" w14:textId="77777777" w:rsidR="005E2BF8" w:rsidRPr="005E2BF8" w:rsidRDefault="005E2BF8" w:rsidP="005E2B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Отделните части на проекта да бъдат разработени в тясно обвързаност и съгласуваност от всички специалности, с подробна обяснителна записка и изчисления, поясняващи предлаганите проектни решения и съответствието им с изискванията на чл.169 от ЗУТ за безопасна, сигурна, здравословна и достъпна за всички среда; </w:t>
      </w:r>
    </w:p>
    <w:p w14:paraId="6E360A39" w14:textId="77777777" w:rsidR="005E2BF8" w:rsidRPr="005E2BF8" w:rsidRDefault="005E2BF8" w:rsidP="005E2BF8">
      <w:pPr>
        <w:spacing w:before="6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3. Проектанта е длъжен да съгласува и дава становище по ТЗ и офертни предложения за доставка специфични материали, съоръжения, технологично стандартно и нестандартно оборудване, вкл. коментарии с доставчици на такова</w:t>
      </w:r>
      <w:r w:rsidRPr="005E2B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За предвиденото в работния проект оборудване проектантът да препоръча задължително алтернативни производители на такова, отговарящо на параметрите по спецификация.</w:t>
      </w:r>
    </w:p>
    <w:p w14:paraId="1271E727" w14:textId="5D8E9E49" w:rsidR="005E2BF8" w:rsidRPr="00BE47A2" w:rsidRDefault="005E2BF8" w:rsidP="00BE47A2">
      <w:pPr>
        <w:spacing w:before="6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. Детайли, където налагат специфична доставка на оборудване да се маркират „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US"/>
        </w:rPr>
        <w:t>HOLD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”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и доразработят в работна фаза след конкретния избор на оборудване като в КС и КСС залегнат за изпълнение.</w:t>
      </w:r>
    </w:p>
    <w:p w14:paraId="7EB45813" w14:textId="77777777" w:rsidR="005E2BF8" w:rsidRPr="005E2BF8" w:rsidRDefault="005E2BF8" w:rsidP="005E2B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VI. Общи изисквания към офериращите организации </w:t>
      </w:r>
    </w:p>
    <w:p w14:paraId="67A3DBAB" w14:textId="77777777" w:rsidR="005E2BF8" w:rsidRPr="005E2BF8" w:rsidRDefault="005E2BF8" w:rsidP="005E2B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-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Състезателна част</w:t>
      </w:r>
    </w:p>
    <w:p w14:paraId="142F1840" w14:textId="13A3C776" w:rsidR="005E2BF8" w:rsidRPr="005E2BF8" w:rsidRDefault="005E2BF8" w:rsidP="005E2BF8">
      <w:pPr>
        <w:spacing w:before="6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1.Офертата да съдържа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Работна програма и таблица за изпълнение на задачата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, включваща мероприятия за изпълнение, срок за изпълнение в календарни дни, обща стойност /</w:t>
      </w:r>
      <w:r w:rsidR="004A6A22">
        <w:rPr>
          <w:rFonts w:ascii="Times New Roman" w:eastAsia="Times New Roman" w:hAnsi="Times New Roman" w:cs="Times New Roman"/>
          <w:sz w:val="28"/>
          <w:szCs w:val="28"/>
        </w:rPr>
        <w:t>евро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без ДДС/. Оферентите да представят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обяснителна записка за съдържание на проектната разработка по части с обем и обхват съгласно визията на проектанта.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Забележка: Записката не трябва да бъде препис на Техническото задание, а да съдържа мероприятия, дейности и методи, които проектанта предвижда да изпълни, за да удовлетвори заложените изисквания.</w:t>
      </w:r>
    </w:p>
    <w:p w14:paraId="6DC1FCA7" w14:textId="77777777" w:rsidR="005E2BF8" w:rsidRPr="005E2BF8" w:rsidRDefault="005E2BF8" w:rsidP="005E2BF8">
      <w:pPr>
        <w:spacing w:before="6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2. Офертите да съдържат подробно описание на дейностите с конкретни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твърди цени и рекапитулирана обща офертна цена.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</w:t>
      </w:r>
    </w:p>
    <w:p w14:paraId="460695B8" w14:textId="6DF11887" w:rsidR="005E2BF8" w:rsidRPr="005E2BF8" w:rsidRDefault="005E2BF8" w:rsidP="005E2BF8">
      <w:pPr>
        <w:spacing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Цената на проекта по части и общата цена да бъдат оферирани в </w:t>
      </w:r>
      <w:r w:rsidR="00E8691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евро</w:t>
      </w:r>
      <w:r w:rsidRPr="005E2BF8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без ДДС</w:t>
      </w:r>
      <w:bookmarkStart w:id="8" w:name="_GoBack"/>
      <w:bookmarkEnd w:id="8"/>
      <w:r w:rsidRPr="005E2BF8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, изготвена и конкретизирана съгласно Наредба №1 на КИИП и КАБ за определяне минималните цени в инженерното инвестиционно проектиране и съответните методики за отделните проектни разработки, с цел по пълна съпоставимост.</w:t>
      </w:r>
    </w:p>
    <w:p w14:paraId="05AA81D9" w14:textId="5404F2BA" w:rsidR="005E2BF8" w:rsidRPr="005E2BF8" w:rsidRDefault="005E2BF8" w:rsidP="005E2BF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</w:rPr>
        <w:t xml:space="preserve">        3.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Общо цената на проекта да бъде представен</w:t>
      </w:r>
      <w:r w:rsidR="00E8691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по части съгласно Техническото задание в следния формат:</w:t>
      </w:r>
    </w:p>
    <w:p w14:paraId="794418AD" w14:textId="77777777" w:rsidR="005E2BF8" w:rsidRPr="005326E4" w:rsidRDefault="005E2BF8" w:rsidP="00231B0B">
      <w:pPr>
        <w:spacing w:before="60"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473A38D" w14:textId="77777777" w:rsidR="005E2BF8" w:rsidRPr="005E2BF8" w:rsidRDefault="005E2BF8" w:rsidP="005E2BF8">
      <w:pPr>
        <w:spacing w:before="60" w:after="0" w:line="240" w:lineRule="auto"/>
        <w:ind w:left="1068"/>
        <w:jc w:val="right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Таблица №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6489"/>
        <w:gridCol w:w="2552"/>
      </w:tblGrid>
      <w:tr w:rsidR="005E2BF8" w:rsidRPr="005E2BF8" w14:paraId="17C0F656" w14:textId="77777777" w:rsidTr="005A1B05">
        <w:trPr>
          <w:tblHeader/>
        </w:trPr>
        <w:tc>
          <w:tcPr>
            <w:tcW w:w="706" w:type="dxa"/>
          </w:tcPr>
          <w:p w14:paraId="2356380F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14:paraId="3DB15724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 ред</w:t>
            </w:r>
          </w:p>
        </w:tc>
        <w:tc>
          <w:tcPr>
            <w:tcW w:w="6489" w:type="dxa"/>
          </w:tcPr>
          <w:p w14:paraId="5768C2B0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Задача</w:t>
            </w:r>
          </w:p>
        </w:tc>
        <w:tc>
          <w:tcPr>
            <w:tcW w:w="2552" w:type="dxa"/>
          </w:tcPr>
          <w:p w14:paraId="6901C622" w14:textId="77777777" w:rsidR="005E2BF8" w:rsidRPr="004A6A22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  <w:lang w:val="ru-RU"/>
              </w:rPr>
            </w:pPr>
            <w:r w:rsidRPr="004A6A22">
              <w:rPr>
                <w:rFonts w:ascii="Times New Roman" w:eastAsia="Times New Roman" w:hAnsi="Times New Roman" w:cs="Times New Roman"/>
                <w:sz w:val="24"/>
                <w:szCs w:val="25"/>
                <w:lang w:val="ru-RU"/>
              </w:rPr>
              <w:t>Хонорарна стойност по методики Наредба №1 на</w:t>
            </w:r>
          </w:p>
          <w:p w14:paraId="041AEB49" w14:textId="7432E931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A6A22">
              <w:rPr>
                <w:rFonts w:ascii="Times New Roman" w:eastAsia="Times New Roman" w:hAnsi="Times New Roman" w:cs="Times New Roman"/>
                <w:sz w:val="24"/>
                <w:szCs w:val="25"/>
                <w:lang w:val="ru-RU"/>
              </w:rPr>
              <w:t>КИИП./</w:t>
            </w:r>
            <w:r w:rsidR="004A6A22" w:rsidRPr="004A6A22">
              <w:rPr>
                <w:rFonts w:ascii="Times New Roman" w:eastAsia="Times New Roman" w:hAnsi="Times New Roman" w:cs="Times New Roman"/>
                <w:sz w:val="24"/>
                <w:szCs w:val="25"/>
                <w:lang w:val="ru-RU"/>
              </w:rPr>
              <w:t xml:space="preserve">евро </w:t>
            </w:r>
            <w:r w:rsidRPr="004A6A22">
              <w:rPr>
                <w:rFonts w:ascii="Times New Roman" w:eastAsia="Times New Roman" w:hAnsi="Times New Roman" w:cs="Times New Roman"/>
                <w:sz w:val="24"/>
                <w:szCs w:val="25"/>
                <w:lang w:val="ru-RU"/>
              </w:rPr>
              <w:t>без ДДС/</w:t>
            </w:r>
          </w:p>
        </w:tc>
      </w:tr>
      <w:tr w:rsidR="005E2BF8" w:rsidRPr="005E2BF8" w14:paraId="468A768A" w14:textId="77777777" w:rsidTr="005A1B05">
        <w:tc>
          <w:tcPr>
            <w:tcW w:w="706" w:type="dxa"/>
          </w:tcPr>
          <w:p w14:paraId="5C3F36D7" w14:textId="435B3E25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6489" w:type="dxa"/>
          </w:tcPr>
          <w:p w14:paraId="0027D065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Работен проект</w:t>
            </w:r>
          </w:p>
        </w:tc>
        <w:tc>
          <w:tcPr>
            <w:tcW w:w="2552" w:type="dxa"/>
          </w:tcPr>
          <w:p w14:paraId="12725097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221D9347" w14:textId="77777777" w:rsidTr="005A1B05">
        <w:tc>
          <w:tcPr>
            <w:tcW w:w="706" w:type="dxa"/>
          </w:tcPr>
          <w:p w14:paraId="645F7154" w14:textId="71DA41C4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6489" w:type="dxa"/>
          </w:tcPr>
          <w:p w14:paraId="3C8B9C3A" w14:textId="3BC98AF0" w:rsidR="005E2BF8" w:rsidRPr="00627726" w:rsidRDefault="005E2BF8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Част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"Архитектурна"</w:t>
            </w:r>
            <w:r w:rsidR="002D20E0"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включително цветово оформление с 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Интериорен проект и обзавеждане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3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D </w:t>
            </w:r>
            <w:r w:rsidR="005326E4"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 с визуализация на помещенията</w:t>
            </w:r>
          </w:p>
        </w:tc>
        <w:tc>
          <w:tcPr>
            <w:tcW w:w="2552" w:type="dxa"/>
          </w:tcPr>
          <w:p w14:paraId="52F52873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F01B8" w:rsidRPr="005E2BF8" w14:paraId="39AB506D" w14:textId="77777777" w:rsidTr="005A1B05">
        <w:tc>
          <w:tcPr>
            <w:tcW w:w="706" w:type="dxa"/>
          </w:tcPr>
          <w:p w14:paraId="554AEE07" w14:textId="45B84DAF" w:rsidR="00DF01B8" w:rsidRPr="00627726" w:rsidRDefault="00F86007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489" w:type="dxa"/>
          </w:tcPr>
          <w:p w14:paraId="369A551D" w14:textId="5829F0E4" w:rsidR="00DF01B8" w:rsidRPr="00627726" w:rsidRDefault="002B4138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Звукоизолация и акустика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</w:p>
        </w:tc>
        <w:tc>
          <w:tcPr>
            <w:tcW w:w="2552" w:type="dxa"/>
          </w:tcPr>
          <w:p w14:paraId="59C019D1" w14:textId="605DF5AB" w:rsidR="00DF01B8" w:rsidRPr="002B4138" w:rsidRDefault="002B413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2B4138">
              <w:rPr>
                <w:rFonts w:ascii="Times New Roman" w:hAnsi="Times New Roman" w:cs="Times New Roman"/>
                <w:sz w:val="24"/>
              </w:rPr>
              <w:t>Интегрирано в част „Архитектура“</w:t>
            </w:r>
          </w:p>
        </w:tc>
      </w:tr>
      <w:tr w:rsidR="005E2BF8" w:rsidRPr="005E2BF8" w14:paraId="24F875C5" w14:textId="77777777" w:rsidTr="005A1B05">
        <w:tc>
          <w:tcPr>
            <w:tcW w:w="706" w:type="dxa"/>
          </w:tcPr>
          <w:p w14:paraId="63A7D9EA" w14:textId="0241FBB6" w:rsidR="005E2BF8" w:rsidRPr="00627726" w:rsidRDefault="00C951E9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489" w:type="dxa"/>
          </w:tcPr>
          <w:p w14:paraId="395FDF05" w14:textId="23095F4E" w:rsidR="005E2BF8" w:rsidRPr="00627726" w:rsidRDefault="005E2BF8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Част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 xml:space="preserve"> </w:t>
            </w:r>
            <w:r w:rsidR="002D20E0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Стро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ителни конструкции</w:t>
            </w:r>
            <w:r w:rsidR="002D20E0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</w:p>
        </w:tc>
        <w:tc>
          <w:tcPr>
            <w:tcW w:w="2552" w:type="dxa"/>
          </w:tcPr>
          <w:p w14:paraId="2DFB83B5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438359C1" w14:textId="77777777" w:rsidTr="005A1B05">
        <w:tc>
          <w:tcPr>
            <w:tcW w:w="706" w:type="dxa"/>
          </w:tcPr>
          <w:p w14:paraId="303E6230" w14:textId="53B96239" w:rsidR="005E2BF8" w:rsidRPr="00627726" w:rsidRDefault="00E21B4F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6489" w:type="dxa"/>
          </w:tcPr>
          <w:p w14:paraId="6449982A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"ВиК"</w:t>
            </w:r>
          </w:p>
        </w:tc>
        <w:tc>
          <w:tcPr>
            <w:tcW w:w="2552" w:type="dxa"/>
          </w:tcPr>
          <w:p w14:paraId="765F5D18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229A218F" w14:textId="77777777" w:rsidTr="005A1B05">
        <w:tc>
          <w:tcPr>
            <w:tcW w:w="706" w:type="dxa"/>
          </w:tcPr>
          <w:p w14:paraId="21171AA8" w14:textId="58507F64" w:rsidR="005E2BF8" w:rsidRPr="00627726" w:rsidRDefault="00E21B4F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6489" w:type="dxa"/>
            <w:vAlign w:val="center"/>
          </w:tcPr>
          <w:p w14:paraId="0E6654D5" w14:textId="77777777" w:rsidR="005E2BF8" w:rsidRPr="00627726" w:rsidRDefault="005E2BF8" w:rsidP="005E2BF8">
            <w:pPr>
              <w:spacing w:after="120" w:line="240" w:lineRule="auto"/>
              <w:ind w:left="-44"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"ОВиК"</w:t>
            </w:r>
          </w:p>
        </w:tc>
        <w:tc>
          <w:tcPr>
            <w:tcW w:w="2552" w:type="dxa"/>
          </w:tcPr>
          <w:p w14:paraId="06D132E5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0F544F5A" w14:textId="77777777" w:rsidTr="005A1B05">
        <w:tc>
          <w:tcPr>
            <w:tcW w:w="706" w:type="dxa"/>
          </w:tcPr>
          <w:p w14:paraId="45B100B0" w14:textId="1C6EF259" w:rsidR="005E2BF8" w:rsidRPr="00627726" w:rsidRDefault="00E21B4F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6489" w:type="dxa"/>
          </w:tcPr>
          <w:p w14:paraId="32742BEA" w14:textId="45A2D0C3" w:rsidR="005E2BF8" w:rsidRPr="00627726" w:rsidRDefault="005E2BF8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Част </w:t>
            </w:r>
            <w:r w:rsidR="002D20E0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Електро</w:t>
            </w:r>
            <w:r w:rsidR="002D20E0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  <w:r w:rsidR="00E21B4F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- в това число Електроснабдяване, Електрообзавеждане, "Електротехнически инсталации</w:t>
            </w:r>
            <w:r w:rsidR="00E21B4F"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, Заземителна инсталация. Осветление</w:t>
            </w:r>
            <w:r w:rsidR="00E21B4F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</w:t>
            </w:r>
          </w:p>
        </w:tc>
        <w:tc>
          <w:tcPr>
            <w:tcW w:w="2552" w:type="dxa"/>
          </w:tcPr>
          <w:p w14:paraId="2DC590E4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0B296E69" w14:textId="77777777" w:rsidTr="005A1B05">
        <w:tc>
          <w:tcPr>
            <w:tcW w:w="706" w:type="dxa"/>
          </w:tcPr>
          <w:p w14:paraId="01347E6C" w14:textId="1B021AC5" w:rsidR="005E2BF8" w:rsidRPr="00627726" w:rsidRDefault="00E21B4F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6489" w:type="dxa"/>
          </w:tcPr>
          <w:p w14:paraId="55E2A689" w14:textId="6E8CE18A" w:rsidR="005E2BF8" w:rsidRPr="00627726" w:rsidRDefault="00E21B4F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Телекомуникационни системи, оптични и аудио връзки, интерфейси, видеонаблюдение, пожароизвестителна инсталация, контрол на достъпа и други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</w:p>
        </w:tc>
        <w:tc>
          <w:tcPr>
            <w:tcW w:w="2552" w:type="dxa"/>
          </w:tcPr>
          <w:p w14:paraId="731BC38A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662C4C1D" w14:textId="77777777" w:rsidTr="005A1B05">
        <w:tc>
          <w:tcPr>
            <w:tcW w:w="706" w:type="dxa"/>
          </w:tcPr>
          <w:p w14:paraId="68B04C31" w14:textId="5C3A4CC1" w:rsidR="005E2BF8" w:rsidRPr="00627726" w:rsidRDefault="0068219A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6489" w:type="dxa"/>
          </w:tcPr>
          <w:p w14:paraId="4E67DD13" w14:textId="2701A095" w:rsidR="005E2BF8" w:rsidRPr="00627726" w:rsidRDefault="002D20E0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  <w:r w:rsidR="005E2BF8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Пожарна безопасност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</w:p>
        </w:tc>
        <w:tc>
          <w:tcPr>
            <w:tcW w:w="2552" w:type="dxa"/>
          </w:tcPr>
          <w:p w14:paraId="0199039D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2407465A" w14:textId="77777777" w:rsidTr="005A1B05">
        <w:tc>
          <w:tcPr>
            <w:tcW w:w="706" w:type="dxa"/>
          </w:tcPr>
          <w:p w14:paraId="4C70E993" w14:textId="57381FE3" w:rsidR="005E2BF8" w:rsidRPr="00627726" w:rsidRDefault="0068219A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6489" w:type="dxa"/>
          </w:tcPr>
          <w:p w14:paraId="22BD8711" w14:textId="17F2D7AC" w:rsidR="005E2BF8" w:rsidRPr="00627726" w:rsidRDefault="002D20E0" w:rsidP="005E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  <w:r w:rsidR="005E2BF8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План за безопасност и здраве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</w:t>
            </w:r>
          </w:p>
        </w:tc>
        <w:tc>
          <w:tcPr>
            <w:tcW w:w="2552" w:type="dxa"/>
          </w:tcPr>
          <w:p w14:paraId="5BF368C5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4B97B5F7" w14:textId="77777777" w:rsidTr="005A1B05">
        <w:tc>
          <w:tcPr>
            <w:tcW w:w="706" w:type="dxa"/>
          </w:tcPr>
          <w:p w14:paraId="37A5ED0C" w14:textId="5908E191" w:rsidR="005E2BF8" w:rsidRPr="00627726" w:rsidRDefault="0068219A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6489" w:type="dxa"/>
          </w:tcPr>
          <w:p w14:paraId="7383AB57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AU"/>
              </w:rPr>
              <w:t>"План за евакуация"</w:t>
            </w:r>
          </w:p>
        </w:tc>
        <w:tc>
          <w:tcPr>
            <w:tcW w:w="2552" w:type="dxa"/>
          </w:tcPr>
          <w:p w14:paraId="1D511B79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16AF12AB" w14:textId="77777777" w:rsidTr="005A1B05">
        <w:tc>
          <w:tcPr>
            <w:tcW w:w="706" w:type="dxa"/>
          </w:tcPr>
          <w:p w14:paraId="162CA9BD" w14:textId="6E75FE58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8219A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489" w:type="dxa"/>
          </w:tcPr>
          <w:p w14:paraId="4A786571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"ПОИС", включваща последователност на дейностите, технология на СМР, избор на механизация и др.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14:paraId="07D87938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378F6FEF" w14:textId="77777777" w:rsidTr="005A1B05">
        <w:tc>
          <w:tcPr>
            <w:tcW w:w="706" w:type="dxa"/>
          </w:tcPr>
          <w:p w14:paraId="02B96E33" w14:textId="3088003B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8219A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489" w:type="dxa"/>
          </w:tcPr>
          <w:p w14:paraId="1EC554AD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План за управление на строителните отпадъци</w:t>
            </w:r>
          </w:p>
        </w:tc>
        <w:tc>
          <w:tcPr>
            <w:tcW w:w="2552" w:type="dxa"/>
          </w:tcPr>
          <w:p w14:paraId="134E2288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0167C71A" w14:textId="77777777" w:rsidTr="005A1B05">
        <w:tc>
          <w:tcPr>
            <w:tcW w:w="706" w:type="dxa"/>
          </w:tcPr>
          <w:p w14:paraId="2E38D7AF" w14:textId="2CAD801D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8219A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489" w:type="dxa"/>
            <w:vAlign w:val="center"/>
          </w:tcPr>
          <w:p w14:paraId="55B7299E" w14:textId="77777777" w:rsidR="005E2BF8" w:rsidRPr="00627726" w:rsidRDefault="005E2BF8" w:rsidP="005E2BF8">
            <w:pPr>
              <w:spacing w:after="120" w:line="240" w:lineRule="auto"/>
              <w:ind w:left="-44"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Подробни количествени ведомости и спецификации за влаганите материали и количествено-стойностни сметки (КСС) по части, както и обобщена КСС (в количествените сметки да се разделят СМР и доставката на оборудване)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14:paraId="6EC47274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Интегрирани в цената за работен проект.</w:t>
            </w:r>
          </w:p>
        </w:tc>
      </w:tr>
      <w:tr w:rsidR="005E2BF8" w:rsidRPr="005E2BF8" w14:paraId="35540514" w14:textId="77777777" w:rsidTr="005A1B05">
        <w:tc>
          <w:tcPr>
            <w:tcW w:w="706" w:type="dxa"/>
          </w:tcPr>
          <w:p w14:paraId="054DE6C6" w14:textId="25978B8E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8219A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6489" w:type="dxa"/>
            <w:vAlign w:val="center"/>
          </w:tcPr>
          <w:p w14:paraId="569E584D" w14:textId="77777777" w:rsidR="005E2BF8" w:rsidRPr="00627726" w:rsidRDefault="005E2BF8" w:rsidP="005E2BF8">
            <w:pPr>
              <w:spacing w:after="120" w:line="240" w:lineRule="auto"/>
              <w:ind w:left="-44"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Обяснителни записки отделните проектни части с необходимите изчисления, чертежи и детайли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89AE17F" w14:textId="79D0B435" w:rsidR="00C6494C" w:rsidRPr="00627726" w:rsidRDefault="00C6494C" w:rsidP="002A326C">
            <w:pPr>
              <w:spacing w:after="120" w:line="240" w:lineRule="auto"/>
              <w:ind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08C98084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Интегрирани в цената за работен проект.</w:t>
            </w:r>
          </w:p>
        </w:tc>
      </w:tr>
      <w:tr w:rsidR="005E2BF8" w:rsidRPr="005E2BF8" w14:paraId="19C3C0BC" w14:textId="77777777" w:rsidTr="005A1B05">
        <w:tc>
          <w:tcPr>
            <w:tcW w:w="706" w:type="dxa"/>
          </w:tcPr>
          <w:p w14:paraId="735393FB" w14:textId="1E66B0EA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8219A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6489" w:type="dxa"/>
            <w:vAlign w:val="center"/>
          </w:tcPr>
          <w:p w14:paraId="6860EDAE" w14:textId="77777777" w:rsidR="005E2BF8" w:rsidRPr="00627726" w:rsidRDefault="005E2BF8" w:rsidP="005E2BF8">
            <w:pPr>
              <w:spacing w:after="120" w:line="240" w:lineRule="auto"/>
              <w:ind w:left="-44"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Изготвяне на технически задания за доставка специфични материали, съоръжения и технологично стандартно и нестандартно оборудване.</w:t>
            </w:r>
          </w:p>
        </w:tc>
        <w:tc>
          <w:tcPr>
            <w:tcW w:w="2552" w:type="dxa"/>
          </w:tcPr>
          <w:p w14:paraId="698B22D2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Интегрирани в цената за работен проект.</w:t>
            </w:r>
          </w:p>
        </w:tc>
      </w:tr>
      <w:tr w:rsidR="005E2BF8" w:rsidRPr="005E2BF8" w14:paraId="2EBC771D" w14:textId="77777777" w:rsidTr="005A1B05">
        <w:tc>
          <w:tcPr>
            <w:tcW w:w="706" w:type="dxa"/>
          </w:tcPr>
          <w:p w14:paraId="05C5BC19" w14:textId="1474A471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8219A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6489" w:type="dxa"/>
            <w:vAlign w:val="center"/>
          </w:tcPr>
          <w:p w14:paraId="23C01750" w14:textId="77777777" w:rsidR="005E2BF8" w:rsidRDefault="005E2BF8" w:rsidP="005E2BF8">
            <w:pPr>
              <w:spacing w:after="120" w:line="240" w:lineRule="auto"/>
              <w:ind w:left="-44" w:right="-3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>Съгласуване и даване становища по ТЗ и офертни предложения за доставка специфични материали, съоръжения, технологично стандартно и нестандартно оборудване, вкл. коментарии с доставчици на такова.</w:t>
            </w:r>
          </w:p>
          <w:p w14:paraId="0DCDCFB8" w14:textId="2AE81025" w:rsidR="006E53F7" w:rsidRPr="00627726" w:rsidRDefault="006E53F7" w:rsidP="005E2BF8">
            <w:pPr>
              <w:spacing w:after="120" w:line="240" w:lineRule="auto"/>
              <w:ind w:left="-44"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52" w:type="dxa"/>
          </w:tcPr>
          <w:p w14:paraId="2BA68802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Интегрирани в цената за работен проект.</w:t>
            </w:r>
          </w:p>
        </w:tc>
      </w:tr>
      <w:tr w:rsidR="005E2BF8" w:rsidRPr="005E2BF8" w14:paraId="40BECEE5" w14:textId="77777777" w:rsidTr="005A1B05">
        <w:tc>
          <w:tcPr>
            <w:tcW w:w="706" w:type="dxa"/>
          </w:tcPr>
          <w:p w14:paraId="4D249F87" w14:textId="29B230D1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2A326C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6489" w:type="dxa"/>
          </w:tcPr>
          <w:p w14:paraId="1108D410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 в зависимост от техническото решение и по преценка на офериращите /ако има такива/.</w:t>
            </w:r>
          </w:p>
        </w:tc>
        <w:tc>
          <w:tcPr>
            <w:tcW w:w="2552" w:type="dxa"/>
          </w:tcPr>
          <w:p w14:paraId="1ABC315F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Интегрирани в цената за работен проект.</w:t>
            </w:r>
          </w:p>
        </w:tc>
      </w:tr>
      <w:tr w:rsidR="005E2BF8" w:rsidRPr="005E2BF8" w14:paraId="405F7570" w14:textId="77777777" w:rsidTr="005A1B05">
        <w:tc>
          <w:tcPr>
            <w:tcW w:w="706" w:type="dxa"/>
          </w:tcPr>
          <w:p w14:paraId="731408AC" w14:textId="22C181F2" w:rsidR="005E2BF8" w:rsidRPr="00627726" w:rsidRDefault="002D20E0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1</w:t>
            </w:r>
            <w:r w:rsidR="002A326C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6489" w:type="dxa"/>
          </w:tcPr>
          <w:p w14:paraId="629D9463" w14:textId="30885925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Размножаване работния проект – в </w:t>
            </w:r>
            <w:r w:rsidR="00C6494C"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оригинални хартиени екземпляра на български език и 1 бр. CD (графичните части – в Autodesk-Civil 3D – “dwg” и AutoCAD 2010 – dwg формат, текстовите части – в Microsoft Word, а подробните количествени ведомости и количествено-стойностните сметки – в Microsoft Excel).</w:t>
            </w:r>
          </w:p>
        </w:tc>
        <w:tc>
          <w:tcPr>
            <w:tcW w:w="2552" w:type="dxa"/>
          </w:tcPr>
          <w:p w14:paraId="52527500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Интегрирани в цената за работен проект.</w:t>
            </w:r>
          </w:p>
        </w:tc>
      </w:tr>
      <w:tr w:rsidR="005E2BF8" w:rsidRPr="005E2BF8" w14:paraId="4539F7DE" w14:textId="77777777" w:rsidTr="005A1B05">
        <w:tc>
          <w:tcPr>
            <w:tcW w:w="706" w:type="dxa"/>
          </w:tcPr>
          <w:p w14:paraId="3749B9D6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89" w:type="dxa"/>
          </w:tcPr>
          <w:p w14:paraId="226B0E13" w14:textId="3C40B403" w:rsidR="005E2BF8" w:rsidRPr="00627726" w:rsidRDefault="005E2BF8" w:rsidP="005E2BF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Обща стойност за работен проект, </w:t>
            </w:r>
            <w:r w:rsidR="004A6A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евро</w:t>
            </w: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без ДДС</w:t>
            </w:r>
          </w:p>
        </w:tc>
        <w:tc>
          <w:tcPr>
            <w:tcW w:w="2552" w:type="dxa"/>
          </w:tcPr>
          <w:p w14:paraId="0007C5C0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613528BF" w14:textId="77777777" w:rsidTr="005A1B05">
        <w:tc>
          <w:tcPr>
            <w:tcW w:w="706" w:type="dxa"/>
          </w:tcPr>
          <w:p w14:paraId="5BE6E46D" w14:textId="4FE51CA4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ІІ</w:t>
            </w:r>
          </w:p>
        </w:tc>
        <w:tc>
          <w:tcPr>
            <w:tcW w:w="6489" w:type="dxa"/>
          </w:tcPr>
          <w:p w14:paraId="43D61CD6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Авторски надзор (АН) с техническа помощ (ТП)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място с оглед спазването на проекта по време на строителството и монтажа, както и правилата за осигуряване на здраве и безопасност при работа и опазване на околната среда, съгласно нормативната уредба в Република България. Проектантите да съставят Програма (представена за всяка от частите на проекта) за изпълнение на авторски надзор в човекочасове, необходими за реализация на проекта с отчитане спецификата и сложността на съответната задача, времетраенето за пътуване, изпитания и окончателното приемане на обекта, с цел обосновка на необходимото времетраене за упражняване на авторски надзор с техническа помощ от проектанта.</w:t>
            </w:r>
          </w:p>
        </w:tc>
        <w:tc>
          <w:tcPr>
            <w:tcW w:w="2552" w:type="dxa"/>
          </w:tcPr>
          <w:p w14:paraId="081D2586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342ED28C" w14:textId="77777777" w:rsidTr="005A1B05">
        <w:tc>
          <w:tcPr>
            <w:tcW w:w="706" w:type="dxa"/>
          </w:tcPr>
          <w:p w14:paraId="4F690186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6489" w:type="dxa"/>
          </w:tcPr>
          <w:p w14:paraId="0A6C5F3A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Часова ставка за АН с ТП</w:t>
            </w:r>
          </w:p>
        </w:tc>
        <w:tc>
          <w:tcPr>
            <w:tcW w:w="2552" w:type="dxa"/>
          </w:tcPr>
          <w:p w14:paraId="7A8DFCF9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582CF7DC" w14:textId="77777777" w:rsidTr="005A1B05">
        <w:tc>
          <w:tcPr>
            <w:tcW w:w="706" w:type="dxa"/>
          </w:tcPr>
          <w:p w14:paraId="03500288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6489" w:type="dxa"/>
          </w:tcPr>
          <w:p w14:paraId="2F7DBB54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Общ брой необходими човекочасове за АН и ТП</w:t>
            </w:r>
          </w:p>
        </w:tc>
        <w:tc>
          <w:tcPr>
            <w:tcW w:w="2552" w:type="dxa"/>
          </w:tcPr>
          <w:p w14:paraId="05884789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11583A4A" w14:textId="77777777" w:rsidTr="005A1B05">
        <w:tc>
          <w:tcPr>
            <w:tcW w:w="706" w:type="dxa"/>
          </w:tcPr>
          <w:p w14:paraId="502D8963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89" w:type="dxa"/>
          </w:tcPr>
          <w:p w14:paraId="7DFC8C54" w14:textId="2FB8CA4F" w:rsidR="005E2BF8" w:rsidRPr="00627726" w:rsidRDefault="005E2BF8" w:rsidP="005E2BF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Обща стойност за АН с ТП, </w:t>
            </w:r>
            <w:r w:rsidR="004A6A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евро</w:t>
            </w: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без ДДС</w:t>
            </w:r>
          </w:p>
        </w:tc>
        <w:tc>
          <w:tcPr>
            <w:tcW w:w="2552" w:type="dxa"/>
          </w:tcPr>
          <w:p w14:paraId="5CA06BE6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66DB8C5C" w14:textId="77777777" w:rsidTr="005A1B05">
        <w:tc>
          <w:tcPr>
            <w:tcW w:w="706" w:type="dxa"/>
          </w:tcPr>
          <w:p w14:paraId="00C0D34C" w14:textId="7B425A03" w:rsidR="005E2BF8" w:rsidRPr="00627726" w:rsidRDefault="00BE47A2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ІІІ</w:t>
            </w:r>
          </w:p>
        </w:tc>
        <w:tc>
          <w:tcPr>
            <w:tcW w:w="6489" w:type="dxa"/>
          </w:tcPr>
          <w:p w14:paraId="0076B6BF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Изготвяне на Екзекутивна документация (ЕД)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3 оригинални хартиени екземпляра на български език и 1 бр. на CD (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графичните части – в Autodesk-Civil 3D – “dwg” и AutoCAD 2010 – dwg формат, текстовите части – в Microsoft Word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552" w:type="dxa"/>
          </w:tcPr>
          <w:p w14:paraId="654D7056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23ED0641" w14:textId="77777777" w:rsidTr="005A1B05">
        <w:tc>
          <w:tcPr>
            <w:tcW w:w="706" w:type="dxa"/>
          </w:tcPr>
          <w:p w14:paraId="0FA49358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89" w:type="dxa"/>
          </w:tcPr>
          <w:p w14:paraId="37B55C5A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Часова ставка за изготвяне на екзекутивна документация.</w:t>
            </w:r>
          </w:p>
        </w:tc>
        <w:tc>
          <w:tcPr>
            <w:tcW w:w="2552" w:type="dxa"/>
          </w:tcPr>
          <w:p w14:paraId="43A4CA2D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569D525E" w14:textId="77777777" w:rsidTr="005A1B05">
        <w:tc>
          <w:tcPr>
            <w:tcW w:w="706" w:type="dxa"/>
          </w:tcPr>
          <w:p w14:paraId="5715A049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6489" w:type="dxa"/>
          </w:tcPr>
          <w:p w14:paraId="73B304F5" w14:textId="77777777" w:rsidR="005E2BF8" w:rsidRPr="00627726" w:rsidRDefault="005E2BF8" w:rsidP="005E2B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Общ брой човекочасове, необходими за изготвяне на екзекутивна документация.</w:t>
            </w:r>
          </w:p>
        </w:tc>
        <w:tc>
          <w:tcPr>
            <w:tcW w:w="2552" w:type="dxa"/>
          </w:tcPr>
          <w:p w14:paraId="35D20F2F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1CECD94E" w14:textId="77777777" w:rsidTr="005A1B05">
        <w:tc>
          <w:tcPr>
            <w:tcW w:w="706" w:type="dxa"/>
          </w:tcPr>
          <w:p w14:paraId="6C6DC73F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89" w:type="dxa"/>
          </w:tcPr>
          <w:p w14:paraId="4A81B9B1" w14:textId="77777777" w:rsidR="005E2BF8" w:rsidRPr="00627726" w:rsidRDefault="005E2BF8" w:rsidP="005E2BF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Обща стойност за изготвяне на ЕД</w:t>
            </w:r>
          </w:p>
        </w:tc>
        <w:tc>
          <w:tcPr>
            <w:tcW w:w="2552" w:type="dxa"/>
          </w:tcPr>
          <w:p w14:paraId="6DBD943D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53AAF4DC" w14:textId="77777777" w:rsidTr="005A1B05">
        <w:tc>
          <w:tcPr>
            <w:tcW w:w="706" w:type="dxa"/>
          </w:tcPr>
          <w:p w14:paraId="4559439A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89" w:type="dxa"/>
          </w:tcPr>
          <w:p w14:paraId="0C83429D" w14:textId="2A0D1C69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Рекапитулация:</w:t>
            </w: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br/>
            </w: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Обща стойност за РП, АН с ТП и изготвяне на ЕД</w:t>
            </w: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, </w:t>
            </w:r>
            <w:r w:rsidR="004A6A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евро</w:t>
            </w:r>
            <w:r w:rsidRPr="006277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без ДДС</w:t>
            </w:r>
          </w:p>
        </w:tc>
        <w:tc>
          <w:tcPr>
            <w:tcW w:w="2552" w:type="dxa"/>
          </w:tcPr>
          <w:p w14:paraId="229F4872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039B4B66" w14:textId="77777777" w:rsidTr="005A1B05">
        <w:tc>
          <w:tcPr>
            <w:tcW w:w="706" w:type="dxa"/>
          </w:tcPr>
          <w:p w14:paraId="608085A5" w14:textId="35C6E183" w:rsidR="005E2BF8" w:rsidRPr="00627726" w:rsidRDefault="00BE47A2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ІV</w:t>
            </w:r>
          </w:p>
        </w:tc>
        <w:tc>
          <w:tcPr>
            <w:tcW w:w="6489" w:type="dxa"/>
          </w:tcPr>
          <w:p w14:paraId="3D93F018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Максимална гаранция </w:t>
            </w: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</w:rPr>
              <w:t>„Добро изпълнение” в % от общата стойност на проекта /минимум 10%/</w:t>
            </w:r>
          </w:p>
        </w:tc>
        <w:tc>
          <w:tcPr>
            <w:tcW w:w="2552" w:type="dxa"/>
          </w:tcPr>
          <w:p w14:paraId="6F6EAACC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2E51F6D8" w14:textId="77777777" w:rsidTr="005A1B05">
        <w:tc>
          <w:tcPr>
            <w:tcW w:w="706" w:type="dxa"/>
          </w:tcPr>
          <w:p w14:paraId="77A8421F" w14:textId="34DA00D9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6489" w:type="dxa"/>
          </w:tcPr>
          <w:p w14:paraId="0CFD96B3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Начин на плащане:</w:t>
            </w:r>
          </w:p>
        </w:tc>
        <w:tc>
          <w:tcPr>
            <w:tcW w:w="2552" w:type="dxa"/>
          </w:tcPr>
          <w:p w14:paraId="778B192E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2EB52236" w14:textId="77777777" w:rsidTr="005A1B05">
        <w:tc>
          <w:tcPr>
            <w:tcW w:w="706" w:type="dxa"/>
          </w:tcPr>
          <w:p w14:paraId="19777D22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89" w:type="dxa"/>
          </w:tcPr>
          <w:p w14:paraId="180851D4" w14:textId="77777777" w:rsidR="005E2BF8" w:rsidRPr="00627726" w:rsidRDefault="005E2BF8" w:rsidP="005E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 аванс % от общата стойност на проекта </w:t>
            </w:r>
          </w:p>
          <w:p w14:paraId="1237E8A4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(ако се предвижда аванс, същия се обезпечава с Банкова гаранция)</w:t>
            </w:r>
          </w:p>
        </w:tc>
        <w:tc>
          <w:tcPr>
            <w:tcW w:w="2552" w:type="dxa"/>
          </w:tcPr>
          <w:p w14:paraId="05E49F04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319F37E9" w14:textId="77777777" w:rsidTr="005A1B05">
        <w:tc>
          <w:tcPr>
            <w:tcW w:w="706" w:type="dxa"/>
          </w:tcPr>
          <w:p w14:paraId="75EE4F93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89" w:type="dxa"/>
          </w:tcPr>
          <w:p w14:paraId="526FB210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схема за разплащане</w:t>
            </w:r>
          </w:p>
        </w:tc>
        <w:tc>
          <w:tcPr>
            <w:tcW w:w="2552" w:type="dxa"/>
          </w:tcPr>
          <w:p w14:paraId="220EECCD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E2BF8" w:rsidRPr="005E2BF8" w14:paraId="7009E2AE" w14:textId="77777777" w:rsidTr="005A1B05">
        <w:tc>
          <w:tcPr>
            <w:tcW w:w="706" w:type="dxa"/>
          </w:tcPr>
          <w:p w14:paraId="4430AB67" w14:textId="2A5F5F32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</w:t>
            </w:r>
          </w:p>
        </w:tc>
        <w:tc>
          <w:tcPr>
            <w:tcW w:w="6489" w:type="dxa"/>
          </w:tcPr>
          <w:p w14:paraId="1A2C6C61" w14:textId="77777777" w:rsidR="005E2BF8" w:rsidRPr="00627726" w:rsidRDefault="005E2BF8" w:rsidP="005E2BF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Срок</w:t>
            </w:r>
          </w:p>
        </w:tc>
        <w:tc>
          <w:tcPr>
            <w:tcW w:w="2552" w:type="dxa"/>
          </w:tcPr>
          <w:p w14:paraId="35469689" w14:textId="77777777" w:rsidR="005E2BF8" w:rsidRPr="00627726" w:rsidRDefault="005E2BF8" w:rsidP="005E2B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2772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Календарни дни</w:t>
            </w:r>
          </w:p>
        </w:tc>
      </w:tr>
    </w:tbl>
    <w:p w14:paraId="0A6B8FCC" w14:textId="0B4640E8" w:rsidR="005E2BF8" w:rsidRPr="005E2BF8" w:rsidRDefault="005E2BF8" w:rsidP="005E2BF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Забележк</w:t>
      </w:r>
      <w:r w:rsidR="00C6494C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:</w:t>
      </w:r>
    </w:p>
    <w:p w14:paraId="3C1D9366" w14:textId="618AC968" w:rsidR="005E2BF8" w:rsidRPr="00627726" w:rsidRDefault="005E2BF8" w:rsidP="0062772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При остойностяване на частите в работния проект, ако някои от частите сметнете за ненужни отразете срещу тях в ценовото предложение нула. Ако са необходими допълнителни части към проекта опишете ги в обяснителната записка и ги интегрирайте в цените на посочени в таблицата части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 като ги посочите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 в коя. Промените спрямо обема и обхвата на ТЗ трябва да бъдат посочени, повдигнати и обосновани с допълнителни текстове.</w:t>
      </w:r>
    </w:p>
    <w:p w14:paraId="55AC9043" w14:textId="77777777" w:rsidR="005E2BF8" w:rsidRPr="005E2BF8" w:rsidRDefault="005E2BF8" w:rsidP="002A32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Общата цена се счита пределна за пълен изцяло завършен работен проект. </w:t>
      </w:r>
    </w:p>
    <w:p w14:paraId="58273CDF" w14:textId="77777777" w:rsidR="005E2BF8" w:rsidRPr="005E2BF8" w:rsidRDefault="005E2BF8" w:rsidP="00385C50">
      <w:pPr>
        <w:numPr>
          <w:ilvl w:val="0"/>
          <w:numId w:val="2"/>
        </w:numPr>
        <w:tabs>
          <w:tab w:val="clear" w:pos="1065"/>
          <w:tab w:val="num" w:pos="426"/>
        </w:tabs>
        <w:spacing w:after="6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Офертата да съдържа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финансова схема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на заплащане на проекта. С предимство е максимално разсрочен срок на плащане на сумите.</w:t>
      </w:r>
    </w:p>
    <w:p w14:paraId="74570B61" w14:textId="77777777" w:rsidR="005E2BF8" w:rsidRPr="005E2BF8" w:rsidRDefault="005E2BF8" w:rsidP="00385C50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Предложената финансова схема трябва да дава представа за етапите и условията за плащане. Предвижда ли се авансово плащане – какъв % от обща цена за проекта; какви междинни плащания и кога може да настъпи разплащането им, окончателно плащане </w:t>
      </w:r>
      <w:proofErr w:type="gramStart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-  какъв</w:t>
      </w:r>
      <w:proofErr w:type="gramEnd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% от обща цена за проекта. В случай, че във финансовата схема е предвиден аванс, същият се обезпечава с Банкова гаранция.</w:t>
      </w:r>
    </w:p>
    <w:p w14:paraId="4A5C764F" w14:textId="77777777" w:rsidR="005E2BF8" w:rsidRPr="005E2BF8" w:rsidRDefault="005E2BF8" w:rsidP="00385C50">
      <w:pPr>
        <w:tabs>
          <w:tab w:val="num" w:pos="426"/>
        </w:tabs>
        <w:spacing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Оферента да представи максимална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гаранция за добро изпълнение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, покриваща гаранционния период на системата. Гаранцията за добро изпълнение ще бъде освободена при доказване на заложените технически параметри в 90 дневен срок след успешно въвеждане в експлоатация.</w:t>
      </w:r>
    </w:p>
    <w:p w14:paraId="4BF8E0ED" w14:textId="7ED93AE1" w:rsidR="005E2BF8" w:rsidRPr="005E2BF8" w:rsidRDefault="00C6494C" w:rsidP="00385C50">
      <w:pPr>
        <w:tabs>
          <w:tab w:val="num" w:pos="426"/>
        </w:tabs>
        <w:spacing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</w:t>
      </w:r>
      <w:r w:rsidR="005E2BF8" w:rsidRPr="005E2BF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Отчет за приходите и разходите  и Баланс за предходни 2 години.</w:t>
      </w:r>
    </w:p>
    <w:p w14:paraId="25D9C6A1" w14:textId="2580B93B" w:rsidR="005E2BF8" w:rsidRPr="005E2BF8" w:rsidRDefault="00C6494C" w:rsidP="00385C50">
      <w:pPr>
        <w:tabs>
          <w:tab w:val="num" w:pos="426"/>
        </w:tabs>
        <w:spacing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Офериращите организации да предложат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СРОК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(в календарни дни)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за извършване на проучвателно-проектните работи с подробен времеви график по части, съгласно Таблица № 1.</w:t>
      </w:r>
    </w:p>
    <w:p w14:paraId="2EA5E2DC" w14:textId="77777777" w:rsidR="005E2BF8" w:rsidRPr="005E2BF8" w:rsidRDefault="005E2BF8" w:rsidP="005E2BF8">
      <w:pPr>
        <w:spacing w:after="0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Забележка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: Сроковете да се определят, като ефективно работно време след което с корелационен коефициент от 1,0 до 1,3 отчитащ очакваните почивни дни да се превърне в календарни дни.</w:t>
      </w:r>
    </w:p>
    <w:p w14:paraId="2CFCD9A1" w14:textId="2BB6DF2C" w:rsidR="005E2BF8" w:rsidRPr="005E2BF8" w:rsidRDefault="00C6494C" w:rsidP="005E2BF8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. Готовност за започване на работа (в календарни дни).</w:t>
      </w:r>
    </w:p>
    <w:p w14:paraId="7B35C8CE" w14:textId="088B67BA" w:rsidR="005E2BF8" w:rsidRPr="005E2BF8" w:rsidRDefault="00C6494C" w:rsidP="005E2BF8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Офертите да бъдат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валидни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не по-малко от 120 дни от представянето им в „Асарел-Медет” АД.</w:t>
      </w:r>
    </w:p>
    <w:p w14:paraId="59658670" w14:textId="78B25D4E" w:rsidR="005E2BF8" w:rsidRPr="005E2BF8" w:rsidRDefault="00C6494C" w:rsidP="005E2BF8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Офериращите организации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да парафират и подпечатат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на всяка страница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приложения проекто-договор, с което удостоверяват, че са запознати и съгласни с всички клаузи в него.</w:t>
      </w:r>
    </w:p>
    <w:p w14:paraId="26E35D6B" w14:textId="6F7DDC73" w:rsidR="005E2BF8" w:rsidRPr="005E2BF8" w:rsidRDefault="00C6494C" w:rsidP="005E2BF8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Представяне на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препоръки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от 3 други предишни или настоящи Възложители и </w:t>
      </w:r>
      <w:r w:rsidR="005E2BF8"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Референтен списък</w:t>
      </w:r>
      <w:r w:rsidR="005E2BF8"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на Възложители с адреси, телефони и лице за контакти за изпълнявани проекти с подобен характер.</w:t>
      </w:r>
    </w:p>
    <w:p w14:paraId="7B838678" w14:textId="69843969" w:rsidR="005E2BF8" w:rsidRPr="005E2BF8" w:rsidRDefault="00C6494C" w:rsidP="00385C50">
      <w:pPr>
        <w:tabs>
          <w:tab w:val="num" w:pos="426"/>
        </w:tabs>
        <w:spacing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5E2BF8" w:rsidRPr="005E2BF8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 xml:space="preserve">. Екип за изпълнението на проекта. </w:t>
      </w:r>
      <w:r w:rsidR="005E2BF8" w:rsidRPr="005E2BF8">
        <w:rPr>
          <w:rFonts w:ascii="Times New Roman" w:eastAsia="Times New Roman" w:hAnsi="Times New Roman" w:cs="Times New Roman"/>
          <w:bCs/>
          <w:i/>
          <w:sz w:val="28"/>
          <w:szCs w:val="28"/>
          <w:lang w:val="en-AU"/>
        </w:rPr>
        <w:t>(</w:t>
      </w:r>
      <w:r w:rsidR="005E2BF8" w:rsidRPr="005E2BF8">
        <w:rPr>
          <w:rFonts w:ascii="Times New Roman" w:eastAsia="Times New Roman" w:hAnsi="Times New Roman" w:cs="Times New Roman"/>
          <w:i/>
          <w:sz w:val="28"/>
          <w:szCs w:val="28"/>
          <w:lang w:val="en-AU"/>
        </w:rPr>
        <w:t xml:space="preserve">Оферентът </w:t>
      </w:r>
      <w:r w:rsidR="005E2BF8" w:rsidRPr="005E2BF8">
        <w:rPr>
          <w:rFonts w:ascii="Times New Roman" w:eastAsia="Times New Roman" w:hAnsi="Times New Roman" w:cs="Times New Roman"/>
          <w:bCs/>
          <w:i/>
          <w:sz w:val="28"/>
          <w:szCs w:val="28"/>
          <w:lang w:val="en-AU"/>
        </w:rPr>
        <w:t>да представи поименен списък на екипа с доказателства за професионален и практически опит при проектиране на обекти от този тип, както и индивидуални удостоверения от КИИП за настоящата година на специалистите, отговорни за изпълнение на задачата</w:t>
      </w:r>
      <w:r w:rsidR="005E2BF8" w:rsidRPr="005E2BF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E2BF8" w:rsidRPr="00385C50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>с включени в</w:t>
      </w:r>
      <w:r w:rsidR="005E2BF8" w:rsidRPr="005E2BF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E2BF8" w:rsidRPr="00385C50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 xml:space="preserve">списъка ръководител на </w:t>
      </w:r>
      <w:proofErr w:type="gramStart"/>
      <w:r w:rsidR="005E2BF8" w:rsidRPr="00385C50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>проекта  и</w:t>
      </w:r>
      <w:proofErr w:type="gramEnd"/>
      <w:r w:rsidR="005E2BF8" w:rsidRPr="00385C50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 xml:space="preserve"> правоспособни лица, които евентуално ще упражняват ТК върху част «СК»</w:t>
      </w:r>
      <w:r w:rsidR="005E2BF8" w:rsidRPr="00385C50">
        <w:rPr>
          <w:rFonts w:ascii="Times New Roman" w:eastAsia="Times New Roman" w:hAnsi="Times New Roman" w:cs="Times New Roman"/>
          <w:bCs/>
          <w:i/>
          <w:sz w:val="28"/>
          <w:szCs w:val="28"/>
          <w:lang w:val="en-AU"/>
        </w:rPr>
        <w:t>)</w:t>
      </w:r>
      <w:r w:rsidR="005E2BF8" w:rsidRPr="00385C50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7FCA970F" w14:textId="3538C1F0" w:rsidR="005E2BF8" w:rsidRPr="005E2BF8" w:rsidRDefault="005E2BF8" w:rsidP="005E2BF8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1</w:t>
      </w:r>
      <w:r w:rsidR="00C6494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. Извършване оглед на обекта и попълване на декларация за оглед на обекта. (Фирмата-оферент трябва задължително да направи оглед на обекта и добре да прецени обема на работата). Необходимо е към офертата де се приложи попълнена декларация за оглед на обекта по образец на Възложителя. Отправяме молба за извършване на огледа в първата третина на периода за подготовка на офертата с цел да остане повече време за размисъл сложността, обема, обхвата, особеностите и пълнотата на офертното предложение.</w:t>
      </w:r>
    </w:p>
    <w:p w14:paraId="1A122931" w14:textId="684FA60F" w:rsidR="005E2BF8" w:rsidRPr="005E2BF8" w:rsidRDefault="005E2BF8" w:rsidP="005E2BF8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1</w:t>
      </w:r>
      <w:r w:rsidR="00C6494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. Представяне на Декларация за конфиденциалност – ще бъде подписана по време на извършване на оглед на обекта. </w:t>
      </w:r>
    </w:p>
    <w:p w14:paraId="45C2F153" w14:textId="400D1DC1" w:rsidR="005E2BF8" w:rsidRPr="005E2BF8" w:rsidRDefault="005E2BF8" w:rsidP="00385C50">
      <w:pPr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C6494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. Декларация за спазване на условията за управление на строителните отпадъци. К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андидатите при разработване и подаване на офертите трябва задължително да декларират чрез подписване и подпечатване на Декларация -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Приложение №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, че ще спазват действащата нормативна уредба и изискванията към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проектанта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за управление на строителни отпадъци /СО/. </w:t>
      </w:r>
    </w:p>
    <w:p w14:paraId="62B0E3A7" w14:textId="77777777" w:rsidR="005E2BF8" w:rsidRPr="005E2BF8" w:rsidRDefault="005E2BF8" w:rsidP="00F06C9A">
      <w:pPr>
        <w:spacing w:before="120" w:after="0" w:line="240" w:lineRule="auto"/>
        <w:ind w:left="941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- Несъстезателна (техническа) част</w:t>
      </w:r>
    </w:p>
    <w:p w14:paraId="371A6A17" w14:textId="77777777" w:rsidR="005E2BF8" w:rsidRPr="005E2BF8" w:rsidRDefault="005E2BF8" w:rsidP="00C649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1.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 xml:space="preserve">Точен адрес, лица за контакти,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, факс, телефон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64C7D4" w14:textId="77777777" w:rsidR="005E2BF8" w:rsidRPr="005E2BF8" w:rsidRDefault="005E2BF8" w:rsidP="00C649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2.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>Удостоверение за актуално състояние на фирмата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52D0D4" w14:textId="77777777" w:rsidR="005E2BF8" w:rsidRPr="005E2BF8" w:rsidRDefault="005E2BF8" w:rsidP="00C649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3.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>Изисквания за съдействие от страна на Възложителя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22336C" w14:textId="77777777" w:rsidR="005E2BF8" w:rsidRPr="005E2BF8" w:rsidRDefault="005E2BF8" w:rsidP="00C649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4.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ab/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Офериращите организации да представят копие от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застрахователна полица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, съгласно чл.171 и чл.172 от ЗУТ и Наредба за условията и </w:t>
      </w:r>
      <w:proofErr w:type="gramStart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реда 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lastRenderedPageBreak/>
        <w:t>за</w:t>
      </w:r>
      <w:proofErr w:type="gramEnd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задължително застраховане в проектирането и строителството приета от ПМС №38 от 24.02.2004г., обн.ДВ бр.7 от 02.03.2004г.</w:t>
      </w:r>
    </w:p>
    <w:p w14:paraId="031BB158" w14:textId="77777777" w:rsidR="005E2BF8" w:rsidRPr="005E2BF8" w:rsidRDefault="005E2BF8" w:rsidP="00C6494C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5.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ab/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Наличие на система за управление на качеството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6F4127" w14:textId="77777777" w:rsidR="005E2BF8" w:rsidRPr="005E2BF8" w:rsidRDefault="005E2BF8" w:rsidP="00C6494C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6.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 xml:space="preserve">Автореференция, банкови препоръки. </w:t>
      </w:r>
      <w:r w:rsidRPr="005E2BF8">
        <w:rPr>
          <w:rFonts w:ascii="Times New Roman" w:eastAsia="Times New Roman" w:hAnsi="Times New Roman" w:cs="Times New Roman"/>
          <w:i/>
          <w:sz w:val="28"/>
          <w:szCs w:val="28"/>
          <w:lang w:val="en-AU"/>
        </w:rPr>
        <w:t>(Фирмата-оферент е с предимство ако е изпълнявала такъв вид работа)</w:t>
      </w:r>
    </w:p>
    <w:p w14:paraId="3F235A40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149358" w14:textId="056E790F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V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II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Начин и критерии за приемане на извършената работа.</w:t>
      </w:r>
    </w:p>
    <w:p w14:paraId="0B65517E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 Приемане на компановъчни схеми със съществените части /елементи от работния проект преди разработването им в работна фаза;</w:t>
      </w:r>
    </w:p>
    <w:p w14:paraId="48F3FCEE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 Приемане на изработени работни проекти с подписване на двустранен предавателно-приемателен протокол за задачата;</w:t>
      </w:r>
    </w:p>
    <w:p w14:paraId="533B0C1A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 Утвърден протокол от Експертен технико-икономически съвет на Възложителя;</w:t>
      </w:r>
    </w:p>
    <w:p w14:paraId="1B4C32E4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   Подготовка на екзекутиви.</w:t>
      </w:r>
    </w:p>
    <w:p w14:paraId="6DD629BF" w14:textId="7A26EA8B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- Приемане на извършените дейности съгласно Работния проект чрез провеждане и подписване на</w:t>
      </w:r>
      <w:r w:rsidR="00385C5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>Окончателен Предавателно-Приемателен Протокол за обекта или Разрешение за ползване.</w:t>
      </w:r>
    </w:p>
    <w:p w14:paraId="4C0C7BE6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VІІІ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. Други условия</w:t>
      </w:r>
    </w:p>
    <w:p w14:paraId="15F9F59B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</w:p>
    <w:p w14:paraId="315006FD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1. Принципът за избор на Изпълнител е съгласно утвърдена Методика, в която тежестно се отчитат състезателните условия и показаното в обяснителните записки разбиране на задачата.</w:t>
      </w:r>
    </w:p>
    <w:p w14:paraId="6628DCEB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2. Да се спазват „Общите условия” към договори, сключвани от ‘Асарел-Медет’ АД с външни партньори в контролираните от „Асарел-</w:t>
      </w:r>
      <w:proofErr w:type="gramStart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Медет”АД</w:t>
      </w:r>
      <w:proofErr w:type="gramEnd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територии, относно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здраве и безопасност при работа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, пожарна безопасност, опазване на околната среда, пропускателен режим и сигурност и кадрово осигуряване, с които избрания изпълнител ще бъде запознат при сключване на договора.</w:t>
      </w:r>
    </w:p>
    <w:p w14:paraId="48B00860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3. Задължително е спазването на предписанията на отдели „БЗР”, „ВК”, „Екология</w:t>
      </w:r>
      <w:proofErr w:type="gramStart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”,  „</w:t>
      </w:r>
      <w:proofErr w:type="gramEnd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Фирмена сигурност”  и от контролните органи.</w:t>
      </w:r>
    </w:p>
    <w:p w14:paraId="243E1F06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4. На оферентите ще бъде осигурен достъп до обекта, а на избрания изпълнител условия за работа в рамките на работното време на Дружеството.</w:t>
      </w:r>
    </w:p>
    <w:p w14:paraId="7E38DBFA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5. Оферентите могат да извършат оглед на обекта след предварително </w:t>
      </w:r>
      <w:proofErr w:type="gramStart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съгласуване  деня</w:t>
      </w:r>
      <w:proofErr w:type="gramEnd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 посещението.</w:t>
      </w:r>
    </w:p>
    <w:p w14:paraId="665C0BDD" w14:textId="1FF115D4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Офертите да се представят до 15.30 часа на ………. .20</w:t>
      </w:r>
      <w:r w:rsidR="00C649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A326C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г. по един от следните начини:</w:t>
      </w:r>
    </w:p>
    <w:p w14:paraId="74401BD6" w14:textId="530006EE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-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 xml:space="preserve">На ръка в </w:t>
      </w:r>
      <w:r w:rsidRPr="005E2BF8">
        <w:rPr>
          <w:rFonts w:ascii="Times New Roman" w:eastAsia="Times New Roman" w:hAnsi="Times New Roman" w:cs="Times New Roman"/>
          <w:b/>
          <w:bCs/>
          <w:sz w:val="28"/>
          <w:szCs w:val="28"/>
          <w:lang w:val="en-AU"/>
        </w:rPr>
        <w:t>Деловодството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на “Асарел-Медет” АД, запечатани в плик, адресирани до Изпълнителния Директор на “Асарел – Медет” АД, 4 500 гр. Панагюрище с надпис: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 xml:space="preserve">Оферта за изготвяне на проект за обект: </w:t>
      </w:r>
      <w:r w:rsidR="002A326C" w:rsidRPr="002A326C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"</w:t>
      </w:r>
      <w:r w:rsidR="002A326C" w:rsidRPr="002A326C">
        <w:rPr>
          <w:rFonts w:ascii="Times New Roman" w:eastAsia="Times New Roman" w:hAnsi="Times New Roman" w:cs="Times New Roman"/>
          <w:b/>
          <w:bCs/>
          <w:sz w:val="28"/>
          <w:szCs w:val="28"/>
        </w:rPr>
        <w:t>Съвременно реновиране на Заседателна зала, Приемни №1 и №2, намиращи се в АБК "Управление" № 1</w:t>
      </w:r>
      <w:r w:rsidR="002A326C" w:rsidRPr="002A326C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.</w:t>
      </w:r>
    </w:p>
    <w:p w14:paraId="5A78D8ED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lastRenderedPageBreak/>
        <w:t xml:space="preserve">-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>По обикновена или куриерска поща, запечатани в плик, адресирани до (както в предишната точка) /валидно е и пощенско клеймо/.</w:t>
      </w:r>
    </w:p>
    <w:p w14:paraId="6926E36C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-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ab/>
        <w:t xml:space="preserve">На e-mail: </w:t>
      </w:r>
      <w:r w:rsidRPr="005E2BF8">
        <w:rPr>
          <w:rFonts w:ascii="Times New Roman" w:eastAsia="Times New Roman" w:hAnsi="Times New Roman" w:cs="Times New Roman"/>
          <w:b/>
          <w:bCs/>
          <w:sz w:val="28"/>
          <w:szCs w:val="28"/>
          <w:lang w:val="en-AU"/>
        </w:rPr>
        <w:t>pbox@asarel.com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, лично на вниманието на Изпълнителния Директор.</w:t>
      </w:r>
    </w:p>
    <w:p w14:paraId="13EF9295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Предложения, получени след крайния срок за представяне, както и такива, представени в незапечатан или с нарушена цялост плик, не се приемат.</w:t>
      </w:r>
    </w:p>
    <w:p w14:paraId="68D72AA1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В периода на подготовка на офертата, кандидатите могат да задават в писмена форма уточняващи въпроси на лицето за връзка, посочено в заданието, но не по-късно от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(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пет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) дни преди изтичане крайния срок за предаване на офертите.</w:t>
      </w:r>
    </w:p>
    <w:p w14:paraId="218B4DCA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До изтичане на срока за подаване на предложенията всеки кандидат може да промени, допълни или оттегли предложението си.</w:t>
      </w:r>
    </w:p>
    <w:p w14:paraId="7833F60D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Офертите </w:t>
      </w:r>
      <w:proofErr w:type="gramStart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се  отварят</w:t>
      </w:r>
      <w:proofErr w:type="gramEnd"/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и разглеждат от избраната за целта комисия .</w:t>
      </w:r>
    </w:p>
    <w:p w14:paraId="7C734F59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Класирането ще се извърши само на І-ви кръг, като след това ще се проведат разговори за доуточняване и подобряване параметрите на офертата само с най-добрият.</w:t>
      </w:r>
    </w:p>
    <w:p w14:paraId="6EB808A2" w14:textId="77777777" w:rsidR="005E2BF8" w:rsidRPr="005E2BF8" w:rsidRDefault="005E2BF8" w:rsidP="005E2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Резултатите се оповестяват след приключване на работата на комисията.</w:t>
      </w:r>
    </w:p>
    <w:p w14:paraId="25302012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</w:p>
    <w:p w14:paraId="424B17B3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i/>
          <w:sz w:val="28"/>
          <w:szCs w:val="28"/>
          <w:lang w:val="en-AU"/>
        </w:rPr>
        <w:t xml:space="preserve">Обръщаме внимание, че създадения ред в </w:t>
      </w:r>
      <w:proofErr w:type="gramStart"/>
      <w:r w:rsidRPr="005E2BF8">
        <w:rPr>
          <w:rFonts w:ascii="Times New Roman" w:eastAsia="Times New Roman" w:hAnsi="Times New Roman" w:cs="Times New Roman"/>
          <w:i/>
          <w:sz w:val="28"/>
          <w:szCs w:val="28"/>
          <w:lang w:val="en-AU"/>
        </w:rPr>
        <w:t>Дружеството  за</w:t>
      </w:r>
      <w:proofErr w:type="gramEnd"/>
      <w:r w:rsidRPr="005E2BF8">
        <w:rPr>
          <w:rFonts w:ascii="Times New Roman" w:eastAsia="Times New Roman" w:hAnsi="Times New Roman" w:cs="Times New Roman"/>
          <w:i/>
          <w:sz w:val="28"/>
          <w:szCs w:val="28"/>
          <w:lang w:val="en-AU"/>
        </w:rPr>
        <w:t xml:space="preserve"> съхранение на офертите, прозрачност и принципност при тяхното разглеждане изключва възможността за влияние върху избора на изпълнител чрез корупция. Освен това при констатиране подобни опити, съответните длъжностни лица се освобождават дисциплинарно от работа, а договорите със съответните партньори се прекратяват.</w:t>
      </w:r>
    </w:p>
    <w:p w14:paraId="55D8FA9A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</w:p>
    <w:p w14:paraId="0012D837" w14:textId="77777777" w:rsidR="005E2BF8" w:rsidRPr="005E2BF8" w:rsidRDefault="005E2BF8" w:rsidP="005E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AU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en-AU"/>
        </w:rPr>
        <w:t>Х. За контакти</w:t>
      </w:r>
    </w:p>
    <w:p w14:paraId="0C66EFDA" w14:textId="77777777" w:rsidR="00812EC2" w:rsidRDefault="00812EC2" w:rsidP="00812EC2">
      <w:pPr>
        <w:pStyle w:val="ListParagraph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инж. Здравка Кърпаров – Р-л отдел </w:t>
      </w:r>
      <w:r w:rsidRPr="00812EC2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Строителство</w:t>
      </w:r>
      <w:r w:rsidRPr="00812EC2">
        <w:rPr>
          <w:rFonts w:ascii="Times New Roman" w:eastAsia="Times New Roman" w:hAnsi="Times New Roman" w:cs="Times New Roman"/>
          <w:sz w:val="28"/>
          <w:szCs w:val="28"/>
          <w:lang w:val="en-AU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тел. 0357/ 60 – 491;</w:t>
      </w:r>
    </w:p>
    <w:p w14:paraId="1DBC0395" w14:textId="07F3CC20" w:rsidR="005E2BF8" w:rsidRPr="00812EC2" w:rsidRDefault="00812EC2" w:rsidP="00812EC2">
      <w:pPr>
        <w:pStyle w:val="ListParagraph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инж. Иван Д.Тухчиев </w:t>
      </w:r>
      <w:r w:rsidR="000D329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293">
        <w:rPr>
          <w:rFonts w:ascii="Times New Roman" w:eastAsia="Times New Roman" w:hAnsi="Times New Roman" w:cs="Times New Roman"/>
          <w:sz w:val="28"/>
          <w:szCs w:val="28"/>
        </w:rPr>
        <w:t>Инвеститорски контрол – тел. 0357/ 60 – 394;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E21A55" w14:textId="77777777" w:rsidR="005E2BF8" w:rsidRPr="005E2BF8" w:rsidRDefault="005E2BF8" w:rsidP="00BB4393">
      <w:pPr>
        <w:keepNext/>
        <w:spacing w:before="24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ПРИЛОЖЕНИЯ:</w:t>
      </w:r>
    </w:p>
    <w:p w14:paraId="0D19195B" w14:textId="77777777" w:rsidR="005E2BF8" w:rsidRPr="005E2BF8" w:rsidRDefault="005E2BF8" w:rsidP="005E2BF8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Декларация за извършен оглед на обекта –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Приложение №1</w:t>
      </w:r>
    </w:p>
    <w:p w14:paraId="16EE6FCF" w14:textId="77777777" w:rsidR="005E2BF8" w:rsidRPr="005E2BF8" w:rsidRDefault="005E2BF8" w:rsidP="005E2BF8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Декларация за конфиденциалност -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№2</w:t>
      </w:r>
    </w:p>
    <w:p w14:paraId="54441112" w14:textId="77777777" w:rsidR="005E2BF8" w:rsidRPr="005E2BF8" w:rsidRDefault="005E2BF8" w:rsidP="005E2BF8">
      <w:pPr>
        <w:tabs>
          <w:tab w:val="left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2BF8">
        <w:rPr>
          <w:rFonts w:ascii="Times New Roman" w:eastAsia="Times New Roman" w:hAnsi="Times New Roman" w:cs="Times New Roman"/>
          <w:sz w:val="28"/>
          <w:szCs w:val="28"/>
        </w:rPr>
        <w:t xml:space="preserve">3. ПРОЕКТО-ДОГОВОР –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Приложение №3 /</w:t>
      </w:r>
      <w:r w:rsidRPr="005E2BF8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Това приложение няма да се попълва от кандидатите. Те само парафират и подпечатват всяка страница от предложената форма, с което удостоверяват, че са запознати и съгласни с всички клаузи по пректо- договора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/.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Бележки към проекто-договора</w:t>
      </w:r>
      <w:r w:rsidRPr="005E2BF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НЯМА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>да се приемат в последващи етапи от проучването.</w:t>
      </w:r>
    </w:p>
    <w:p w14:paraId="524FB435" w14:textId="08497F23" w:rsidR="005E2BF8" w:rsidRDefault="005E2BF8" w:rsidP="005E2BF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BF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5E2BF8">
        <w:rPr>
          <w:rFonts w:ascii="Times New Roman" w:eastAsia="Times New Roman" w:hAnsi="Times New Roman" w:cs="Times New Roman"/>
          <w:sz w:val="28"/>
          <w:szCs w:val="28"/>
          <w:lang w:val="en-AU"/>
        </w:rPr>
        <w:t>Декларация за управление на строителните отпадъци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Pr="005E2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2BF8">
        <w:rPr>
          <w:rFonts w:ascii="Times New Roman" w:eastAsia="Times New Roman" w:hAnsi="Times New Roman" w:cs="Times New Roman"/>
          <w:b/>
          <w:sz w:val="28"/>
          <w:szCs w:val="28"/>
        </w:rPr>
        <w:t>№4</w:t>
      </w:r>
    </w:p>
    <w:p w14:paraId="069F26E1" w14:textId="6DF5B807" w:rsidR="005B612B" w:rsidRDefault="005B612B" w:rsidP="006D49D0">
      <w:pPr>
        <w:widowControl w:val="0"/>
        <w:tabs>
          <w:tab w:val="left" w:pos="709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Специфични изисквания към част </w:t>
      </w:r>
      <w:r w:rsidRPr="005B612B">
        <w:rPr>
          <w:rFonts w:ascii="Times New Roman" w:eastAsia="Times New Roman" w:hAnsi="Times New Roman" w:cs="Times New Roman"/>
          <w:sz w:val="28"/>
          <w:szCs w:val="28"/>
        </w:rPr>
        <w:t>"ИКТ"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 Приложение №5</w:t>
      </w:r>
    </w:p>
    <w:p w14:paraId="56C138D5" w14:textId="7E5114D7" w:rsidR="005E2BF8" w:rsidRDefault="006D49D0" w:rsidP="006D49D0">
      <w:pPr>
        <w:widowControl w:val="0"/>
        <w:tabs>
          <w:tab w:val="left" w:pos="709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49D0">
        <w:rPr>
          <w:rFonts w:ascii="Times New Roman" w:eastAsia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017E">
        <w:rPr>
          <w:rFonts w:ascii="Times New Roman" w:eastAsia="Times New Roman" w:hAnsi="Times New Roman" w:cs="Times New Roman"/>
          <w:sz w:val="28"/>
          <w:szCs w:val="28"/>
        </w:rPr>
        <w:t>Декларация относно изискванията на „Асарел – Медет“ АД за съответствие с режим на наложени международни ограничителни мерки и мерки върху търговията.</w:t>
      </w:r>
      <w:r w:rsidRPr="0045017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45017E">
        <w:rPr>
          <w:rFonts w:ascii="Times New Roman" w:eastAsia="Times New Roman" w:hAnsi="Times New Roman" w:cs="Times New Roman"/>
          <w:b/>
          <w:sz w:val="28"/>
          <w:szCs w:val="28"/>
        </w:rPr>
        <w:t>Приложение №6.</w:t>
      </w:r>
    </w:p>
    <w:p w14:paraId="5DE1C3F8" w14:textId="77777777" w:rsidR="005B612B" w:rsidRDefault="005B612B" w:rsidP="005E2BF8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4A407A" w14:textId="77777777" w:rsidR="00D41B26" w:rsidRPr="00D41B26" w:rsidRDefault="00D41B26" w:rsidP="00D41B26">
      <w:pPr>
        <w:widowControl w:val="0"/>
        <w:tabs>
          <w:tab w:val="left" w:pos="5245"/>
        </w:tabs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6"/>
          <w:lang w:val="en-GB"/>
        </w:rPr>
      </w:pPr>
      <w:proofErr w:type="gramStart"/>
      <w:r w:rsidRPr="00D41B26">
        <w:rPr>
          <w:rFonts w:ascii="Times New Roman" w:eastAsia="Times New Roman" w:hAnsi="Times New Roman" w:cs="Times New Roman"/>
          <w:b/>
          <w:sz w:val="28"/>
          <w:szCs w:val="26"/>
          <w:lang w:val="en-GB"/>
        </w:rPr>
        <w:t>ИЗГОТВИЛ</w:t>
      </w:r>
      <w:r w:rsidRPr="00D41B26">
        <w:rPr>
          <w:rFonts w:ascii="Times New Roman" w:eastAsia="Times New Roman" w:hAnsi="Times New Roman" w:cs="Times New Roman"/>
          <w:b/>
          <w:sz w:val="28"/>
          <w:szCs w:val="26"/>
          <w:lang w:val="en-AU"/>
        </w:rPr>
        <w:t xml:space="preserve"> </w:t>
      </w:r>
      <w:r w:rsidRPr="00D41B26">
        <w:rPr>
          <w:rFonts w:ascii="Times New Roman" w:eastAsia="Times New Roman" w:hAnsi="Times New Roman" w:cs="Times New Roman"/>
          <w:b/>
          <w:sz w:val="28"/>
          <w:szCs w:val="26"/>
          <w:lang w:val="en-GB"/>
        </w:rPr>
        <w:t>:</w:t>
      </w:r>
      <w:proofErr w:type="gramEnd"/>
      <w:r w:rsidRPr="00D41B26">
        <w:rPr>
          <w:rFonts w:ascii="Times New Roman" w:eastAsia="Times New Roman" w:hAnsi="Times New Roman" w:cs="Times New Roman"/>
          <w:b/>
          <w:sz w:val="28"/>
          <w:szCs w:val="26"/>
          <w:lang w:val="en-AU"/>
        </w:rPr>
        <w:tab/>
      </w:r>
      <w:r w:rsidRPr="00D41B26">
        <w:rPr>
          <w:rFonts w:ascii="Times New Roman" w:eastAsia="Times New Roman" w:hAnsi="Times New Roman" w:cs="Times New Roman"/>
          <w:b/>
          <w:sz w:val="28"/>
          <w:szCs w:val="26"/>
          <w:lang w:val="en-GB"/>
        </w:rPr>
        <w:t>СЪГЛАСУВАЛИ:</w:t>
      </w:r>
    </w:p>
    <w:p w14:paraId="1B986130" w14:textId="77777777" w:rsidR="00D41B26" w:rsidRPr="00D41B26" w:rsidRDefault="00D41B26" w:rsidP="00D41B26">
      <w:pPr>
        <w:widowControl w:val="0"/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en-AU"/>
        </w:rPr>
      </w:pPr>
      <w:r w:rsidRPr="00D41B26">
        <w:rPr>
          <w:rFonts w:ascii="Times New Roman" w:eastAsia="Times New Roman" w:hAnsi="Times New Roman" w:cs="Times New Roman"/>
          <w:sz w:val="28"/>
          <w:szCs w:val="26"/>
          <w:lang w:val="en-AU"/>
        </w:rPr>
        <w:t>Инв. Контрол: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AU"/>
        </w:rPr>
        <w:tab/>
      </w:r>
      <w:r w:rsidRPr="00D41B26">
        <w:rPr>
          <w:rFonts w:ascii="Times New Roman" w:eastAsia="Times New Roman" w:hAnsi="Times New Roman" w:cs="Times New Roman"/>
          <w:sz w:val="28"/>
          <w:szCs w:val="26"/>
          <w:lang w:val="ru-RU"/>
        </w:rPr>
        <w:t xml:space="preserve">Р-л отдел 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US"/>
        </w:rPr>
        <w:t>"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GB"/>
        </w:rPr>
        <w:t>Строителство":</w:t>
      </w:r>
    </w:p>
    <w:p w14:paraId="3FD5323F" w14:textId="77777777" w:rsidR="00D41B26" w:rsidRPr="00D41B26" w:rsidRDefault="00D41B26" w:rsidP="00D41B26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en-GB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       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AU"/>
        </w:rPr>
        <w:t>/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инж. Иван Д.Тухчиев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AU"/>
        </w:rPr>
        <w:t>/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                             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US"/>
        </w:rPr>
        <w:t>/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инж. Здравка Кърпаров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GB"/>
        </w:rPr>
        <w:t>/</w:t>
      </w:r>
    </w:p>
    <w:p w14:paraId="70F5837C" w14:textId="77777777" w:rsidR="00D41B26" w:rsidRPr="00D41B26" w:rsidRDefault="00D41B26" w:rsidP="00D41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15C21BC5" w14:textId="77777777" w:rsidR="00D41B26" w:rsidRPr="00D41B26" w:rsidRDefault="00D41B26" w:rsidP="00D41B2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Р-л отдел "БЗР":</w:t>
      </w:r>
    </w:p>
    <w:p w14:paraId="52B00173" w14:textId="77777777" w:rsidR="00D41B26" w:rsidRP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/инж. Петър Дерменджиев/</w:t>
      </w:r>
    </w:p>
    <w:p w14:paraId="45346B0C" w14:textId="77777777" w:rsidR="00D41B26" w:rsidRPr="00D41B26" w:rsidRDefault="00D41B26" w:rsidP="00D41B2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06FB9623" w14:textId="77777777" w:rsidR="00D41B26" w:rsidRPr="00D41B26" w:rsidRDefault="00D41B26" w:rsidP="00D41B2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Р-л отдел </w:t>
      </w:r>
      <w:bookmarkStart w:id="9" w:name="_Hlk221002500"/>
      <w:r w:rsidRPr="00D41B26">
        <w:rPr>
          <w:rFonts w:ascii="Times New Roman" w:eastAsia="Times New Roman" w:hAnsi="Times New Roman" w:cs="Times New Roman"/>
          <w:sz w:val="28"/>
          <w:szCs w:val="26"/>
        </w:rPr>
        <w:t>"</w:t>
      </w:r>
      <w:bookmarkEnd w:id="9"/>
      <w:r w:rsidRPr="00D41B26">
        <w:rPr>
          <w:rFonts w:ascii="Times New Roman" w:eastAsia="Times New Roman" w:hAnsi="Times New Roman" w:cs="Times New Roman"/>
          <w:sz w:val="28"/>
          <w:szCs w:val="26"/>
        </w:rPr>
        <w:t>Екология</w:t>
      </w:r>
      <w:r w:rsidRPr="00D41B26">
        <w:rPr>
          <w:rFonts w:ascii="Times New Roman" w:eastAsia="Times New Roman" w:hAnsi="Times New Roman" w:cs="Times New Roman"/>
          <w:sz w:val="28"/>
          <w:szCs w:val="26"/>
          <w:lang w:val="en-AU"/>
        </w:rPr>
        <w:t>"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:</w:t>
      </w:r>
    </w:p>
    <w:p w14:paraId="7CBB69F8" w14:textId="77777777" w:rsidR="00D41B26" w:rsidRP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/инж. Мариела Джиджинкова/</w:t>
      </w:r>
    </w:p>
    <w:p w14:paraId="3CDD4435" w14:textId="77777777" w:rsidR="00D41B26" w:rsidRP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0F8E7B80" w14:textId="08BE310A" w:rsidR="00D41B26" w:rsidRP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Р-л </w:t>
      </w:r>
      <w:r>
        <w:rPr>
          <w:rFonts w:ascii="Times New Roman" w:eastAsia="Times New Roman" w:hAnsi="Times New Roman" w:cs="Times New Roman"/>
          <w:sz w:val="28"/>
          <w:szCs w:val="26"/>
        </w:rPr>
        <w:t>отдел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6"/>
        </w:rPr>
        <w:t>Персонал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":</w:t>
      </w:r>
    </w:p>
    <w:p w14:paraId="68249399" w14:textId="71FD348D" w:rsid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  <w:r>
        <w:rPr>
          <w:rFonts w:ascii="Times New Roman" w:eastAsia="Times New Roman" w:hAnsi="Times New Roman" w:cs="Times New Roman"/>
          <w:sz w:val="28"/>
          <w:szCs w:val="26"/>
        </w:rPr>
        <w:t>Нели Мърхова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</w:p>
    <w:p w14:paraId="19D5F8B1" w14:textId="40B24E55" w:rsidR="00627726" w:rsidRDefault="006277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44497030" w14:textId="550A4768" w:rsidR="00627726" w:rsidRPr="00D41B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Р-л </w:t>
      </w:r>
      <w:r>
        <w:rPr>
          <w:rFonts w:ascii="Times New Roman" w:eastAsia="Times New Roman" w:hAnsi="Times New Roman" w:cs="Times New Roman"/>
          <w:sz w:val="28"/>
          <w:szCs w:val="26"/>
        </w:rPr>
        <w:t>отдел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6"/>
        </w:rPr>
        <w:t>ИТТ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":</w:t>
      </w:r>
    </w:p>
    <w:p w14:paraId="1373D6EB" w14:textId="774AACE9" w:rsidR="006277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  <w:r>
        <w:rPr>
          <w:rFonts w:ascii="Times New Roman" w:eastAsia="Times New Roman" w:hAnsi="Times New Roman" w:cs="Times New Roman"/>
          <w:sz w:val="28"/>
          <w:szCs w:val="26"/>
        </w:rPr>
        <w:t>инж. Цветан Раков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</w:p>
    <w:p w14:paraId="06D869FF" w14:textId="37671F26" w:rsidR="006277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7267583E" w14:textId="0690AD78" w:rsidR="00627726" w:rsidRPr="00D41B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Р-л </w:t>
      </w:r>
      <w:r>
        <w:rPr>
          <w:rFonts w:ascii="Times New Roman" w:eastAsia="Times New Roman" w:hAnsi="Times New Roman" w:cs="Times New Roman"/>
          <w:sz w:val="28"/>
          <w:szCs w:val="26"/>
        </w:rPr>
        <w:t>отдел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6"/>
        </w:rPr>
        <w:t>Е, ЕЕ и И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":</w:t>
      </w:r>
    </w:p>
    <w:p w14:paraId="01B13A90" w14:textId="1C280A6E" w:rsidR="00627726" w:rsidRPr="00D41B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  <w:r>
        <w:rPr>
          <w:rFonts w:ascii="Times New Roman" w:eastAsia="Times New Roman" w:hAnsi="Times New Roman" w:cs="Times New Roman"/>
          <w:sz w:val="28"/>
          <w:szCs w:val="26"/>
        </w:rPr>
        <w:t>инж. Петър Дееничин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</w:p>
    <w:p w14:paraId="5E3F33F7" w14:textId="77777777" w:rsidR="00D41B26" w:rsidRPr="00D41B26" w:rsidRDefault="00D41B26" w:rsidP="0062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39B96D56" w14:textId="77777777" w:rsidR="00D41B26" w:rsidRPr="00D41B26" w:rsidRDefault="00D41B26" w:rsidP="00D41B26">
      <w:pPr>
        <w:spacing w:after="0" w:line="240" w:lineRule="auto"/>
        <w:ind w:left="4696" w:firstLine="54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 xml:space="preserve">Р-л Направление </w:t>
      </w:r>
    </w:p>
    <w:p w14:paraId="19A45795" w14:textId="77777777" w:rsidR="00D41B26" w:rsidRPr="00D41B26" w:rsidRDefault="00D41B26" w:rsidP="00D41B26">
      <w:pPr>
        <w:spacing w:after="0" w:line="240" w:lineRule="auto"/>
        <w:ind w:left="4696" w:firstLine="54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"Доставки и Строителство":</w:t>
      </w:r>
    </w:p>
    <w:p w14:paraId="50C0B2B7" w14:textId="77777777" w:rsidR="00D41B26" w:rsidRP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/Николай Господинов/</w:t>
      </w:r>
    </w:p>
    <w:p w14:paraId="0B94EA2E" w14:textId="77777777" w:rsidR="00D41B26" w:rsidRP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455B6355" w14:textId="7A51076A" w:rsidR="00D41B26" w:rsidRPr="00D41B26" w:rsidRDefault="00D41B26" w:rsidP="00D41B2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Директор "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А и 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РД":</w:t>
      </w:r>
    </w:p>
    <w:p w14:paraId="5DFE845A" w14:textId="34A3523B" w:rsidR="00D41B26" w:rsidRDefault="00D41B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  <w:r>
        <w:rPr>
          <w:rFonts w:ascii="Times New Roman" w:eastAsia="Times New Roman" w:hAnsi="Times New Roman" w:cs="Times New Roman"/>
          <w:sz w:val="28"/>
          <w:szCs w:val="26"/>
        </w:rPr>
        <w:t>Лушка Паланкалиева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</w:p>
    <w:p w14:paraId="78966085" w14:textId="3C01CC45" w:rsidR="00627726" w:rsidRDefault="006277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0AB55B74" w14:textId="6668AA73" w:rsidR="00627726" w:rsidRPr="00D41B26" w:rsidRDefault="00627726" w:rsidP="0062772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Директор "</w:t>
      </w:r>
      <w:r>
        <w:rPr>
          <w:rFonts w:ascii="Times New Roman" w:eastAsia="Times New Roman" w:hAnsi="Times New Roman" w:cs="Times New Roman"/>
          <w:sz w:val="28"/>
          <w:szCs w:val="26"/>
        </w:rPr>
        <w:t>ИП и Р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":</w:t>
      </w:r>
    </w:p>
    <w:p w14:paraId="6A823001" w14:textId="1D0CC95A" w:rsidR="00627726" w:rsidRPr="00D41B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  <w:r>
        <w:rPr>
          <w:rFonts w:ascii="Times New Roman" w:eastAsia="Times New Roman" w:hAnsi="Times New Roman" w:cs="Times New Roman"/>
          <w:sz w:val="28"/>
          <w:szCs w:val="26"/>
        </w:rPr>
        <w:t>инж. Ивайло Василев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</w:p>
    <w:p w14:paraId="2C0659F2" w14:textId="1F787F6A" w:rsidR="00627726" w:rsidRDefault="006277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22DD0182" w14:textId="6CC6E245" w:rsidR="00627726" w:rsidRPr="00D41B26" w:rsidRDefault="00627726" w:rsidP="0062772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Директор "РД":</w:t>
      </w:r>
    </w:p>
    <w:p w14:paraId="138FA5C8" w14:textId="3AC0B141" w:rsidR="00627726" w:rsidRPr="00D41B26" w:rsidRDefault="00627726" w:rsidP="006277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  <w:r>
        <w:rPr>
          <w:rFonts w:ascii="Times New Roman" w:eastAsia="Times New Roman" w:hAnsi="Times New Roman" w:cs="Times New Roman"/>
          <w:sz w:val="28"/>
          <w:szCs w:val="26"/>
        </w:rPr>
        <w:t>инж. Николай Минеков</w:t>
      </w:r>
      <w:r w:rsidRPr="00D41B26">
        <w:rPr>
          <w:rFonts w:ascii="Times New Roman" w:eastAsia="Times New Roman" w:hAnsi="Times New Roman" w:cs="Times New Roman"/>
          <w:sz w:val="28"/>
          <w:szCs w:val="26"/>
        </w:rPr>
        <w:t>/</w:t>
      </w:r>
    </w:p>
    <w:p w14:paraId="6CBCD24F" w14:textId="77777777" w:rsidR="00627726" w:rsidRPr="00E136ED" w:rsidRDefault="00627726" w:rsidP="00D41B26">
      <w:pPr>
        <w:spacing w:after="0" w:line="240" w:lineRule="auto"/>
        <w:ind w:left="4537" w:firstLine="708"/>
        <w:jc w:val="both"/>
        <w:rPr>
          <w:rFonts w:ascii="Times New Roman" w:eastAsia="Times New Roman" w:hAnsi="Times New Roman" w:cs="Times New Roman"/>
          <w:sz w:val="28"/>
          <w:szCs w:val="26"/>
          <w:lang w:val="en-US"/>
        </w:rPr>
      </w:pPr>
    </w:p>
    <w:sectPr w:rsidR="00627726" w:rsidRPr="00E136ED" w:rsidSect="0095798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8AF44" w14:textId="77777777" w:rsidR="00FC6EA4" w:rsidRDefault="00FC6EA4" w:rsidP="00FC6EA4">
      <w:pPr>
        <w:spacing w:after="0" w:line="240" w:lineRule="auto"/>
      </w:pPr>
      <w:r>
        <w:separator/>
      </w:r>
    </w:p>
  </w:endnote>
  <w:endnote w:type="continuationSeparator" w:id="0">
    <w:p w14:paraId="114E35DD" w14:textId="77777777" w:rsidR="00FC6EA4" w:rsidRDefault="00FC6EA4" w:rsidP="00FC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1822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F80B6" w14:textId="72C813B1" w:rsidR="00FC6EA4" w:rsidRDefault="00FC6E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D90BD2" w14:textId="77777777" w:rsidR="00FC6EA4" w:rsidRDefault="00FC6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0CAC3" w14:textId="77777777" w:rsidR="00FC6EA4" w:rsidRDefault="00FC6EA4" w:rsidP="00FC6EA4">
      <w:pPr>
        <w:spacing w:after="0" w:line="240" w:lineRule="auto"/>
      </w:pPr>
      <w:r>
        <w:separator/>
      </w:r>
    </w:p>
  </w:footnote>
  <w:footnote w:type="continuationSeparator" w:id="0">
    <w:p w14:paraId="0105B07F" w14:textId="77777777" w:rsidR="00FC6EA4" w:rsidRDefault="00FC6EA4" w:rsidP="00FC6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A1554"/>
    <w:multiLevelType w:val="hybridMultilevel"/>
    <w:tmpl w:val="1ED0981C"/>
    <w:lvl w:ilvl="0" w:tplc="C1EE4A7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9554B2"/>
    <w:multiLevelType w:val="hybridMultilevel"/>
    <w:tmpl w:val="1BC8193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908BF"/>
    <w:multiLevelType w:val="hybridMultilevel"/>
    <w:tmpl w:val="F33AAF9E"/>
    <w:lvl w:ilvl="0" w:tplc="6804D10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5932506"/>
    <w:multiLevelType w:val="hybridMultilevel"/>
    <w:tmpl w:val="F04E9E1A"/>
    <w:lvl w:ilvl="0" w:tplc="BF8CD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0B5763"/>
    <w:multiLevelType w:val="hybridMultilevel"/>
    <w:tmpl w:val="AB0EBD50"/>
    <w:lvl w:ilvl="0" w:tplc="27728C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6147894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6002D43"/>
    <w:multiLevelType w:val="hybridMultilevel"/>
    <w:tmpl w:val="738883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17"/>
    <w:rsid w:val="00046E4F"/>
    <w:rsid w:val="000B0DDD"/>
    <w:rsid w:val="000C4482"/>
    <w:rsid w:val="000D2A94"/>
    <w:rsid w:val="000D3293"/>
    <w:rsid w:val="000E5308"/>
    <w:rsid w:val="000F4FB1"/>
    <w:rsid w:val="001428F0"/>
    <w:rsid w:val="001C3456"/>
    <w:rsid w:val="00231B0B"/>
    <w:rsid w:val="002374D7"/>
    <w:rsid w:val="00255771"/>
    <w:rsid w:val="002A326C"/>
    <w:rsid w:val="002B4138"/>
    <w:rsid w:val="002D20E0"/>
    <w:rsid w:val="002D7353"/>
    <w:rsid w:val="002E78CB"/>
    <w:rsid w:val="00311AAA"/>
    <w:rsid w:val="00326371"/>
    <w:rsid w:val="00341EF2"/>
    <w:rsid w:val="00373B20"/>
    <w:rsid w:val="00385C50"/>
    <w:rsid w:val="00385ED2"/>
    <w:rsid w:val="003A3C9F"/>
    <w:rsid w:val="003A3E7E"/>
    <w:rsid w:val="003A468B"/>
    <w:rsid w:val="003B7A68"/>
    <w:rsid w:val="00426492"/>
    <w:rsid w:val="004714A4"/>
    <w:rsid w:val="004834EF"/>
    <w:rsid w:val="004A6A22"/>
    <w:rsid w:val="004E2061"/>
    <w:rsid w:val="004F2310"/>
    <w:rsid w:val="0051538C"/>
    <w:rsid w:val="005326E4"/>
    <w:rsid w:val="00572E17"/>
    <w:rsid w:val="005A1B05"/>
    <w:rsid w:val="005B2E14"/>
    <w:rsid w:val="005B612B"/>
    <w:rsid w:val="005D2EA3"/>
    <w:rsid w:val="005E2BF8"/>
    <w:rsid w:val="00627726"/>
    <w:rsid w:val="0068219A"/>
    <w:rsid w:val="0068427D"/>
    <w:rsid w:val="006D49D0"/>
    <w:rsid w:val="006E53F7"/>
    <w:rsid w:val="00705CFD"/>
    <w:rsid w:val="007300F4"/>
    <w:rsid w:val="00770613"/>
    <w:rsid w:val="007D0D7A"/>
    <w:rsid w:val="007E301E"/>
    <w:rsid w:val="00812EC2"/>
    <w:rsid w:val="008857F0"/>
    <w:rsid w:val="008B007B"/>
    <w:rsid w:val="008C7B38"/>
    <w:rsid w:val="0095798B"/>
    <w:rsid w:val="009927CA"/>
    <w:rsid w:val="009C3E93"/>
    <w:rsid w:val="009E2C2A"/>
    <w:rsid w:val="00A77A6D"/>
    <w:rsid w:val="00AB6D01"/>
    <w:rsid w:val="00AF1016"/>
    <w:rsid w:val="00B20D18"/>
    <w:rsid w:val="00B7781B"/>
    <w:rsid w:val="00BA1A82"/>
    <w:rsid w:val="00BB4393"/>
    <w:rsid w:val="00BB5F47"/>
    <w:rsid w:val="00BC31E1"/>
    <w:rsid w:val="00BE0A09"/>
    <w:rsid w:val="00BE256A"/>
    <w:rsid w:val="00BE47A2"/>
    <w:rsid w:val="00C57493"/>
    <w:rsid w:val="00C6494C"/>
    <w:rsid w:val="00C951E9"/>
    <w:rsid w:val="00CE3029"/>
    <w:rsid w:val="00CF2158"/>
    <w:rsid w:val="00D31C67"/>
    <w:rsid w:val="00D41B26"/>
    <w:rsid w:val="00DB368A"/>
    <w:rsid w:val="00DF01B8"/>
    <w:rsid w:val="00DF7999"/>
    <w:rsid w:val="00E136ED"/>
    <w:rsid w:val="00E21B4F"/>
    <w:rsid w:val="00E86913"/>
    <w:rsid w:val="00E903CB"/>
    <w:rsid w:val="00F06C9A"/>
    <w:rsid w:val="00F86007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8572"/>
  <w15:chartTrackingRefBased/>
  <w15:docId w15:val="{3F748EC2-9B2F-4B46-9736-A0A192E6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3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0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6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EA4"/>
  </w:style>
  <w:style w:type="paragraph" w:styleId="Footer">
    <w:name w:val="footer"/>
    <w:basedOn w:val="Normal"/>
    <w:link w:val="FooterChar"/>
    <w:uiPriority w:val="99"/>
    <w:unhideWhenUsed/>
    <w:rsid w:val="00FC6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8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AD41-A926-4B8C-810E-84F5942A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13</Pages>
  <Words>3706</Words>
  <Characters>21125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Tuhchiev</dc:creator>
  <cp:keywords/>
  <dc:description/>
  <cp:lastModifiedBy>Ivan Tuhchiev</cp:lastModifiedBy>
  <cp:revision>64</cp:revision>
  <cp:lastPrinted>2026-08-21T12:12:00Z</cp:lastPrinted>
  <dcterms:created xsi:type="dcterms:W3CDTF">2024-01-05T08:02:00Z</dcterms:created>
  <dcterms:modified xsi:type="dcterms:W3CDTF">2026-08-21T12:14:00Z</dcterms:modified>
</cp:coreProperties>
</file>