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8054C2" w:rsidRDefault="00017871" w:rsidP="0001787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54C2">
        <w:rPr>
          <w:rFonts w:ascii="Times New Roman" w:eastAsia="Times New Roman" w:hAnsi="Times New Roman" w:cs="Times New Roman"/>
        </w:rPr>
        <w:t>Индекс на документирана информация</w:t>
      </w:r>
    </w:p>
    <w:p w:rsidR="00017871" w:rsidRPr="008054C2" w:rsidRDefault="00017871" w:rsidP="0001787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54C2">
        <w:rPr>
          <w:rFonts w:ascii="Times New Roman" w:eastAsia="Times New Roman" w:hAnsi="Times New Roman" w:cs="Times New Roman"/>
        </w:rPr>
        <w:t>РИ-ИСУ-07.01.01.00.00/3-3</w:t>
      </w:r>
    </w:p>
    <w:p w:rsidR="00017871" w:rsidRPr="00E74E19" w:rsidRDefault="00017871" w:rsidP="000178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:rsidR="00017871" w:rsidRPr="00CE2967" w:rsidRDefault="00017871" w:rsidP="0001787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E2967">
        <w:rPr>
          <w:rFonts w:ascii="Times New Roman" w:eastAsia="Calibri" w:hAnsi="Times New Roman" w:cs="Times New Roman"/>
          <w:sz w:val="26"/>
          <w:szCs w:val="26"/>
        </w:rPr>
        <w:t>Рег. №</w:t>
      </w:r>
      <w:r w:rsidR="00BC7A22" w:rsidRPr="00CE29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2967" w:rsidRPr="00CE296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93-00-3811/06.06.2024 </w:t>
      </w:r>
      <w:r w:rsidR="00CE2967" w:rsidRPr="00CE2967">
        <w:rPr>
          <w:rFonts w:ascii="Times New Roman" w:eastAsia="Calibri" w:hAnsi="Times New Roman" w:cs="Times New Roman"/>
          <w:sz w:val="26"/>
          <w:szCs w:val="26"/>
        </w:rPr>
        <w:t>г.</w:t>
      </w:r>
      <w:r w:rsidRPr="00CE2967">
        <w:rPr>
          <w:rFonts w:ascii="Times New Roman" w:eastAsia="Calibri" w:hAnsi="Times New Roman" w:cs="Times New Roman"/>
          <w:sz w:val="26"/>
          <w:szCs w:val="26"/>
        </w:rPr>
        <w:tab/>
      </w:r>
    </w:p>
    <w:p w:rsidR="00017871" w:rsidRPr="00E74E19" w:rsidRDefault="00017871" w:rsidP="0001787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УТВЪРДИЛ:</w:t>
      </w:r>
    </w:p>
    <w:p w:rsidR="00017871" w:rsidRPr="00E74E19" w:rsidRDefault="006902D1" w:rsidP="0001787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ПРОКУРИСТ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7871" w:rsidRPr="00E74E19" w:rsidRDefault="00017871" w:rsidP="000E006B">
      <w:pPr>
        <w:spacing w:after="0" w:line="240" w:lineRule="auto"/>
        <w:ind w:left="5052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6902D1" w:rsidRPr="00E74E19">
        <w:rPr>
          <w:rFonts w:ascii="Times New Roman" w:eastAsia="Times New Roman" w:hAnsi="Times New Roman" w:cs="Times New Roman"/>
          <w:b/>
          <w:sz w:val="26"/>
          <w:szCs w:val="26"/>
        </w:rPr>
        <w:t>Г. Костова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017871" w:rsidRPr="00E74E19" w:rsidRDefault="00017871" w:rsidP="000E006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Дата:…………………..</w:t>
      </w:r>
    </w:p>
    <w:p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Техническо задание </w:t>
      </w:r>
    </w:p>
    <w:p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</w:t>
      </w:r>
      <w:r w:rsidR="00B968CE"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6902D1" w:rsidRPr="00E74E19">
        <w:rPr>
          <w:sz w:val="26"/>
          <w:szCs w:val="26"/>
        </w:rPr>
        <w:t xml:space="preserve"> </w:t>
      </w:r>
      <w:bookmarkStart w:id="0" w:name="_Hlk168558636"/>
      <w:r w:rsidR="006902D1" w:rsidRPr="00E74E19">
        <w:rPr>
          <w:rFonts w:ascii="Times New Roman" w:eastAsia="Times New Roman" w:hAnsi="Times New Roman" w:cs="Times New Roman"/>
          <w:b/>
          <w:sz w:val="26"/>
          <w:szCs w:val="26"/>
        </w:rPr>
        <w:t>Ремонт на асфалтови пътища през 202</w:t>
      </w:r>
      <w:r w:rsidR="009E57E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="006902D1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bookmarkEnd w:id="0"/>
    </w:p>
    <w:p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01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1. Съществуващо положение</w:t>
      </w:r>
    </w:p>
    <w:p w:rsidR="006902D1" w:rsidRPr="00E74E19" w:rsidRDefault="006902D1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Минно-обогатителен комплекс „Асарел-Медет” АД е разположен на площ от 20 км2, с надморска височина около 1000 м, на 9 км северозападно от гр. Панагюрище и на 90 км югоизточно от гр. София.</w:t>
      </w:r>
    </w:p>
    <w:p w:rsidR="006902D1" w:rsidRPr="00E74E19" w:rsidRDefault="009F529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Основните пътни артерии, обезпечаващи достъп на хора, материали и механизация до обектите на Комбината 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44019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обект на Техническото задание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са:</w:t>
      </w:r>
    </w:p>
    <w:p w:rsidR="009F529A" w:rsidRPr="00E74E19" w:rsidRDefault="009F529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Главен път 1 (ГП-1), започващ от разклон на път III-801 “Вакарел-Панагюрище-Стрелча“ и водещ до КПП-1. Пътят преминава през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промплощадкана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продължава в посока площадка „Медет“, преминава през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котлована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рудник „Медет“ и достига до път II-37 “Джурово-Златица-Панагюрище-Барутин“</w:t>
      </w:r>
      <w:r w:rsidR="00031BD6"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ГП-1 е главната пътна връзка, по която се транспортират хора, машини, материали и готова продукция (концентрат). Дължината на ГП-1 е 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20 768 m</w:t>
      </w:r>
      <w:r w:rsidR="008F0CDF" w:rsidRPr="00E74E19">
        <w:rPr>
          <w:rFonts w:ascii="Times New Roman" w:eastAsia="Times New Roman" w:hAnsi="Times New Roman" w:cs="Times New Roman"/>
          <w:sz w:val="26"/>
          <w:szCs w:val="26"/>
        </w:rPr>
        <w:t>, а широчината е 10,0m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. В участъка от </w:t>
      </w:r>
      <w:proofErr w:type="spellStart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km</w:t>
      </w:r>
      <w:proofErr w:type="spellEnd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 17+925 до </w:t>
      </w:r>
      <w:proofErr w:type="spellStart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km</w:t>
      </w:r>
      <w:proofErr w:type="spellEnd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 20+768 пътят е изграден частично с една лента за движение, като втората е изпълнена от трошенокаменни материали.</w:t>
      </w:r>
    </w:p>
    <w:p w:rsidR="00070DA2" w:rsidRPr="00E74E19" w:rsidRDefault="00070DA2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Главен път 2 (ГП-2), започващ от разклон на път III-801 “Вакарел-Панагюрище-Стрелча“ и водещ до КПП-4 към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Хвостохранилище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Люляковица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“ Пътят е с дължина 2864 m и широчина 6.0m.</w:t>
      </w:r>
    </w:p>
    <w:p w:rsidR="008F0CDF" w:rsidRPr="00E74E19" w:rsidRDefault="008F0CDF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2 (ВП-2), започващ от разклон на ГП-1 и водещ до Пречиствателна станция за дренажни води. Пътят е дълъг 960 m и широк 4,0m.</w:t>
      </w:r>
    </w:p>
    <w:p w:rsidR="000F1B8A" w:rsidRPr="00E74E19" w:rsidRDefault="000F1B8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3 (ВП-3) до инсталация за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сорбция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 Дължината на пътя е 555m;</w:t>
      </w:r>
    </w:p>
    <w:p w:rsidR="00F062A3" w:rsidRPr="00E74E19" w:rsidRDefault="00031BD6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62A3" w:rsidRPr="00E74E19">
        <w:rPr>
          <w:rFonts w:ascii="Times New Roman" w:eastAsia="Times New Roman" w:hAnsi="Times New Roman" w:cs="Times New Roman"/>
          <w:sz w:val="26"/>
          <w:szCs w:val="26"/>
        </w:rPr>
        <w:t>Ведомствен път  13 (ВП-13)  с дължина 1667m  до екстракция-електролиза;</w:t>
      </w:r>
    </w:p>
    <w:p w:rsidR="00031BD6" w:rsidRPr="00E74E19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14 (ВП-14) до Диспечерна, с дължина 700m;</w:t>
      </w:r>
    </w:p>
    <w:p w:rsidR="00F062A3" w:rsidRPr="00E74E19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ВП-17 с дължина 1700 m;</w:t>
      </w:r>
    </w:p>
    <w:p w:rsidR="00F062A3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Паркинг при АБК-рудник</w:t>
      </w:r>
    </w:p>
    <w:p w:rsidR="008846BE" w:rsidRPr="00E74E19" w:rsidRDefault="008846BE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FD1" w:rsidRPr="00E74E19" w:rsidRDefault="006902D1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Асфалтовите пътища се нуждаят от </w:t>
      </w:r>
      <w:r w:rsidR="00A22098" w:rsidRPr="00E74E19">
        <w:rPr>
          <w:rFonts w:ascii="Times New Roman" w:eastAsia="Times New Roman" w:hAnsi="Times New Roman" w:cs="Times New Roman"/>
          <w:sz w:val="26"/>
          <w:szCs w:val="26"/>
        </w:rPr>
        <w:t>текущ</w:t>
      </w:r>
      <w:r w:rsidR="007A0D43" w:rsidRPr="00E74E19">
        <w:rPr>
          <w:rFonts w:ascii="Times New Roman" w:eastAsia="Times New Roman" w:hAnsi="Times New Roman" w:cs="Times New Roman"/>
          <w:sz w:val="26"/>
          <w:szCs w:val="26"/>
        </w:rPr>
        <w:t xml:space="preserve"> ре</w:t>
      </w:r>
      <w:r w:rsidR="00464FD1" w:rsidRPr="00E74E19">
        <w:rPr>
          <w:rFonts w:ascii="Times New Roman" w:eastAsia="Times New Roman" w:hAnsi="Times New Roman" w:cs="Times New Roman"/>
          <w:sz w:val="26"/>
          <w:szCs w:val="26"/>
        </w:rPr>
        <w:t xml:space="preserve">монт, предварителни и локални ремонти, с цел запазване на експлоатационните им характеристики и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предотвратяване злополуки с МПС. </w:t>
      </w:r>
    </w:p>
    <w:p w:rsidR="008846BE" w:rsidRDefault="008846BE" w:rsidP="003749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Условия за същността/цел/, съдържанието/предмет/.</w:t>
      </w:r>
    </w:p>
    <w:p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2.1. Същност /цел/ на услугата:</w:t>
      </w:r>
    </w:p>
    <w:p w:rsidR="00017871" w:rsidRPr="00E74E19" w:rsidRDefault="00464FD1" w:rsidP="00464FD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Целта на ТЗ избор на изпълнител на строително-ремонтни работи за предварителен и локален ремонт  на участъци от асфалтови пътища, експлоатирани от «Асарел-Медет» АД</w:t>
      </w:r>
    </w:p>
    <w:p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2.2. Съдържание /предмет/ на услугата:</w:t>
      </w:r>
    </w:p>
    <w:p w:rsidR="00464FD1" w:rsidRPr="00E74E19" w:rsidRDefault="00464FD1" w:rsidP="003749E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Hlk132272925"/>
      <w:r w:rsidRPr="00E74E19">
        <w:rPr>
          <w:rFonts w:ascii="Times New Roman" w:eastAsia="Times New Roman" w:hAnsi="Times New Roman" w:cs="Times New Roman"/>
          <w:sz w:val="26"/>
          <w:szCs w:val="26"/>
        </w:rPr>
        <w:t>.2.1. Извършване на предварителен ремонт на участъци с нарушен/износен износващ пласт</w:t>
      </w:r>
      <w:r w:rsidR="009170B0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70B0" w:rsidRDefault="009170B0" w:rsidP="003749E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. Изпълнение на пешеходни пътеки с двукомпонентен студен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включително грундиране със специализиран грунд за износени асфалтови настилки 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перли </w:t>
      </w:r>
    </w:p>
    <w:p w:rsidR="00881634" w:rsidRPr="000E006B" w:rsidRDefault="000E006B" w:rsidP="003749E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2.2.3.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анасяне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маркировка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линия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до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2 200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0E006B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bookmarkEnd w:id="1"/>
    <w:p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HG Mincho Light J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 Обем на услугата. Основни технико-технологични параметри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>. С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пецифични изисквания към услугата. 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 xml:space="preserve"> </w:t>
      </w:r>
    </w:p>
    <w:p w:rsidR="009170B0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3.1. Обхват и обем на строително-ремонтните работи за обекта </w:t>
      </w:r>
    </w:p>
    <w:p w:rsidR="009170B0" w:rsidRDefault="009170B0" w:rsidP="008846B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реализиране на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задачата е необходимо да се изпълнят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предвидени строително-ремонтни работи, описани в 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Количествена сметка.</w:t>
      </w:r>
    </w:p>
    <w:p w:rsidR="008846BE" w:rsidRPr="00BA7D73" w:rsidRDefault="008846BE" w:rsidP="00BA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70B0" w:rsidRPr="00E74E19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3.1.1. Извършване на предварителен ремонт на участъци с нарушен/износен износващ пласт, на площ до 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3</w:t>
      </w:r>
      <w:r w:rsidR="000E00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00 m</w:t>
      </w:r>
      <w:r w:rsidRPr="00E74E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 както следва:</w:t>
      </w:r>
    </w:p>
    <w:p w:rsidR="009170B0" w:rsidRPr="00E74E19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извършване на превантивен ремонт /кръпки/ се изпълняват следните видове СМР: очертаване на компрометирания участък, изрязване на кръпката с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фугорезачка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фрезоване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дупките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прави линии успоредни и перпендикулярни на оста на пътя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почистване от натрошения материал, почистване на основата, продухване със сгъстен въздух на основата, битумен разлив за връзка, полагане на плътна асфалтобетонова смес, при необходимост на два пласта, уплътняване на кръпката с валяк, обработка на контактните фуги между стар и нов асфалтобетон и извозване на строителните отпадъци.</w:t>
      </w:r>
    </w:p>
    <w:p w:rsidR="009170B0" w:rsidRPr="00E74E19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Този вид ремонт се извършва в участъци с дупки, мрежести пукнатини и коловози с дълбочина до 5</w:t>
      </w:r>
      <w:r w:rsidR="00113BC4" w:rsidRPr="00E7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cm.</w:t>
      </w:r>
    </w:p>
    <w:p w:rsidR="00E52764" w:rsidRPr="00E74E19" w:rsidRDefault="00E52764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Заливане на пукнатини с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полимермодифициран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битум на други участъци от настилката - 1000 </w:t>
      </w:r>
      <w:r w:rsid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70B0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След извършване на предварителните ремонти, преходът „стара настилка-ремонтиран участък-стара настилка” да става без удар, плавно и усещането за кръпки да се сведе до минимум.</w:t>
      </w:r>
    </w:p>
    <w:p w:rsidR="008846BE" w:rsidRPr="00E74E19" w:rsidRDefault="008846BE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70B0" w:rsidRDefault="009170B0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3749E4" w:rsidRPr="00E7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Изпълнение на пешеходни пътеки с двукомпонентен студен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включително грундиране със специализиран грунд за износени асфалтови настилки 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перли на площ до 200m</w:t>
      </w:r>
      <w:r w:rsidRPr="00E74E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46BE" w:rsidRDefault="008846BE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006B" w:rsidRDefault="000E006B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3.1.3.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Нанасяне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маркировка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линия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острови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с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трайна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боя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Студен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пластик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" - 2200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0E006B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8846BE" w:rsidRPr="000E006B" w:rsidRDefault="008846BE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17871" w:rsidRPr="00E74E19" w:rsidRDefault="00017871" w:rsidP="008846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3.2. Материали за изпълнение:</w:t>
      </w:r>
    </w:p>
    <w:p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Асфалтова смес за износващ слой и асфалтови пластове под износващия слой;</w:t>
      </w:r>
    </w:p>
    <w:p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Течен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полимермодифициран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битум за заливане на фуги и пукнатини;</w:t>
      </w:r>
    </w:p>
    <w:p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Боя студен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ръчно нанасяне (пешеходни пътеки);</w:t>
      </w:r>
    </w:p>
    <w:p w:rsidR="00641B8E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перли;</w:t>
      </w:r>
    </w:p>
    <w:p w:rsidR="00641B8E" w:rsidRPr="00E74E19" w:rsidRDefault="000E006B" w:rsidP="008846BE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Боя студен </w:t>
      </w:r>
      <w:proofErr w:type="spellStart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пластик</w:t>
      </w:r>
      <w:proofErr w:type="spellEnd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машинно нанасяне (</w:t>
      </w:r>
      <w:proofErr w:type="spellStart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41B8E" w:rsidRPr="00E74E19" w:rsidRDefault="00641B8E" w:rsidP="008846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Влаганите материали на обекта трябва да бъдат с необходимата здравина и дълготрайност, необходими за целите, за които ще бъдат използвани. За всички вложени материали трябва да се представят спецификации, сертификати и декларации за съответствие на влаганите материали. Всяко изделие трябва да е окомплектовано със сертификат.</w:t>
      </w:r>
    </w:p>
    <w:p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3.3. Специфични изисквания за изпълнение на задачата:</w:t>
      </w:r>
    </w:p>
    <w:p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E74E19">
        <w:rPr>
          <w:rFonts w:ascii="Times New Roman" w:eastAsia="Times New Roman" w:hAnsi="Times New Roman" w:cs="Times New Roman"/>
          <w:b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подробно описани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b/>
          <w:i/>
          <w:sz w:val="26"/>
          <w:szCs w:val="26"/>
        </w:rPr>
        <w:t>В това приложение не се нанасят конкретни цени.</w:t>
      </w:r>
    </w:p>
    <w:p w:rsidR="00017871" w:rsidRPr="00E74E19" w:rsidRDefault="00017871" w:rsidP="003749E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има такива по тяхна преценка), да се декларират в Приложение №8 като по този начин се гарантира, че те могат да осигурят тези изисквания на </w:t>
      </w:r>
      <w:r w:rsidRPr="00E74E19">
        <w:rPr>
          <w:rFonts w:ascii="Times New Roman" w:eastAsia="Times New Roman" w:hAnsi="Times New Roman" w:cs="Times New Roman"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като разходите за това трябва да се предвидят в отделните единични цени за видовете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в Приложение №1.</w:t>
      </w:r>
    </w:p>
    <w:p w:rsidR="00017871" w:rsidRPr="00E74E19" w:rsidRDefault="00017871" w:rsidP="003749E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 отпадъците генерирани на обекта:</w:t>
      </w:r>
    </w:p>
    <w:p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Строителните отпадъци да се извозват на регламентираните </w:t>
      </w:r>
      <w:r w:rsidR="00C83A88" w:rsidRPr="00E74E19">
        <w:rPr>
          <w:rFonts w:ascii="Times New Roman" w:eastAsia="Times New Roman" w:hAnsi="Times New Roman" w:cs="Times New Roman"/>
          <w:sz w:val="26"/>
          <w:szCs w:val="26"/>
        </w:rPr>
        <w:t>депа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сключване на договор с бъдещия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същия</w:t>
      </w:r>
      <w:r w:rsidR="00641B8E" w:rsidRPr="00E74E1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Фирмата оферент е длъжна да осигури и изпълни условията по „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НАРЕДБА за управление на строителните отпадъци и за влагане на рециклирани строителни материали” и да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подпише декларация за управление на строителните отпадъци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;</w:t>
      </w:r>
    </w:p>
    <w:p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Всички разходи свързани с управление на отпадъците да се предвидят от оферентите като интегрирани такива в отделните цени за видовете СРР по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 1.</w:t>
      </w:r>
    </w:p>
    <w:p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4. Изисквания към оферентите за подготовка, изготвяне и </w:t>
      </w:r>
      <w:proofErr w:type="spellStart"/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комплектоване</w:t>
      </w:r>
      <w:proofErr w:type="spellEnd"/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Офертната документация:</w:t>
      </w:r>
    </w:p>
    <w:p w:rsidR="00C83A88" w:rsidRPr="00E74E19" w:rsidRDefault="00C83A88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4.1.</w:t>
      </w:r>
      <w:r w:rsidRPr="00E74E19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 Финансова част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към офертата трябва да се приложи:</w:t>
      </w:r>
    </w:p>
    <w:p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за крайни единични „твърди” цени по видове работи, като в единичните цени за даден вид дейност са включени всички съпътстващи дейности и операции. Посочените единични цени трябва да останат такива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 целия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пероид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товаро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Цени на основни видове материали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№2</w:t>
      </w:r>
    </w:p>
    <w:p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Предложение за елементи за ценообразуване на видове работи, възникнали в процеса на работа 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невключени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(попълват се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) .</w:t>
      </w:r>
    </w:p>
    <w:p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Обща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рекапитулационна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стойност за услугата, лева без ДДС. Условия за разплащане и начин на разплащане /аванс и др./. Начин за гарантиране на аванса.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№4</w:t>
      </w:r>
    </w:p>
    <w:p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Фирмен ценоразпис на цените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машиносмени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ползваната механизация с включени допълнителни разходи и печалба.</w:t>
      </w:r>
    </w:p>
    <w:p w:rsidR="00C83A88" w:rsidRPr="00E74E19" w:rsidRDefault="00C83A88" w:rsidP="00C83A88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4.2 Техническа част –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към офертата трябва да се приложи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7871" w:rsidRPr="00E74E19" w:rsidRDefault="00017871" w:rsidP="003749E4">
      <w:pPr>
        <w:pStyle w:val="ListParagraph"/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Пакет условия, свързани със срока за изпълнение на обекта 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„Общ срок за изпълнение на услугата”.</w:t>
      </w:r>
    </w:p>
    <w:p w:rsidR="00C83A88" w:rsidRPr="008846BE" w:rsidRDefault="00017871" w:rsidP="00C83A88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6BE">
        <w:rPr>
          <w:rFonts w:ascii="Times New Roman" w:eastAsia="Times New Roman" w:hAnsi="Times New Roman" w:cs="Times New Roman"/>
          <w:sz w:val="26"/>
          <w:szCs w:val="26"/>
        </w:rPr>
        <w:t>При попълването на тези приложения кандидатите да отчетат следната</w:t>
      </w:r>
      <w:r w:rsidRPr="00884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846BE">
        <w:rPr>
          <w:rFonts w:ascii="Times New Roman" w:eastAsia="Calibri" w:hAnsi="Times New Roman" w:cs="Times New Roman"/>
          <w:b/>
          <w:sz w:val="26"/>
          <w:szCs w:val="26"/>
        </w:rPr>
        <w:t>етапност</w:t>
      </w:r>
      <w:proofErr w:type="spellEnd"/>
      <w:r w:rsidRPr="008846BE">
        <w:rPr>
          <w:rFonts w:ascii="Times New Roman" w:eastAsia="Calibri" w:hAnsi="Times New Roman" w:cs="Times New Roman"/>
          <w:sz w:val="26"/>
          <w:szCs w:val="26"/>
        </w:rPr>
        <w:t xml:space="preserve"> при сроковете за реализация на СРР:</w:t>
      </w:r>
    </w:p>
    <w:p w:rsidR="00E63C95" w:rsidRPr="00E74E19" w:rsidRDefault="00E63C95" w:rsidP="0001787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96"/>
        <w:gridCol w:w="1634"/>
        <w:gridCol w:w="3482"/>
      </w:tblGrid>
      <w:tr w:rsidR="00017871" w:rsidRPr="00E74E19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Етапи  /междинни срокове в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кал.дни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Документи по образец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Важни дати</w:t>
            </w:r>
          </w:p>
        </w:tc>
      </w:tr>
      <w:tr w:rsidR="00017871" w:rsidRPr="00E74E19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Откриване на строителна площадка на обекта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обр.2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Датата на подписан акт обр.2 се счита за 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Начало» 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на срок за изпълнение</w:t>
            </w:r>
          </w:p>
        </w:tc>
      </w:tr>
      <w:tr w:rsidR="00017871" w:rsidRPr="00E74E19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Готовност за </w:t>
            </w:r>
            <w:r w:rsid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почване и период за мобилизация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:rsidTr="003749E4">
        <w:trPr>
          <w:trHeight w:val="3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на СРР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за подготовка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екзекутиви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отстраняване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недоделки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Установяване годността на строежа за приемането му от комисия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Констативен акт – двустранен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 подписване на констативен акт се счита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Край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» на срок за изпълнение</w:t>
            </w:r>
          </w:p>
        </w:tc>
      </w:tr>
    </w:tbl>
    <w:p w:rsidR="003749E4" w:rsidRPr="00E74E19" w:rsidRDefault="003749E4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При разработката на тези приложения кандидатите да посочат:</w:t>
      </w:r>
    </w:p>
    <w:p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Срока за  изпълнението на същинските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 – при следните условия за организиране на работния режим:</w:t>
      </w:r>
    </w:p>
    <w:p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двусменен 16-часов работен ден  ;</w:t>
      </w:r>
    </w:p>
    <w:p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непрекъснат работен режим /без прекъсване в почивни дни/ .</w:t>
      </w:r>
    </w:p>
    <w:p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ПЕРСОНАЛЪТ- брой технически и работнически състав, който ще бъде ангажиран за изпълнението на СРР на обекта при горепосочените работни условия;</w:t>
      </w:r>
    </w:p>
    <w:p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lastRenderedPageBreak/>
        <w:t>Краен срок за предаване на обекта ( като условна дата).</w:t>
      </w:r>
    </w:p>
    <w:p w:rsidR="00017871" w:rsidRPr="00E74E19" w:rsidRDefault="00017871" w:rsidP="003749E4">
      <w:pPr>
        <w:spacing w:after="0" w:line="240" w:lineRule="auto"/>
        <w:ind w:right="27"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ИЗПЪЛНИТЕЛЯТ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даде срок за изпълнение на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обекта в календарни дни за пълния обем по наличната документация и КСС /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/. </w:t>
      </w:r>
    </w:p>
    <w:p w:rsidR="00017871" w:rsidRPr="00E74E19" w:rsidRDefault="00017871" w:rsidP="00017871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Всички срокове да бъдат посочени в </w:t>
      </w:r>
      <w:r w:rsidRPr="00E74E19">
        <w:rPr>
          <w:rFonts w:ascii="Times New Roman" w:eastAsia="Calibri" w:hAnsi="Times New Roman" w:cs="Times New Roman"/>
          <w:b/>
          <w:sz w:val="26"/>
          <w:szCs w:val="26"/>
        </w:rPr>
        <w:t>КАЛЕНДАРНИ ДНИ</w:t>
      </w:r>
      <w:r w:rsidRPr="00E74E1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7871" w:rsidRPr="00E74E19" w:rsidRDefault="00017871" w:rsidP="0001787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3749E4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Гаранционен срок за качествено извършена работа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№7.</w:t>
      </w:r>
    </w:p>
    <w:p w:rsidR="00017871" w:rsidRPr="00E74E19" w:rsidRDefault="00017871" w:rsidP="003749E4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-договор /не се попълва, само се парафира и подпечатва всяка страница като  свидетелство, че оферентът е запознат с условията по него/. Бележки към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-договора НЯМА да се приемат в последващи етапи от проучването.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№10.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срок на валидност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№11.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се посочи срок на валидност на офертата не по-малък от 120 календарни дни.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Административни сведения, точен адрес, имената на лицата за контакти, телефон, факс и Е-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№12.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ползване или не на подизпълнители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№14.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right="2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ИЗПЪЛНИТЕЛЯ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преди извършване огледа на обекта и остава при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. Вторият екземпляр се подписва от Управителя/</w:t>
      </w:r>
      <w:proofErr w:type="spellStart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Изп.директор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кандидата и го прилага в офертата си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Автореференция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с описание на дейностите, които фирмата изпълнява.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Доказателства за технически опит, квалификация и възможности на кандидата със следните документи:</w:t>
      </w:r>
    </w:p>
    <w:p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 за фирмата към момента на подаване на офертата за наличния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средносписъчен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брой на работещите във фирмата /в т.ч. брой квалифициран работнически и </w:t>
      </w:r>
      <w:r w:rsidRPr="00E74E19">
        <w:rPr>
          <w:rFonts w:ascii="Times New Roman" w:eastAsia="Times New Roman" w:hAnsi="Times New Roman" w:cs="Times New Roman"/>
          <w:noProof/>
          <w:sz w:val="26"/>
          <w:szCs w:val="26"/>
        </w:rPr>
        <w:t>ИТР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персонал/;</w:t>
      </w:r>
    </w:p>
    <w:p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Справка за налична собствена строителна механизация и автотранспорт;</w:t>
      </w:r>
    </w:p>
    <w:p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Удостоверения за членуване в браншови организации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 за изпълнени обекти от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подобен характер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през последните 3 /три/ години с пълно описание на предмета и посочване на цена, срок на изпълнение и данни за съответния възложител;</w:t>
      </w:r>
    </w:p>
    <w:p w:rsidR="00017871" w:rsidRPr="00E74E19" w:rsidRDefault="00017871" w:rsidP="003749E4">
      <w:pPr>
        <w:numPr>
          <w:ilvl w:val="0"/>
          <w:numId w:val="8"/>
        </w:numPr>
        <w:tabs>
          <w:tab w:val="num" w:pos="184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Референции /минимум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бр/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за обекти с подобен характер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Удостоверение за актуалното състояние на фирмата. 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Финансов отчет</w:t>
      </w:r>
      <w:r w:rsidR="00E74E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застраховка за професионална отговорност по реда на чл. 171 ЗУТ.</w:t>
      </w:r>
    </w:p>
    <w:p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наличие на системи за контрол: Обхват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ът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сертификацията трябва да съответства на предмета на поръчката.</w:t>
      </w:r>
    </w:p>
    <w:p w:rsidR="00017871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Изисквания за съдействие от страна на Възложителя и условия за изпълнение на задачата. /ако няма се декларира/</w:t>
      </w:r>
    </w:p>
    <w:p w:rsidR="00631A77" w:rsidRDefault="00631A77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търговията.</w:t>
      </w:r>
    </w:p>
    <w:p w:rsidR="000E006B" w:rsidRPr="00E74E19" w:rsidRDefault="000E006B" w:rsidP="000E00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1036A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4.3. Важни услови за участниците:</w:t>
      </w:r>
    </w:p>
    <w:p w:rsidR="00017871" w:rsidRPr="00E74E19" w:rsidRDefault="00017871" w:rsidP="001036A6">
      <w:pPr>
        <w:numPr>
          <w:ilvl w:val="0"/>
          <w:numId w:val="6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който и да е от указаните в т.4.1 и 4.2 документи или 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непопълване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на,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:rsidR="00017871" w:rsidRPr="00E74E19" w:rsidRDefault="00017871" w:rsidP="001036A6">
      <w:pPr>
        <w:numPr>
          <w:ilvl w:val="0"/>
          <w:numId w:val="7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Всички описани документи в т.4.1 и т.4.2 се поставят заедно в общ голям плик. Попълнените приложения №1 и №2 се представят, както на хартиен, така и на електронен носител CD /DVD/ диск в Excel формат по формулярите образец на Възложителя.</w:t>
      </w:r>
    </w:p>
    <w:p w:rsidR="00017871" w:rsidRPr="00E74E19" w:rsidRDefault="00F56D36" w:rsidP="0010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фертите се представят, като части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Финансова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Техническа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се поставят в два отделни по-малки непрозрачни плика, които от своя страна се поставят в общ голям непрозрачен плик.)</w:t>
      </w:r>
    </w:p>
    <w:p w:rsidR="00017871" w:rsidRPr="00E74E19" w:rsidRDefault="00017871" w:rsidP="001036A6">
      <w:pPr>
        <w:numPr>
          <w:ilvl w:val="0"/>
          <w:numId w:val="7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:rsidR="00017871" w:rsidRPr="00E74E19" w:rsidRDefault="00017871" w:rsidP="001036A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10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5. Начин и критерии за приемане на извършената работа. Качествени изисквания към услугата:</w:t>
      </w:r>
    </w:p>
    <w:p w:rsidR="00017871" w:rsidRPr="00E74E19" w:rsidRDefault="00017871" w:rsidP="00D311B7">
      <w:pPr>
        <w:pStyle w:val="ListParagraph"/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:rsidR="00017871" w:rsidRPr="00E74E19" w:rsidRDefault="00017871" w:rsidP="00D311B7">
      <w:pPr>
        <w:pStyle w:val="ListParagraph"/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ПИПСМР.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Протоколи по Наредба No3.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Протоколи от лабораторни измервания, единични изпитания,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прогонки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наладъчни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работи, 72-часови проби при експлоатационни условия и др..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Подготовка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екзекутиви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Снимков материал.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Констативен акт за установяване годността на строежа за приемане.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Изпълненият обем СРР, подлежащи на заплащане ще се отчита и заплаща въз основа на следните документи: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Количествено-стойностна сметка (Протокол за установяване и заплащане на извършените видове СРР с натрупване от началото на изпълнението, подписана от представители на Възложителя и Изпълнителя;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Заверена от Възложителя, подробна количествена ведомост към всеки протокол за установяване и заплащане на извършените видове СРР,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Анализи за единичните цени на изпълнените СРР, които не са определени в Приложение КСС към договора;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Искане за плащане (Сметка обр.22);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Протокол от лицензирана лаборатория от извършените замери;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Издадена данъчна фактура от Изпълнителя;</w:t>
      </w:r>
    </w:p>
    <w:p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някой от изредените документи не следва да бъде извършено разплащане на актуваните СРР.</w:t>
      </w:r>
    </w:p>
    <w:p w:rsidR="00017871" w:rsidRPr="00E74E19" w:rsidRDefault="00017871" w:rsidP="000E006B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Изпълнителят е длъжен да актува само изцяло извършени и годни за приемане СРР.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Качеството на изпълнените СРР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Некачествено извършените работи извън нормативите на Правилата за изпълнение и приемане на СРР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:rsidR="00017871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:rsidR="008846BE" w:rsidRDefault="008846BE" w:rsidP="008846BE">
      <w:pPr>
        <w:tabs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7871" w:rsidRPr="00E74E19" w:rsidRDefault="00017871" w:rsidP="00D311B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Други условия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Да се спазват Общите условия към договорите с изискванията за дейности, изпълнявани от външни партньори в контролираните от „Асарел Медет”</w:t>
      </w:r>
      <w:r w:rsid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АД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 изпълнението СРР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Стриктно да се спазват действащи нормативни документи по осигуряване на здраве и безопасност при работа.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Задължително е изискването за наличие на постоянно техническо ръководство. 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едносменно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дву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-/три-сменно работно време, съобразно условията по договора).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Офертите да се представят до 15.30 часа на  ............... 20…… г. по един от следните начини:</w:t>
      </w:r>
    </w:p>
    <w:p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На ръка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Деловодството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“Оферта за </w:t>
      </w:r>
      <w:r w:rsidR="001036A6" w:rsidRPr="00E74E19">
        <w:rPr>
          <w:rFonts w:ascii="Times New Roman" w:eastAsia="Times New Roman" w:hAnsi="Times New Roman" w:cs="Times New Roman"/>
          <w:b/>
          <w:sz w:val="26"/>
          <w:szCs w:val="26"/>
        </w:rPr>
        <w:t>Ремонт на асфалтови пътища през 202</w:t>
      </w:r>
      <w:r w:rsidR="000E006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="001036A6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забележка: „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Да се  отвори само в присъствието на определената за целта комисия !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 обикновена или куриерска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поща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запечатани в плик, адресирани до (както в предишната точка) /валидно е и пощенско клеймо/.</w:t>
      </w:r>
    </w:p>
    <w:p w:rsidR="00017871" w:rsidRPr="00E74E19" w:rsidRDefault="00D311B7" w:rsidP="00D311B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На e-</w:t>
      </w:r>
      <w:proofErr w:type="spellStart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>rshumanov@asarel.com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, лично на вниманието на Изпълнителния Директор.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Офертите се  отварят и разглеждат от избраната за целта комисия .</w:t>
      </w:r>
    </w:p>
    <w:p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:rsidR="00017871" w:rsidRPr="00E74E19" w:rsidRDefault="00017871" w:rsidP="00D311B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E74E19">
        <w:rPr>
          <w:rFonts w:ascii="Times New Roman" w:eastAsia="Times New Roman" w:hAnsi="Times New Roman" w:cs="Times New Roman"/>
          <w:sz w:val="26"/>
          <w:szCs w:val="2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7. За контакти</w:t>
      </w:r>
    </w:p>
    <w:p w:rsidR="00332EAC" w:rsidRPr="00E74E19" w:rsidRDefault="00332EAC" w:rsidP="0001787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„Асарел – Медет” АД, Инвеститорски контрол – инж. Сто</w:t>
      </w:r>
      <w:r w:rsidR="00793EA1" w:rsidRPr="00E74E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Боснев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332EAC" w:rsidRPr="00E74E19" w:rsidRDefault="00332EAC" w:rsidP="0001787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тел: 0357/60210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вътр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 651, e-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7" w:history="1">
        <w:r w:rsidRPr="00E74E1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stoyobosnev@asarel.com</w:t>
        </w:r>
      </w:hyperlink>
    </w:p>
    <w:p w:rsidR="00017871" w:rsidRPr="00E46ECA" w:rsidRDefault="00017871" w:rsidP="00017871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8. Приложения: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 – „Техническа спецификация за обекта” – Количествена сметка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№2 - Техническа 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спецификация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основните материали, които ще бъдат влагани на обекта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№3 – Справка за ценообразуващи показатели.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№4 – Предлагана обща офертна цена и начин за разплащане.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№5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 6 – Общ срок за изпълнение.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№7 – Декларация за предложен гаранционен срок.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№8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№9 – Декларация за спазване на условията за Управление на строителните отпадъци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№10 –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</w:t>
      </w:r>
      <w:r w:rsidR="0049405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оговор за строителство.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№11 – Декларация за срок на валидност.</w:t>
      </w:r>
    </w:p>
    <w:p w:rsidR="00685D95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Приложения №12 – </w:t>
      </w:r>
      <w:r w:rsidR="00685D95" w:rsidRPr="00E74E19">
        <w:rPr>
          <w:rFonts w:ascii="Times New Roman" w:eastAsia="Times New Roman" w:hAnsi="Times New Roman" w:cs="Times New Roman"/>
          <w:sz w:val="26"/>
          <w:szCs w:val="26"/>
        </w:rPr>
        <w:t>/12-1, 12-2 и 12-3/ – „Административни сведения” и Декларации за отсъствие на обстоятелства.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№13 – Образец на Декларация за Подизпълнители.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№14 – Декларация за оглед на площадката.</w:t>
      </w:r>
    </w:p>
    <w:p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№15 – Образец на Декларация за конфиденциалност.</w:t>
      </w:r>
    </w:p>
    <w:p w:rsidR="00685D95" w:rsidRPr="00E74E19" w:rsidRDefault="00685D95" w:rsidP="00685D95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№16 – Утвърдена технология на Възложителя за изпълнение на дейностите.</w:t>
      </w:r>
    </w:p>
    <w:p w:rsidR="00685D95" w:rsidRDefault="00685D95" w:rsidP="00685D95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  <w:r w:rsidR="00793EA1" w:rsidRPr="00E74E1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Ситуационна схема на обекта.</w:t>
      </w:r>
    </w:p>
    <w:p w:rsidR="00017871" w:rsidRPr="008846BE" w:rsidRDefault="00631A77" w:rsidP="00957647">
      <w:pPr>
        <w:pStyle w:val="ListParagraph"/>
        <w:numPr>
          <w:ilvl w:val="0"/>
          <w:numId w:val="1"/>
        </w:numPr>
        <w:tabs>
          <w:tab w:val="clear" w:pos="1070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8846BE">
        <w:rPr>
          <w:rFonts w:ascii="Times New Roman" w:eastAsia="Times New Roman" w:hAnsi="Times New Roman" w:cs="Times New Roman"/>
          <w:sz w:val="26"/>
          <w:szCs w:val="26"/>
        </w:rPr>
        <w:t>Прил</w:t>
      </w:r>
      <w:bookmarkStart w:id="2" w:name="_GoBack"/>
      <w:bookmarkEnd w:id="2"/>
      <w:r w:rsidRPr="008846BE">
        <w:rPr>
          <w:rFonts w:ascii="Times New Roman" w:eastAsia="Times New Roman" w:hAnsi="Times New Roman" w:cs="Times New Roman"/>
          <w:sz w:val="26"/>
          <w:szCs w:val="26"/>
        </w:rPr>
        <w:t xml:space="preserve">ожение № 18 </w:t>
      </w:r>
      <w:r w:rsidRPr="008846B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846BE">
        <w:rPr>
          <w:rFonts w:ascii="Times New Roman" w:eastAsia="Times New Roman" w:hAnsi="Times New Roman" w:cs="Times New Roman"/>
          <w:sz w:val="26"/>
          <w:szCs w:val="26"/>
        </w:rPr>
        <w:t xml:space="preserve"> Декларация относно изискванията на „Асарел-Медет“ АД за съответствие с режим на наложени международни ограничителни мерки и мерки върху търговията.</w:t>
      </w:r>
    </w:p>
    <w:p w:rsidR="00017871" w:rsidRPr="00E74E19" w:rsidRDefault="00017871" w:rsidP="00017871">
      <w:pPr>
        <w:widowControl w:val="0"/>
        <w:tabs>
          <w:tab w:val="left" w:pos="5245"/>
        </w:tabs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ИЗГОТВИЛ :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ab/>
        <w:t>СЪГЛАСУВАЛИ:</w:t>
      </w:r>
    </w:p>
    <w:p w:rsidR="00685D95" w:rsidRPr="00E74E19" w:rsidRDefault="00685D95" w:rsidP="00685D95">
      <w:pPr>
        <w:widowControl w:val="0"/>
        <w:spacing w:after="0" w:line="240" w:lineRule="auto"/>
        <w:ind w:left="57" w:hanging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Инв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. Контрол: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Р-л отдел „Строителство“: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/инж. Ст. </w:t>
      </w:r>
      <w:proofErr w:type="spellStart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Боснев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/</w:t>
      </w:r>
      <w:r w:rsidRPr="00E7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инж. </w:t>
      </w:r>
      <w:proofErr w:type="spellStart"/>
      <w:r w:rsidRPr="00E7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Здр</w:t>
      </w:r>
      <w:proofErr w:type="spellEnd"/>
      <w:r w:rsidRPr="00E7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E7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Кърпаров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/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Р-л отдел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„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Екология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/инж. М. </w:t>
      </w:r>
      <w:proofErr w:type="spellStart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Джиджинкова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/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Р-л отдел „БЗР“: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/инж. </w:t>
      </w:r>
      <w:r w:rsidR="000E006B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0E006B">
        <w:rPr>
          <w:rFonts w:ascii="Times New Roman" w:eastAsia="Times New Roman" w:hAnsi="Times New Roman" w:cs="Times New Roman"/>
          <w:bCs/>
          <w:sz w:val="26"/>
          <w:szCs w:val="26"/>
        </w:rPr>
        <w:t>Деменджиев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/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Н-к рудник „Асарел“: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/инж. Ив. Андреев/</w:t>
      </w: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85D95" w:rsidRPr="00E74E19" w:rsidRDefault="00685D95" w:rsidP="00685D95">
      <w:pPr>
        <w:widowControl w:val="0"/>
        <w:spacing w:after="0" w:line="240" w:lineRule="auto"/>
        <w:ind w:left="57" w:firstLine="57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Директор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„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ПД“:</w:t>
      </w:r>
    </w:p>
    <w:p w:rsidR="00996744" w:rsidRPr="00CE2967" w:rsidRDefault="00685D95" w:rsidP="000E006B">
      <w:pPr>
        <w:widowControl w:val="0"/>
        <w:spacing w:after="0" w:line="240" w:lineRule="auto"/>
        <w:ind w:left="57" w:firstLine="57"/>
        <w:contextualSpacing/>
        <w:mirrorIndents/>
        <w:jc w:val="both"/>
        <w:rPr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  <w:t>/инж. Ив. Чолаков/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sectPr w:rsidR="00996744" w:rsidRPr="00CE2967" w:rsidSect="0086450E">
      <w:footerReference w:type="default" r:id="rId8"/>
      <w:pgSz w:w="11906" w:h="16838"/>
      <w:pgMar w:top="1417" w:right="1417" w:bottom="1135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F6" w:rsidRDefault="00950BF6" w:rsidP="0086450E">
      <w:pPr>
        <w:spacing w:after="0" w:line="240" w:lineRule="auto"/>
      </w:pPr>
      <w:r>
        <w:separator/>
      </w:r>
    </w:p>
  </w:endnote>
  <w:endnote w:type="continuationSeparator" w:id="0">
    <w:p w:rsidR="00950BF6" w:rsidRDefault="00950BF6" w:rsidP="0086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168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50E" w:rsidRDefault="00864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0E" w:rsidRDefault="0086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F6" w:rsidRDefault="00950BF6" w:rsidP="0086450E">
      <w:pPr>
        <w:spacing w:after="0" w:line="240" w:lineRule="auto"/>
      </w:pPr>
      <w:r>
        <w:separator/>
      </w:r>
    </w:p>
  </w:footnote>
  <w:footnote w:type="continuationSeparator" w:id="0">
    <w:p w:rsidR="00950BF6" w:rsidRDefault="00950BF6" w:rsidP="0086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156C5"/>
    <w:multiLevelType w:val="multilevel"/>
    <w:tmpl w:val="2794A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99076F"/>
    <w:multiLevelType w:val="hybridMultilevel"/>
    <w:tmpl w:val="3E7EC6B6"/>
    <w:lvl w:ilvl="0" w:tplc="E27065F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A681F9F"/>
    <w:multiLevelType w:val="hybridMultilevel"/>
    <w:tmpl w:val="977E534C"/>
    <w:lvl w:ilvl="0" w:tplc="6B287D4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60F4329C"/>
    <w:multiLevelType w:val="hybridMultilevel"/>
    <w:tmpl w:val="9F92272A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1"/>
    <w:rsid w:val="00017871"/>
    <w:rsid w:val="00031BD6"/>
    <w:rsid w:val="00070DA2"/>
    <w:rsid w:val="000E006B"/>
    <w:rsid w:val="000F1B8A"/>
    <w:rsid w:val="001036A6"/>
    <w:rsid w:val="00113BC4"/>
    <w:rsid w:val="001B0188"/>
    <w:rsid w:val="00230C3F"/>
    <w:rsid w:val="00287FBA"/>
    <w:rsid w:val="002D2F75"/>
    <w:rsid w:val="00332EAC"/>
    <w:rsid w:val="003749E4"/>
    <w:rsid w:val="003F307D"/>
    <w:rsid w:val="00420191"/>
    <w:rsid w:val="00464FD1"/>
    <w:rsid w:val="00494056"/>
    <w:rsid w:val="00546803"/>
    <w:rsid w:val="005D62A9"/>
    <w:rsid w:val="00631A77"/>
    <w:rsid w:val="00641B8E"/>
    <w:rsid w:val="00644019"/>
    <w:rsid w:val="00685D95"/>
    <w:rsid w:val="006902D1"/>
    <w:rsid w:val="007210A4"/>
    <w:rsid w:val="00793EA1"/>
    <w:rsid w:val="007A0D43"/>
    <w:rsid w:val="008054C2"/>
    <w:rsid w:val="0086450E"/>
    <w:rsid w:val="00881634"/>
    <w:rsid w:val="008846BE"/>
    <w:rsid w:val="008F0CDF"/>
    <w:rsid w:val="009170B0"/>
    <w:rsid w:val="00950BF6"/>
    <w:rsid w:val="00957647"/>
    <w:rsid w:val="00996744"/>
    <w:rsid w:val="009E57E9"/>
    <w:rsid w:val="009F529A"/>
    <w:rsid w:val="009F5B52"/>
    <w:rsid w:val="00A0480C"/>
    <w:rsid w:val="00A22098"/>
    <w:rsid w:val="00A40B25"/>
    <w:rsid w:val="00AA4B13"/>
    <w:rsid w:val="00AE4DEB"/>
    <w:rsid w:val="00B968CE"/>
    <w:rsid w:val="00BA7D73"/>
    <w:rsid w:val="00BC7A22"/>
    <w:rsid w:val="00C12580"/>
    <w:rsid w:val="00C83A88"/>
    <w:rsid w:val="00CE2967"/>
    <w:rsid w:val="00D1464E"/>
    <w:rsid w:val="00D311B7"/>
    <w:rsid w:val="00E46ECA"/>
    <w:rsid w:val="00E52764"/>
    <w:rsid w:val="00E63C95"/>
    <w:rsid w:val="00E74E19"/>
    <w:rsid w:val="00F062A3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283FD"/>
  <w15:chartTrackingRefBased/>
  <w15:docId w15:val="{20257D54-12ED-4629-BFDD-0AE2A74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85D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5D95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0E"/>
  </w:style>
  <w:style w:type="paragraph" w:styleId="Footer">
    <w:name w:val="footer"/>
    <w:basedOn w:val="Normal"/>
    <w:link w:val="FooterChar"/>
    <w:uiPriority w:val="99"/>
    <w:unhideWhenUsed/>
    <w:rsid w:val="0086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yobosnev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Stoyo Bosnev</dc:creator>
  <cp:keywords/>
  <dc:description/>
  <cp:lastModifiedBy>Stoyo Bosnev</cp:lastModifiedBy>
  <cp:revision>9</cp:revision>
  <cp:lastPrinted>2024-05-28T06:33:00Z</cp:lastPrinted>
  <dcterms:created xsi:type="dcterms:W3CDTF">2024-05-28T05:57:00Z</dcterms:created>
  <dcterms:modified xsi:type="dcterms:W3CDTF">2024-06-06T06:49:00Z</dcterms:modified>
</cp:coreProperties>
</file>