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9F3F" w14:textId="77777777" w:rsidR="001F5F22" w:rsidRPr="000204C5" w:rsidRDefault="001F5F22" w:rsidP="00ED4BFD">
      <w:pPr>
        <w:numPr>
          <w:ilvl w:val="12"/>
          <w:numId w:val="0"/>
        </w:numPr>
        <w:ind w:left="-426" w:right="-399"/>
        <w:jc w:val="both"/>
        <w:rPr>
          <w:b/>
          <w:sz w:val="18"/>
          <w:szCs w:val="18"/>
          <w:lang w:val="en-GB" w:eastAsia="en-US"/>
        </w:rPr>
      </w:pPr>
      <w:r w:rsidRPr="000204C5">
        <w:rPr>
          <w:sz w:val="18"/>
          <w:szCs w:val="18"/>
          <w:lang w:val="en-GB" w:eastAsia="en-US"/>
        </w:rPr>
        <w:t>Индекс на документ</w:t>
      </w:r>
      <w:r w:rsidRPr="000204C5">
        <w:rPr>
          <w:sz w:val="18"/>
          <w:szCs w:val="18"/>
          <w:lang w:eastAsia="en-US"/>
        </w:rPr>
        <w:t>ирана информация</w:t>
      </w:r>
      <w:r w:rsidRPr="000204C5">
        <w:rPr>
          <w:b/>
          <w:sz w:val="18"/>
          <w:szCs w:val="18"/>
          <w:lang w:val="en-GB" w:eastAsia="en-US"/>
        </w:rPr>
        <w:t>:</w:t>
      </w:r>
      <w:r w:rsidRPr="000204C5">
        <w:rPr>
          <w:b/>
          <w:sz w:val="18"/>
          <w:szCs w:val="18"/>
          <w:lang w:val="ru-RU" w:eastAsia="en-US"/>
        </w:rPr>
        <w:tab/>
      </w:r>
      <w:r w:rsidRPr="000204C5">
        <w:rPr>
          <w:b/>
          <w:sz w:val="18"/>
          <w:szCs w:val="18"/>
          <w:lang w:val="en-GB" w:eastAsia="en-US"/>
        </w:rPr>
        <w:tab/>
      </w:r>
      <w:r w:rsidRPr="000204C5">
        <w:rPr>
          <w:b/>
          <w:sz w:val="18"/>
          <w:szCs w:val="18"/>
          <w:lang w:val="en-GB" w:eastAsia="en-US"/>
        </w:rPr>
        <w:tab/>
      </w:r>
      <w:r w:rsidRPr="000204C5">
        <w:rPr>
          <w:b/>
          <w:sz w:val="18"/>
          <w:szCs w:val="18"/>
          <w:lang w:val="en-GB" w:eastAsia="en-US"/>
        </w:rPr>
        <w:tab/>
      </w:r>
      <w:r w:rsidRPr="000204C5">
        <w:rPr>
          <w:b/>
          <w:sz w:val="18"/>
          <w:szCs w:val="18"/>
          <w:lang w:val="ru-RU" w:eastAsia="en-US"/>
        </w:rPr>
        <w:tab/>
      </w:r>
      <w:r w:rsidRPr="000204C5">
        <w:rPr>
          <w:b/>
          <w:sz w:val="18"/>
          <w:szCs w:val="18"/>
          <w:lang w:val="ru-RU" w:eastAsia="en-US"/>
        </w:rPr>
        <w:tab/>
      </w:r>
      <w:r w:rsidRPr="000204C5">
        <w:rPr>
          <w:b/>
          <w:sz w:val="18"/>
          <w:szCs w:val="18"/>
          <w:lang w:val="ru-RU" w:eastAsia="en-US"/>
        </w:rPr>
        <w:tab/>
        <w:t xml:space="preserve">   </w:t>
      </w:r>
      <w:r w:rsidR="00ED4BFD" w:rsidRPr="000204C5">
        <w:rPr>
          <w:b/>
          <w:sz w:val="18"/>
          <w:szCs w:val="18"/>
          <w:lang w:val="ru-RU" w:eastAsia="en-US"/>
        </w:rPr>
        <w:t xml:space="preserve">     </w:t>
      </w:r>
      <w:r w:rsidR="00A4652F" w:rsidRPr="000204C5">
        <w:rPr>
          <w:b/>
          <w:sz w:val="20"/>
          <w:szCs w:val="20"/>
          <w:lang w:val="ru-RU"/>
        </w:rPr>
        <w:t xml:space="preserve">ПРИЛОЖЕНИЕ </w:t>
      </w:r>
      <w:r w:rsidRPr="000204C5">
        <w:rPr>
          <w:b/>
          <w:sz w:val="20"/>
          <w:szCs w:val="20"/>
          <w:lang w:val="ru-RU"/>
        </w:rPr>
        <w:t>№ 11</w:t>
      </w:r>
    </w:p>
    <w:p w14:paraId="5D920D5A" w14:textId="77777777" w:rsidR="001F5F22" w:rsidRPr="000204C5" w:rsidRDefault="001F5F22" w:rsidP="001F5F22">
      <w:pPr>
        <w:numPr>
          <w:ilvl w:val="12"/>
          <w:numId w:val="0"/>
        </w:numPr>
        <w:ind w:left="-426"/>
        <w:jc w:val="both"/>
        <w:rPr>
          <w:b/>
          <w:sz w:val="18"/>
          <w:szCs w:val="18"/>
          <w:lang w:eastAsia="en-US"/>
        </w:rPr>
      </w:pPr>
      <w:r w:rsidRPr="000204C5">
        <w:rPr>
          <w:sz w:val="18"/>
          <w:szCs w:val="18"/>
          <w:lang w:val="en-GB" w:eastAsia="en-US"/>
        </w:rPr>
        <w:t>РИ-ИСУ</w:t>
      </w:r>
      <w:r w:rsidRPr="000204C5">
        <w:rPr>
          <w:sz w:val="18"/>
          <w:szCs w:val="18"/>
          <w:lang w:eastAsia="en-US"/>
        </w:rPr>
        <w:t xml:space="preserve"> </w:t>
      </w:r>
      <w:r w:rsidRPr="000204C5">
        <w:rPr>
          <w:sz w:val="18"/>
          <w:szCs w:val="18"/>
          <w:lang w:val="en-GB" w:eastAsia="en-US"/>
        </w:rPr>
        <w:t>09.02.00.00.00/11-</w:t>
      </w:r>
      <w:r w:rsidRPr="000204C5">
        <w:rPr>
          <w:sz w:val="18"/>
          <w:szCs w:val="18"/>
          <w:lang w:eastAsia="en-US"/>
        </w:rPr>
        <w:t>1</w:t>
      </w:r>
    </w:p>
    <w:p w14:paraId="47170AE4" w14:textId="4D8CE896" w:rsidR="00157EA6" w:rsidRPr="000204C5" w:rsidRDefault="00571CF7" w:rsidP="0097621F">
      <w:pPr>
        <w:tabs>
          <w:tab w:val="left" w:pos="851"/>
        </w:tabs>
        <w:spacing w:before="60"/>
        <w:ind w:left="-426"/>
        <w:outlineLvl w:val="2"/>
        <w:rPr>
          <w:b/>
          <w:sz w:val="22"/>
          <w:szCs w:val="22"/>
          <w:lang w:eastAsia="en-US"/>
        </w:rPr>
      </w:pPr>
      <w:r w:rsidRPr="000204C5">
        <w:rPr>
          <w:b/>
          <w:sz w:val="22"/>
          <w:szCs w:val="22"/>
          <w:lang w:eastAsia="en-US"/>
        </w:rPr>
        <w:t>Рег. № 93-00-</w:t>
      </w:r>
      <w:r w:rsidR="009B1494">
        <w:rPr>
          <w:b/>
          <w:sz w:val="22"/>
          <w:szCs w:val="22"/>
          <w:lang w:eastAsia="en-US"/>
        </w:rPr>
        <w:t>…………</w:t>
      </w:r>
      <w:r w:rsidR="00AC4E13" w:rsidRPr="000204C5">
        <w:rPr>
          <w:b/>
          <w:sz w:val="22"/>
          <w:szCs w:val="22"/>
          <w:lang w:eastAsia="en-US"/>
        </w:rPr>
        <w:t>/</w:t>
      </w:r>
      <w:r w:rsidR="009B1494">
        <w:rPr>
          <w:b/>
          <w:sz w:val="22"/>
          <w:szCs w:val="22"/>
          <w:lang w:eastAsia="en-US"/>
        </w:rPr>
        <w:t>26</w:t>
      </w:r>
      <w:r w:rsidR="00ED4BFD" w:rsidRPr="000204C5">
        <w:rPr>
          <w:b/>
          <w:sz w:val="22"/>
          <w:szCs w:val="22"/>
          <w:lang w:eastAsia="en-US"/>
        </w:rPr>
        <w:t>.</w:t>
      </w:r>
      <w:r w:rsidR="003A24AA" w:rsidRPr="000204C5">
        <w:rPr>
          <w:b/>
          <w:sz w:val="22"/>
          <w:szCs w:val="22"/>
          <w:lang w:eastAsia="en-US"/>
        </w:rPr>
        <w:t>0</w:t>
      </w:r>
      <w:r w:rsidR="009B1494">
        <w:rPr>
          <w:b/>
          <w:sz w:val="22"/>
          <w:szCs w:val="22"/>
          <w:lang w:eastAsia="en-US"/>
        </w:rPr>
        <w:t>6</w:t>
      </w:r>
      <w:r w:rsidR="00546488" w:rsidRPr="000204C5">
        <w:rPr>
          <w:b/>
          <w:sz w:val="22"/>
          <w:szCs w:val="22"/>
          <w:lang w:eastAsia="en-US"/>
        </w:rPr>
        <w:t>.</w:t>
      </w:r>
      <w:r w:rsidR="00ED4BFD" w:rsidRPr="000204C5">
        <w:rPr>
          <w:b/>
          <w:sz w:val="22"/>
          <w:szCs w:val="22"/>
          <w:lang w:eastAsia="en-US"/>
        </w:rPr>
        <w:t>202</w:t>
      </w:r>
      <w:r w:rsidR="003A24AA" w:rsidRPr="000204C5">
        <w:rPr>
          <w:b/>
          <w:sz w:val="22"/>
          <w:szCs w:val="22"/>
          <w:lang w:eastAsia="en-US"/>
        </w:rPr>
        <w:t>5</w:t>
      </w:r>
      <w:r w:rsidR="0097621F" w:rsidRPr="000204C5">
        <w:rPr>
          <w:b/>
          <w:sz w:val="22"/>
          <w:szCs w:val="22"/>
          <w:lang w:eastAsia="en-US"/>
        </w:rPr>
        <w:t xml:space="preserve"> г.</w:t>
      </w:r>
    </w:p>
    <w:p w14:paraId="0F09B443" w14:textId="77777777" w:rsidR="0044560B" w:rsidRDefault="0044560B" w:rsidP="00ED4BFD">
      <w:pPr>
        <w:tabs>
          <w:tab w:val="left" w:pos="851"/>
        </w:tabs>
        <w:spacing w:before="60"/>
        <w:ind w:left="-426" w:right="-428"/>
        <w:jc w:val="center"/>
        <w:outlineLvl w:val="2"/>
        <w:rPr>
          <w:b/>
          <w:sz w:val="28"/>
          <w:szCs w:val="28"/>
          <w:u w:val="single"/>
          <w:lang w:eastAsia="en-US"/>
        </w:rPr>
      </w:pPr>
    </w:p>
    <w:p w14:paraId="3C913F38" w14:textId="5ECA396B" w:rsidR="001F5F22" w:rsidRPr="000204C5" w:rsidRDefault="001F5F22" w:rsidP="00ED4BFD">
      <w:pPr>
        <w:tabs>
          <w:tab w:val="left" w:pos="851"/>
        </w:tabs>
        <w:spacing w:before="60"/>
        <w:ind w:left="-426" w:right="-428"/>
        <w:jc w:val="center"/>
        <w:outlineLvl w:val="2"/>
        <w:rPr>
          <w:b/>
          <w:sz w:val="28"/>
          <w:szCs w:val="28"/>
          <w:u w:val="single"/>
          <w:lang w:val="en-US" w:eastAsia="en-US"/>
        </w:rPr>
      </w:pPr>
      <w:r w:rsidRPr="000204C5">
        <w:rPr>
          <w:b/>
          <w:sz w:val="28"/>
          <w:szCs w:val="28"/>
          <w:u w:val="single"/>
          <w:lang w:eastAsia="en-US"/>
        </w:rPr>
        <w:t>ЗАПИТВАНЕ ЗА ОФЕРТА</w:t>
      </w:r>
    </w:p>
    <w:p w14:paraId="2B3324B5" w14:textId="77777777" w:rsidR="001F5F22" w:rsidRPr="000204C5" w:rsidRDefault="001F5F22" w:rsidP="001F5F22">
      <w:pPr>
        <w:ind w:left="-426"/>
        <w:rPr>
          <w:sz w:val="20"/>
          <w:szCs w:val="20"/>
          <w:lang w:val="en-US" w:eastAsia="en-US"/>
        </w:rPr>
      </w:pPr>
    </w:p>
    <w:p w14:paraId="6413F3AA" w14:textId="539405D6" w:rsidR="001F5F22" w:rsidRPr="000204C5" w:rsidRDefault="001F5F22" w:rsidP="001F5F22">
      <w:pPr>
        <w:ind w:left="-426" w:right="-399"/>
        <w:jc w:val="center"/>
        <w:rPr>
          <w:b/>
          <w:lang w:eastAsia="en-US"/>
        </w:rPr>
      </w:pPr>
      <w:r w:rsidRPr="000204C5">
        <w:rPr>
          <w:b/>
          <w:lang w:val="ru-RU" w:eastAsia="en-US"/>
        </w:rPr>
        <w:t xml:space="preserve">ОТНОСНО: </w:t>
      </w:r>
      <w:r w:rsidR="007C386C" w:rsidRPr="000204C5">
        <w:rPr>
          <w:b/>
          <w:lang w:val="ru-RU" w:eastAsia="en-US"/>
        </w:rPr>
        <w:t>ИЗРАБОТКА</w:t>
      </w:r>
      <w:r w:rsidR="000919C7" w:rsidRPr="000204C5">
        <w:rPr>
          <w:b/>
          <w:lang w:val="ru-RU" w:eastAsia="en-US"/>
        </w:rPr>
        <w:t xml:space="preserve"> И ДОСТАВКА </w:t>
      </w:r>
      <w:r w:rsidR="007C386C" w:rsidRPr="000204C5">
        <w:rPr>
          <w:b/>
          <w:lang w:val="ru-RU" w:eastAsia="en-US"/>
        </w:rPr>
        <w:t xml:space="preserve">НА </w:t>
      </w:r>
      <w:r w:rsidR="009B1494">
        <w:rPr>
          <w:b/>
          <w:lang w:val="ru-RU" w:eastAsia="en-US"/>
        </w:rPr>
        <w:t>5 МЕТАЛНИ КОНСТРУКЦИИ ЗА ПОМПЕНИ АГРЕГАТИ ЗА ВОДООТЛИВ В РУДНИК АСАРЕЛ</w:t>
      </w:r>
    </w:p>
    <w:p w14:paraId="2FCB59FE" w14:textId="1BD6717D" w:rsidR="001F5F22" w:rsidRPr="000204C5" w:rsidRDefault="001F5F22" w:rsidP="0044560B">
      <w:pPr>
        <w:spacing w:before="240"/>
        <w:ind w:left="-425" w:right="-397"/>
        <w:jc w:val="both"/>
        <w:rPr>
          <w:b/>
          <w:u w:val="single"/>
        </w:rPr>
      </w:pPr>
      <w:r w:rsidRPr="000204C5">
        <w:rPr>
          <w:b/>
          <w:u w:val="single"/>
          <w:lang w:val="en-US"/>
        </w:rPr>
        <w:t>I</w:t>
      </w:r>
      <w:r w:rsidRPr="000204C5">
        <w:rPr>
          <w:b/>
          <w:u w:val="single"/>
        </w:rPr>
        <w:t xml:space="preserve">. </w:t>
      </w:r>
      <w:r w:rsidR="004D234D" w:rsidRPr="000204C5">
        <w:rPr>
          <w:b/>
          <w:u w:val="single"/>
        </w:rPr>
        <w:t xml:space="preserve">ТЕХНИЧЕСКИ ИЗИСКВАНИЯ </w:t>
      </w:r>
      <w:r w:rsidR="007C386C" w:rsidRPr="000204C5">
        <w:rPr>
          <w:b/>
          <w:u w:val="single"/>
        </w:rPr>
        <w:t>КЪМ ДОСТАВКАТА</w:t>
      </w:r>
      <w:r w:rsidRPr="000204C5">
        <w:rPr>
          <w:b/>
          <w:u w:val="single"/>
        </w:rPr>
        <w:t>:</w:t>
      </w:r>
    </w:p>
    <w:p w14:paraId="3C803360" w14:textId="0AAD590E" w:rsidR="005F6EB6" w:rsidRPr="000204C5" w:rsidRDefault="001F5F22" w:rsidP="005F6EB6">
      <w:pPr>
        <w:spacing w:before="120"/>
        <w:ind w:left="-425" w:right="-399"/>
        <w:jc w:val="both"/>
      </w:pPr>
      <w:r w:rsidRPr="000204C5">
        <w:tab/>
        <w:t xml:space="preserve">Предмет на настоящото </w:t>
      </w:r>
      <w:r w:rsidR="004D234D" w:rsidRPr="000204C5">
        <w:t xml:space="preserve">офертно </w:t>
      </w:r>
      <w:r w:rsidRPr="000204C5">
        <w:t xml:space="preserve">проучване е избор на </w:t>
      </w:r>
      <w:r w:rsidR="00F32E15" w:rsidRPr="000204C5">
        <w:t>И</w:t>
      </w:r>
      <w:r w:rsidRPr="000204C5">
        <w:t xml:space="preserve">зпълнител, с когото „Асарел-Медет“ АД в качеството си на </w:t>
      </w:r>
      <w:r w:rsidR="004D234D" w:rsidRPr="000204C5">
        <w:t>Възложител</w:t>
      </w:r>
      <w:r w:rsidRPr="000204C5">
        <w:t xml:space="preserve">, да сключи договор за </w:t>
      </w:r>
      <w:r w:rsidR="002E3C76" w:rsidRPr="000204C5">
        <w:t>изработка и доставка на следното:</w:t>
      </w:r>
    </w:p>
    <w:p w14:paraId="7366613B" w14:textId="77777777" w:rsidR="004D1A57" w:rsidRPr="000204C5" w:rsidRDefault="004D1A57" w:rsidP="005F6EB6">
      <w:pPr>
        <w:spacing w:before="120"/>
        <w:ind w:left="-425" w:right="-399"/>
        <w:jc w:val="both"/>
        <w:rPr>
          <w:sz w:val="8"/>
          <w:szCs w:val="8"/>
        </w:rPr>
      </w:pPr>
    </w:p>
    <w:tbl>
      <w:tblPr>
        <w:tblW w:w="53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373"/>
        <w:gridCol w:w="1157"/>
        <w:gridCol w:w="3958"/>
      </w:tblGrid>
      <w:tr w:rsidR="009B1494" w:rsidRPr="000204C5" w14:paraId="1F119D68" w14:textId="77777777" w:rsidTr="0044560B">
        <w:trPr>
          <w:trHeight w:val="397"/>
        </w:trPr>
        <w:tc>
          <w:tcPr>
            <w:tcW w:w="220" w:type="pct"/>
            <w:shd w:val="clear" w:color="auto" w:fill="D9D9D9" w:themeFill="background1" w:themeFillShade="D9"/>
            <w:vAlign w:val="center"/>
          </w:tcPr>
          <w:p w14:paraId="1A0C3C1D" w14:textId="77777777" w:rsidR="009B1494" w:rsidRPr="000204C5" w:rsidRDefault="009B1494" w:rsidP="00AC61D4">
            <w:pPr>
              <w:ind w:right="-1"/>
              <w:jc w:val="center"/>
              <w:rPr>
                <w:b/>
                <w:sz w:val="22"/>
                <w:szCs w:val="22"/>
              </w:rPr>
            </w:pPr>
            <w:r w:rsidRPr="000204C5">
              <w:rPr>
                <w:b/>
                <w:sz w:val="22"/>
                <w:szCs w:val="22"/>
              </w:rPr>
              <w:t>№</w:t>
            </w:r>
          </w:p>
        </w:tc>
        <w:tc>
          <w:tcPr>
            <w:tcW w:w="2209" w:type="pct"/>
            <w:shd w:val="clear" w:color="auto" w:fill="D9D9D9" w:themeFill="background1" w:themeFillShade="D9"/>
            <w:vAlign w:val="center"/>
          </w:tcPr>
          <w:p w14:paraId="39C247AF" w14:textId="13926DBE" w:rsidR="009B1494" w:rsidRPr="000204C5" w:rsidRDefault="009B1494" w:rsidP="00AC61D4">
            <w:pPr>
              <w:tabs>
                <w:tab w:val="left" w:pos="1531"/>
              </w:tabs>
              <w:ind w:left="-89" w:right="-108"/>
              <w:jc w:val="center"/>
              <w:rPr>
                <w:b/>
                <w:sz w:val="22"/>
                <w:szCs w:val="22"/>
              </w:rPr>
            </w:pPr>
            <w:r w:rsidRPr="000204C5">
              <w:rPr>
                <w:b/>
                <w:sz w:val="22"/>
                <w:szCs w:val="22"/>
              </w:rPr>
              <w:t>Наименование</w:t>
            </w:r>
          </w:p>
        </w:tc>
        <w:tc>
          <w:tcPr>
            <w:tcW w:w="571" w:type="pct"/>
            <w:shd w:val="clear" w:color="auto" w:fill="D9D9D9" w:themeFill="background1" w:themeFillShade="D9"/>
            <w:vAlign w:val="center"/>
          </w:tcPr>
          <w:p w14:paraId="6D44CA68" w14:textId="77777777" w:rsidR="009B1494" w:rsidRPr="000204C5" w:rsidRDefault="009B1494" w:rsidP="00AC61D4">
            <w:pPr>
              <w:ind w:left="-108" w:right="-127"/>
              <w:jc w:val="center"/>
              <w:rPr>
                <w:b/>
                <w:sz w:val="22"/>
                <w:szCs w:val="22"/>
              </w:rPr>
            </w:pPr>
            <w:r w:rsidRPr="000204C5">
              <w:rPr>
                <w:b/>
                <w:sz w:val="22"/>
                <w:szCs w:val="22"/>
              </w:rPr>
              <w:t>Количество</w:t>
            </w:r>
          </w:p>
        </w:tc>
        <w:tc>
          <w:tcPr>
            <w:tcW w:w="2000" w:type="pct"/>
            <w:shd w:val="clear" w:color="auto" w:fill="D9D9D9" w:themeFill="background1" w:themeFillShade="D9"/>
            <w:vAlign w:val="center"/>
          </w:tcPr>
          <w:p w14:paraId="0315DCB7" w14:textId="4380D0ED" w:rsidR="009B1494" w:rsidRPr="000204C5" w:rsidRDefault="009B1494" w:rsidP="00AC61D4">
            <w:pPr>
              <w:ind w:left="-108" w:right="-127"/>
              <w:jc w:val="center"/>
              <w:rPr>
                <w:b/>
                <w:sz w:val="22"/>
                <w:szCs w:val="22"/>
              </w:rPr>
            </w:pPr>
            <w:r>
              <w:rPr>
                <w:b/>
                <w:sz w:val="22"/>
                <w:szCs w:val="22"/>
              </w:rPr>
              <w:t>Специфични изисквания за изработка</w:t>
            </w:r>
            <w:r w:rsidR="006F0B43">
              <w:rPr>
                <w:b/>
                <w:sz w:val="22"/>
                <w:szCs w:val="22"/>
              </w:rPr>
              <w:t>та</w:t>
            </w:r>
          </w:p>
        </w:tc>
      </w:tr>
      <w:tr w:rsidR="009B1494" w:rsidRPr="000204C5" w14:paraId="0544A5E8" w14:textId="77777777" w:rsidTr="0044560B">
        <w:trPr>
          <w:trHeight w:val="397"/>
        </w:trPr>
        <w:tc>
          <w:tcPr>
            <w:tcW w:w="220" w:type="pct"/>
            <w:shd w:val="clear" w:color="auto" w:fill="auto"/>
            <w:vAlign w:val="center"/>
          </w:tcPr>
          <w:p w14:paraId="01D06AB0" w14:textId="77777777" w:rsidR="009B1494" w:rsidRPr="000204C5" w:rsidRDefault="009B1494" w:rsidP="00AC61D4">
            <w:pPr>
              <w:ind w:right="-1"/>
              <w:jc w:val="center"/>
              <w:rPr>
                <w:sz w:val="22"/>
                <w:szCs w:val="22"/>
              </w:rPr>
            </w:pPr>
            <w:r w:rsidRPr="000204C5">
              <w:rPr>
                <w:sz w:val="22"/>
                <w:szCs w:val="22"/>
              </w:rPr>
              <w:t>1.</w:t>
            </w:r>
          </w:p>
        </w:tc>
        <w:tc>
          <w:tcPr>
            <w:tcW w:w="2209" w:type="pct"/>
            <w:shd w:val="clear" w:color="auto" w:fill="auto"/>
            <w:vAlign w:val="center"/>
          </w:tcPr>
          <w:p w14:paraId="37169FFF" w14:textId="08D87E45" w:rsidR="009B1494" w:rsidRPr="000204C5" w:rsidRDefault="009B1494" w:rsidP="009B1494">
            <w:pPr>
              <w:tabs>
                <w:tab w:val="left" w:pos="1531"/>
              </w:tabs>
              <w:ind w:right="-108"/>
              <w:rPr>
                <w:sz w:val="22"/>
                <w:szCs w:val="22"/>
              </w:rPr>
            </w:pPr>
            <w:r>
              <w:rPr>
                <w:iCs/>
                <w:sz w:val="22"/>
                <w:szCs w:val="22"/>
              </w:rPr>
              <w:t>М</w:t>
            </w:r>
            <w:r w:rsidRPr="009B1494">
              <w:rPr>
                <w:iCs/>
                <w:sz w:val="22"/>
                <w:szCs w:val="22"/>
              </w:rPr>
              <w:t>еталн</w:t>
            </w:r>
            <w:r>
              <w:rPr>
                <w:iCs/>
                <w:sz w:val="22"/>
                <w:szCs w:val="22"/>
              </w:rPr>
              <w:t>а</w:t>
            </w:r>
            <w:r w:rsidRPr="009B1494">
              <w:rPr>
                <w:iCs/>
                <w:sz w:val="22"/>
                <w:szCs w:val="22"/>
              </w:rPr>
              <w:t xml:space="preserve"> конструкци</w:t>
            </w:r>
            <w:r>
              <w:rPr>
                <w:iCs/>
                <w:sz w:val="22"/>
                <w:szCs w:val="22"/>
              </w:rPr>
              <w:t>я</w:t>
            </w:r>
            <w:r w:rsidRPr="009B1494">
              <w:rPr>
                <w:iCs/>
                <w:sz w:val="22"/>
                <w:szCs w:val="22"/>
              </w:rPr>
              <w:t xml:space="preserve"> за помпени агрегати за водоотлив на рудник Асарел</w:t>
            </w:r>
          </w:p>
        </w:tc>
        <w:tc>
          <w:tcPr>
            <w:tcW w:w="571" w:type="pct"/>
            <w:shd w:val="clear" w:color="auto" w:fill="auto"/>
            <w:vAlign w:val="center"/>
          </w:tcPr>
          <w:p w14:paraId="7A04BF2B" w14:textId="59D3A18B" w:rsidR="009B1494" w:rsidRPr="000204C5" w:rsidRDefault="009B1494" w:rsidP="00AC61D4">
            <w:pPr>
              <w:ind w:left="-108" w:right="-127"/>
              <w:jc w:val="center"/>
              <w:rPr>
                <w:sz w:val="22"/>
                <w:szCs w:val="22"/>
              </w:rPr>
            </w:pPr>
            <w:r>
              <w:rPr>
                <w:sz w:val="22"/>
                <w:szCs w:val="22"/>
              </w:rPr>
              <w:t>5</w:t>
            </w:r>
            <w:r w:rsidRPr="000204C5">
              <w:rPr>
                <w:sz w:val="22"/>
                <w:szCs w:val="22"/>
              </w:rPr>
              <w:t xml:space="preserve"> броя</w:t>
            </w:r>
          </w:p>
        </w:tc>
        <w:tc>
          <w:tcPr>
            <w:tcW w:w="2000" w:type="pct"/>
            <w:shd w:val="clear" w:color="auto" w:fill="auto"/>
            <w:vAlign w:val="center"/>
          </w:tcPr>
          <w:p w14:paraId="2326C40B" w14:textId="3EE9E8D7" w:rsidR="009B1494" w:rsidRPr="006F0B43" w:rsidRDefault="006F0B43" w:rsidP="00AC61D4">
            <w:pPr>
              <w:ind w:left="-108" w:right="-127"/>
              <w:jc w:val="center"/>
              <w:rPr>
                <w:sz w:val="22"/>
                <w:szCs w:val="22"/>
              </w:rPr>
            </w:pPr>
            <w:r>
              <w:rPr>
                <w:sz w:val="22"/>
                <w:szCs w:val="22"/>
              </w:rPr>
              <w:t>Конструкциите да бъдат обработени антикорозионно и боядисани с жълта боя</w:t>
            </w:r>
            <w:r w:rsidR="0044560B">
              <w:rPr>
                <w:sz w:val="22"/>
                <w:szCs w:val="22"/>
              </w:rPr>
              <w:t>, както и да бъдат предвидени уши за повдигането им с кран</w:t>
            </w:r>
          </w:p>
        </w:tc>
      </w:tr>
    </w:tbl>
    <w:p w14:paraId="2145C1B3" w14:textId="77777777" w:rsidR="00C14E74" w:rsidRPr="000204C5" w:rsidRDefault="00C14E74" w:rsidP="00C14E74">
      <w:pPr>
        <w:spacing w:before="120"/>
        <w:ind w:left="-425" w:right="-397" w:hanging="1"/>
        <w:jc w:val="both"/>
        <w:rPr>
          <w:b/>
          <w:lang w:eastAsia="en-US"/>
        </w:rPr>
      </w:pPr>
      <w:r w:rsidRPr="000204C5">
        <w:rPr>
          <w:b/>
          <w:u w:val="single"/>
          <w:lang w:eastAsia="en-US"/>
        </w:rPr>
        <w:t>Забележка:</w:t>
      </w:r>
      <w:r w:rsidRPr="000204C5">
        <w:rPr>
          <w:b/>
          <w:lang w:eastAsia="en-US"/>
        </w:rPr>
        <w:t xml:space="preserve"> </w:t>
      </w:r>
    </w:p>
    <w:p w14:paraId="32232FFA" w14:textId="291B8919" w:rsidR="002E3C76" w:rsidRDefault="009B1494" w:rsidP="00C14E74">
      <w:pPr>
        <w:spacing w:before="120"/>
        <w:ind w:left="-425" w:right="-399"/>
        <w:jc w:val="both"/>
        <w:rPr>
          <w:b/>
          <w:lang w:eastAsia="en-US"/>
        </w:rPr>
      </w:pPr>
      <w:r>
        <w:rPr>
          <w:b/>
        </w:rPr>
        <w:t>Примерна скица на металната конструкция</w:t>
      </w:r>
      <w:r w:rsidR="00C14E74" w:rsidRPr="000204C5">
        <w:rPr>
          <w:b/>
        </w:rPr>
        <w:t xml:space="preserve"> е предоставена от </w:t>
      </w:r>
      <w:r>
        <w:rPr>
          <w:b/>
        </w:rPr>
        <w:t>звеното заявител</w:t>
      </w:r>
      <w:r w:rsidR="00C14E74" w:rsidRPr="000204C5">
        <w:rPr>
          <w:b/>
        </w:rPr>
        <w:t xml:space="preserve"> и е приложена към настоящото запитване за оферта – Приложение № 1</w:t>
      </w:r>
      <w:r w:rsidR="00C14E74" w:rsidRPr="000204C5">
        <w:rPr>
          <w:b/>
          <w:lang w:eastAsia="en-US"/>
        </w:rPr>
        <w:t>.</w:t>
      </w:r>
      <w:r>
        <w:rPr>
          <w:b/>
          <w:lang w:eastAsia="en-US"/>
        </w:rPr>
        <w:t xml:space="preserve"> </w:t>
      </w:r>
    </w:p>
    <w:p w14:paraId="20673BD5" w14:textId="2A2B32F2" w:rsidR="0044560B" w:rsidRDefault="0044560B" w:rsidP="00C14E74">
      <w:pPr>
        <w:spacing w:before="120"/>
        <w:ind w:left="-425" w:right="-399"/>
        <w:jc w:val="both"/>
        <w:rPr>
          <w:b/>
          <w:bCs/>
        </w:rPr>
      </w:pPr>
      <w:r w:rsidRPr="0044560B">
        <w:rPr>
          <w:b/>
          <w:bCs/>
        </w:rPr>
        <w:t xml:space="preserve">За по-точно и коректно изготвяне на офертата участниците </w:t>
      </w:r>
      <w:r>
        <w:rPr>
          <w:b/>
          <w:bCs/>
        </w:rPr>
        <w:t xml:space="preserve">следва </w:t>
      </w:r>
      <w:r w:rsidRPr="0044560B">
        <w:rPr>
          <w:b/>
          <w:bCs/>
        </w:rPr>
        <w:t xml:space="preserve">да посетят „Асарел-Медет“ АД и да направят оглед на </w:t>
      </w:r>
      <w:r>
        <w:rPr>
          <w:b/>
          <w:bCs/>
        </w:rPr>
        <w:t>съществуващите конструкции за снемане на точни размери</w:t>
      </w:r>
      <w:r w:rsidRPr="0044560B">
        <w:rPr>
          <w:b/>
          <w:bCs/>
        </w:rPr>
        <w:t>. Огледът може да бъде извършен след предварителна заявка по факс/e-</w:t>
      </w:r>
      <w:proofErr w:type="spellStart"/>
      <w:r w:rsidRPr="0044560B">
        <w:rPr>
          <w:b/>
          <w:bCs/>
        </w:rPr>
        <w:t>mail</w:t>
      </w:r>
      <w:proofErr w:type="spellEnd"/>
      <w:r w:rsidRPr="0044560B">
        <w:rPr>
          <w:b/>
          <w:bCs/>
        </w:rPr>
        <w:t xml:space="preserve"> всеки работен ден от 08:30 часа до 15:30 часа в срок до </w:t>
      </w:r>
      <w:r w:rsidR="00337168">
        <w:rPr>
          <w:b/>
          <w:bCs/>
        </w:rPr>
        <w:t>18.07.</w:t>
      </w:r>
      <w:r w:rsidRPr="0044560B">
        <w:rPr>
          <w:b/>
          <w:bCs/>
        </w:rPr>
        <w:t>2025 г. включително.</w:t>
      </w:r>
    </w:p>
    <w:p w14:paraId="39723D00" w14:textId="77777777" w:rsidR="0044560B" w:rsidRPr="0044560B" w:rsidRDefault="0044560B" w:rsidP="00C14E74">
      <w:pPr>
        <w:spacing w:before="120"/>
        <w:ind w:left="-425" w:right="-399"/>
        <w:jc w:val="both"/>
        <w:rPr>
          <w:b/>
          <w:bCs/>
          <w:sz w:val="12"/>
          <w:szCs w:val="12"/>
        </w:rPr>
      </w:pPr>
    </w:p>
    <w:p w14:paraId="5F47D3AB" w14:textId="77777777" w:rsidR="0044560B" w:rsidRPr="00E31F93" w:rsidRDefault="0044560B" w:rsidP="0044560B">
      <w:pPr>
        <w:ind w:left="-426" w:right="-399"/>
        <w:jc w:val="both"/>
        <w:rPr>
          <w:b/>
          <w:u w:val="single"/>
          <w:lang w:val="ru-RU"/>
        </w:rPr>
      </w:pPr>
      <w:r w:rsidRPr="00E31F93">
        <w:rPr>
          <w:b/>
          <w:lang w:val="en-US"/>
        </w:rPr>
        <w:t>II</w:t>
      </w:r>
      <w:r w:rsidRPr="00E31F93">
        <w:rPr>
          <w:b/>
        </w:rPr>
        <w:t xml:space="preserve">. </w:t>
      </w:r>
      <w:r w:rsidRPr="00E31F93">
        <w:rPr>
          <w:b/>
          <w:u w:val="single"/>
        </w:rPr>
        <w:t>ТЕХНИЧЕСКА ЧАСТ НА ОФЕРТАТА</w:t>
      </w:r>
      <w:r w:rsidRPr="00E31F93">
        <w:rPr>
          <w:b/>
          <w:u w:val="single"/>
          <w:lang w:val="ru-RU"/>
        </w:rPr>
        <w:t>:</w:t>
      </w:r>
    </w:p>
    <w:p w14:paraId="6190350A" w14:textId="77777777" w:rsidR="0044560B" w:rsidRDefault="0044560B" w:rsidP="0044560B">
      <w:pPr>
        <w:spacing w:before="100" w:after="100"/>
        <w:ind w:left="-425" w:right="-397" w:firstLine="283"/>
        <w:jc w:val="both"/>
        <w:rPr>
          <w:b/>
          <w:lang w:val="ru-RU"/>
        </w:rPr>
      </w:pPr>
      <w:r>
        <w:rPr>
          <w:b/>
        </w:rPr>
        <w:t xml:space="preserve">   </w:t>
      </w:r>
      <w:r w:rsidRPr="00E31F93">
        <w:rPr>
          <w:b/>
        </w:rPr>
        <w:t>Всеки участник в про</w:t>
      </w:r>
      <w:r>
        <w:rPr>
          <w:b/>
        </w:rPr>
        <w:t>учването</w:t>
      </w:r>
      <w:r w:rsidRPr="00E31F93">
        <w:rPr>
          <w:b/>
        </w:rPr>
        <w:t xml:space="preserve"> следва да подаде оферта в две части – Техническа и Търговска</w:t>
      </w:r>
      <w:r>
        <w:rPr>
          <w:b/>
        </w:rPr>
        <w:t>.</w:t>
      </w:r>
      <w:r w:rsidRPr="00E31F93">
        <w:rPr>
          <w:b/>
        </w:rPr>
        <w:t xml:space="preserve"> </w:t>
      </w:r>
      <w:r>
        <w:rPr>
          <w:b/>
        </w:rPr>
        <w:t>С</w:t>
      </w:r>
      <w:r w:rsidRPr="00E31F93">
        <w:rPr>
          <w:b/>
        </w:rPr>
        <w:t>ъгласно т.</w:t>
      </w:r>
      <w:r w:rsidRPr="00E31F93">
        <w:rPr>
          <w:b/>
          <w:lang w:val="en-US"/>
        </w:rPr>
        <w:t>V</w:t>
      </w:r>
      <w:r w:rsidRPr="00E31F93">
        <w:rPr>
          <w:b/>
          <w:lang w:val="ru-RU"/>
        </w:rPr>
        <w:t xml:space="preserve">. </w:t>
      </w:r>
      <w:r>
        <w:rPr>
          <w:b/>
        </w:rPr>
        <w:t>т</w:t>
      </w:r>
      <w:r w:rsidRPr="00E31F93">
        <w:rPr>
          <w:b/>
        </w:rPr>
        <w:t>ехническата част на офертата е задължително да съдържа информация за:</w:t>
      </w:r>
    </w:p>
    <w:p w14:paraId="744FAC60" w14:textId="3A6217D6" w:rsidR="0044560B" w:rsidRPr="00463F4A" w:rsidRDefault="0044560B" w:rsidP="0044560B">
      <w:pPr>
        <w:numPr>
          <w:ilvl w:val="0"/>
          <w:numId w:val="20"/>
        </w:numPr>
        <w:tabs>
          <w:tab w:val="left" w:pos="284"/>
        </w:tabs>
        <w:ind w:left="-426" w:right="-397" w:firstLine="284"/>
        <w:jc w:val="both"/>
        <w:rPr>
          <w:b/>
          <w:lang w:val="ru-RU"/>
        </w:rPr>
      </w:pPr>
      <w:r w:rsidRPr="00463F4A">
        <w:rPr>
          <w:b/>
        </w:rPr>
        <w:t>Качествени изисквания:</w:t>
      </w:r>
      <w:r>
        <w:rPr>
          <w:b/>
        </w:rPr>
        <w:t xml:space="preserve"> - </w:t>
      </w:r>
      <w:r w:rsidRPr="0044560B">
        <w:t>участниците следва да посочат какви материали ще използват за изработка на металните конструкции, както и да потвърдят</w:t>
      </w:r>
      <w:r>
        <w:t xml:space="preserve">, че ще бъдат изпълнени специфичните изисквания за изработка, посочени в т. </w:t>
      </w:r>
      <w:r>
        <w:rPr>
          <w:lang w:val="en-US"/>
        </w:rPr>
        <w:t>I</w:t>
      </w:r>
      <w:r w:rsidRPr="0044560B">
        <w:t>.</w:t>
      </w:r>
    </w:p>
    <w:p w14:paraId="70EB2C60" w14:textId="77777777" w:rsidR="0044560B" w:rsidRDefault="0044560B" w:rsidP="0044560B">
      <w:pPr>
        <w:numPr>
          <w:ilvl w:val="0"/>
          <w:numId w:val="19"/>
        </w:numPr>
        <w:tabs>
          <w:tab w:val="left" w:pos="284"/>
        </w:tabs>
        <w:ind w:left="-426" w:right="-397" w:firstLine="284"/>
        <w:jc w:val="both"/>
      </w:pPr>
      <w:proofErr w:type="spellStart"/>
      <w:r w:rsidRPr="00E31F93">
        <w:rPr>
          <w:b/>
        </w:rPr>
        <w:t>Франкировка</w:t>
      </w:r>
      <w:proofErr w:type="spellEnd"/>
      <w:r w:rsidRPr="00E31F93">
        <w:rPr>
          <w:b/>
        </w:rPr>
        <w:t>:</w:t>
      </w:r>
      <w:r w:rsidRPr="00E31F93">
        <w:t xml:space="preserve"> </w:t>
      </w:r>
      <w:r w:rsidRPr="00E31F93">
        <w:rPr>
          <w:lang w:val="en-US"/>
        </w:rPr>
        <w:t>DDP</w:t>
      </w:r>
      <w:r w:rsidRPr="00E31F93">
        <w:rPr>
          <w:lang w:val="ru-RU"/>
        </w:rPr>
        <w:t xml:space="preserve"> (</w:t>
      </w:r>
      <w:r w:rsidRPr="00E31F93">
        <w:rPr>
          <w:lang w:val="en-US"/>
        </w:rPr>
        <w:t>Incoterms</w:t>
      </w:r>
      <w:r w:rsidRPr="00E31F93">
        <w:rPr>
          <w:lang w:val="ru-RU"/>
        </w:rPr>
        <w:t xml:space="preserve"> 2010) </w:t>
      </w:r>
      <w:r w:rsidRPr="00E31F93">
        <w:t>склад на Купувача, гр. Панагюрище, площадка Асарел.</w:t>
      </w:r>
    </w:p>
    <w:p w14:paraId="09125F9B" w14:textId="77021747" w:rsidR="0044560B" w:rsidRDefault="0044560B" w:rsidP="0044560B">
      <w:pPr>
        <w:numPr>
          <w:ilvl w:val="0"/>
          <w:numId w:val="19"/>
        </w:numPr>
        <w:tabs>
          <w:tab w:val="left" w:pos="284"/>
        </w:tabs>
        <w:ind w:left="-426" w:right="-397" w:firstLine="284"/>
        <w:jc w:val="both"/>
      </w:pPr>
      <w:r w:rsidRPr="00E31F93">
        <w:rPr>
          <w:b/>
        </w:rPr>
        <w:t xml:space="preserve">Гаранции </w:t>
      </w:r>
      <w:r w:rsidRPr="00C2570E">
        <w:rPr>
          <w:lang w:val="en-US"/>
        </w:rPr>
        <w:t>-</w:t>
      </w:r>
      <w:r w:rsidRPr="00E31F93">
        <w:t xml:space="preserve"> </w:t>
      </w:r>
      <w:r w:rsidRPr="000106C0">
        <w:t>макс</w:t>
      </w:r>
      <w:r>
        <w:t>имално дълъг срок след изработката на металните конструкции, удостоверено с двустранно подписан приемо-предавателен протокол</w:t>
      </w:r>
      <w:r w:rsidRPr="00463F4A">
        <w:t>.</w:t>
      </w:r>
    </w:p>
    <w:p w14:paraId="20EA732F" w14:textId="1B1A6610" w:rsidR="0044560B" w:rsidRDefault="0044560B" w:rsidP="0044560B">
      <w:pPr>
        <w:numPr>
          <w:ilvl w:val="0"/>
          <w:numId w:val="19"/>
        </w:numPr>
        <w:tabs>
          <w:tab w:val="left" w:pos="284"/>
        </w:tabs>
        <w:ind w:left="-426" w:right="-397" w:firstLine="284"/>
        <w:jc w:val="both"/>
      </w:pPr>
      <w:r w:rsidRPr="00E31F93">
        <w:rPr>
          <w:b/>
        </w:rPr>
        <w:t xml:space="preserve">Срок </w:t>
      </w:r>
      <w:r>
        <w:rPr>
          <w:b/>
        </w:rPr>
        <w:t>за изработка и доставка</w:t>
      </w:r>
      <w:r w:rsidRPr="00E31F93">
        <w:rPr>
          <w:b/>
        </w:rPr>
        <w:t>:</w:t>
      </w:r>
      <w:r>
        <w:t xml:space="preserve">  моля посочете.</w:t>
      </w:r>
    </w:p>
    <w:p w14:paraId="1EEFBC32" w14:textId="77777777" w:rsidR="0044560B" w:rsidRDefault="0044560B" w:rsidP="0044560B">
      <w:pPr>
        <w:numPr>
          <w:ilvl w:val="0"/>
          <w:numId w:val="19"/>
        </w:numPr>
        <w:tabs>
          <w:tab w:val="left" w:pos="284"/>
        </w:tabs>
        <w:ind w:left="-426" w:right="-397" w:firstLine="284"/>
        <w:jc w:val="both"/>
      </w:pPr>
      <w:r w:rsidRPr="00E31F93">
        <w:rPr>
          <w:b/>
          <w:lang w:val="ru-RU"/>
        </w:rPr>
        <w:t>Валидност на офертата</w:t>
      </w:r>
      <w:r w:rsidRPr="00E31F93">
        <w:rPr>
          <w:lang w:val="ru-RU"/>
        </w:rPr>
        <w:t xml:space="preserve">: следва да бъде минимум </w:t>
      </w:r>
      <w:r w:rsidRPr="00C2570E">
        <w:rPr>
          <w:b/>
          <w:lang w:val="ru-RU"/>
        </w:rPr>
        <w:t>шест</w:t>
      </w:r>
      <w:r w:rsidRPr="00E31F93">
        <w:rPr>
          <w:b/>
          <w:lang w:val="ru-RU"/>
        </w:rPr>
        <w:t xml:space="preserve"> месеца</w:t>
      </w:r>
      <w:r w:rsidRPr="00E31F93">
        <w:rPr>
          <w:lang w:val="ru-RU"/>
        </w:rPr>
        <w:t>, след крайния срок за подаването й</w:t>
      </w:r>
      <w:r>
        <w:rPr>
          <w:lang w:val="ru-RU"/>
        </w:rPr>
        <w:t xml:space="preserve"> </w:t>
      </w:r>
      <w:bookmarkStart w:id="0" w:name="_Hlk198042746"/>
      <w:r w:rsidRPr="006A36CC">
        <w:rPr>
          <w:i/>
          <w:lang w:val="ru-RU"/>
        </w:rPr>
        <w:t>/участникът следва да потвърди условието/</w:t>
      </w:r>
      <w:bookmarkEnd w:id="0"/>
      <w:r w:rsidRPr="006A36CC">
        <w:rPr>
          <w:i/>
          <w:lang w:val="ru-RU"/>
        </w:rPr>
        <w:t xml:space="preserve">.    </w:t>
      </w:r>
    </w:p>
    <w:p w14:paraId="6E137E03" w14:textId="77777777" w:rsidR="0044560B" w:rsidRDefault="0044560B" w:rsidP="0044560B">
      <w:pPr>
        <w:numPr>
          <w:ilvl w:val="0"/>
          <w:numId w:val="19"/>
        </w:numPr>
        <w:tabs>
          <w:tab w:val="left" w:pos="284"/>
        </w:tabs>
        <w:ind w:left="-426" w:right="-397" w:firstLine="284"/>
        <w:jc w:val="both"/>
      </w:pPr>
      <w:r w:rsidRPr="00E31F93">
        <w:rPr>
          <w:b/>
        </w:rPr>
        <w:t>Референтен списък на клиенти:</w:t>
      </w:r>
      <w:r w:rsidRPr="00E31F93">
        <w:t xml:space="preserve"> участниците следва да представят списък на клиенти от последни</w:t>
      </w:r>
      <w:r>
        <w:t>те 3 години с адреси и телефони.</w:t>
      </w:r>
    </w:p>
    <w:p w14:paraId="7CD62D9A" w14:textId="77777777" w:rsidR="0044560B" w:rsidRDefault="0044560B" w:rsidP="0044560B">
      <w:pPr>
        <w:numPr>
          <w:ilvl w:val="0"/>
          <w:numId w:val="19"/>
        </w:numPr>
        <w:tabs>
          <w:tab w:val="left" w:pos="284"/>
        </w:tabs>
        <w:ind w:left="-426" w:right="-397" w:firstLine="284"/>
        <w:jc w:val="both"/>
      </w:pPr>
      <w:r w:rsidRPr="00E31F93">
        <w:rPr>
          <w:b/>
        </w:rPr>
        <w:t>Референции:</w:t>
      </w:r>
      <w:r w:rsidRPr="00E31F93">
        <w:t xml:space="preserve"> участниците следва да представят референции от минимум </w:t>
      </w:r>
      <w:r>
        <w:rPr>
          <w:lang w:val="en-US"/>
        </w:rPr>
        <w:t>1</w:t>
      </w:r>
      <w:r>
        <w:t xml:space="preserve"> клиент</w:t>
      </w:r>
      <w:r w:rsidRPr="00E31F93">
        <w:t xml:space="preserve"> до максимум от 5 клиенти, които да бъдат издадени специално за конкурсната процедура /с посочени длъжностни лица и координати за връзка – телефон, факс или Е-</w:t>
      </w:r>
      <w:proofErr w:type="spellStart"/>
      <w:r w:rsidRPr="00E31F93">
        <w:t>mail</w:t>
      </w:r>
      <w:proofErr w:type="spellEnd"/>
      <w:r w:rsidRPr="00E31F93">
        <w:t>/ за извършени анало</w:t>
      </w:r>
      <w:r>
        <w:t xml:space="preserve">гични доставки през последните </w:t>
      </w:r>
      <w:r>
        <w:rPr>
          <w:lang w:val="en-US"/>
        </w:rPr>
        <w:t>5</w:t>
      </w:r>
      <w:r w:rsidRPr="00E31F93">
        <w:t xml:space="preserve"> години.</w:t>
      </w:r>
    </w:p>
    <w:p w14:paraId="3FA0582B" w14:textId="77777777" w:rsidR="0044560B" w:rsidRPr="00E31F93" w:rsidRDefault="0044560B" w:rsidP="0044560B">
      <w:pPr>
        <w:numPr>
          <w:ilvl w:val="0"/>
          <w:numId w:val="19"/>
        </w:numPr>
        <w:tabs>
          <w:tab w:val="left" w:pos="284"/>
        </w:tabs>
        <w:ind w:left="-426" w:right="-397" w:firstLine="284"/>
        <w:jc w:val="both"/>
      </w:pPr>
      <w:r w:rsidRPr="00E31F93">
        <w:rPr>
          <w:b/>
        </w:rPr>
        <w:t>Фирмени документи</w:t>
      </w:r>
      <w:r w:rsidRPr="00E31F93">
        <w:rPr>
          <w:b/>
          <w:lang w:val="ru-RU"/>
        </w:rPr>
        <w:t xml:space="preserve">: </w:t>
      </w:r>
      <w:r w:rsidRPr="00E31F93">
        <w:t>участниците следва да предоставят:</w:t>
      </w:r>
    </w:p>
    <w:p w14:paraId="056340C4" w14:textId="77777777" w:rsidR="0044560B" w:rsidRPr="00E31F93" w:rsidRDefault="0044560B" w:rsidP="0044560B">
      <w:pPr>
        <w:ind w:left="-426" w:right="-399" w:firstLine="360"/>
        <w:jc w:val="both"/>
      </w:pPr>
      <w:r w:rsidRPr="00E31F93">
        <w:t>- Счетоводен баланс и отчет за приходи и разходи – за последната отчетна финансова година.</w:t>
      </w:r>
    </w:p>
    <w:p w14:paraId="4BB85C32" w14:textId="77777777" w:rsidR="0044560B" w:rsidRDefault="0044560B" w:rsidP="0044560B">
      <w:pPr>
        <w:ind w:left="-426" w:right="-399" w:firstLine="360"/>
        <w:jc w:val="both"/>
        <w:rPr>
          <w:lang w:val="ru-RU"/>
        </w:rPr>
      </w:pPr>
      <w:r w:rsidRPr="00E31F93">
        <w:rPr>
          <w:lang w:val="ru-RU"/>
        </w:rPr>
        <w:t>- Удостоверение за актуално състояние на фирмата.</w:t>
      </w:r>
    </w:p>
    <w:p w14:paraId="7AB5BE75" w14:textId="77777777" w:rsidR="0044560B" w:rsidRDefault="0044560B" w:rsidP="0044560B">
      <w:pPr>
        <w:ind w:left="-426" w:right="-399" w:firstLine="360"/>
        <w:jc w:val="both"/>
        <w:rPr>
          <w:lang w:val="ru-RU"/>
        </w:rPr>
      </w:pPr>
      <w:r>
        <w:rPr>
          <w:lang w:val="ru-RU"/>
        </w:rPr>
        <w:lastRenderedPageBreak/>
        <w:t xml:space="preserve">- </w:t>
      </w:r>
      <w:bookmarkStart w:id="1" w:name="_Hlk198043367"/>
      <w:r w:rsidRPr="006A36CC">
        <w:rPr>
          <w:lang w:val="ru-RU"/>
        </w:rPr>
        <w:t>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Pr>
          <w:lang w:val="ru-RU"/>
        </w:rPr>
        <w:t xml:space="preserve"> </w:t>
      </w:r>
      <w:bookmarkEnd w:id="1"/>
      <w:r>
        <w:rPr>
          <w:lang w:val="ru-RU"/>
        </w:rPr>
        <w:t>– Приложение № 2 към настоящото запитване за оферта.</w:t>
      </w:r>
    </w:p>
    <w:p w14:paraId="2958759B" w14:textId="77777777" w:rsidR="0044560B" w:rsidRPr="00597E82" w:rsidRDefault="0044560B" w:rsidP="0044560B">
      <w:pPr>
        <w:ind w:left="-426" w:right="-399" w:firstLine="360"/>
        <w:jc w:val="both"/>
        <w:rPr>
          <w:sz w:val="12"/>
          <w:szCs w:val="12"/>
          <w:lang w:val="ru-RU"/>
        </w:rPr>
      </w:pPr>
    </w:p>
    <w:p w14:paraId="41A492C0" w14:textId="77777777" w:rsidR="0044560B" w:rsidRPr="00463F4A" w:rsidRDefault="0044560B" w:rsidP="0044560B">
      <w:pPr>
        <w:ind w:left="-426" w:right="-399" w:firstLine="360"/>
        <w:jc w:val="both"/>
        <w:rPr>
          <w:sz w:val="12"/>
          <w:szCs w:val="12"/>
          <w:lang w:val="ru-RU"/>
        </w:rPr>
      </w:pPr>
    </w:p>
    <w:p w14:paraId="619EA89D" w14:textId="77777777" w:rsidR="0044560B" w:rsidRPr="00E31F93" w:rsidRDefault="0044560B" w:rsidP="0044560B">
      <w:pPr>
        <w:ind w:left="-425" w:right="-397"/>
        <w:jc w:val="both"/>
        <w:rPr>
          <w:b/>
          <w:color w:val="000000"/>
          <w:u w:val="single"/>
        </w:rPr>
      </w:pPr>
      <w:r w:rsidRPr="00E31F93">
        <w:rPr>
          <w:b/>
          <w:color w:val="000000"/>
          <w:u w:val="single"/>
          <w:lang w:val="en-US"/>
        </w:rPr>
        <w:t>III</w:t>
      </w:r>
      <w:r w:rsidRPr="00E31F93">
        <w:rPr>
          <w:b/>
          <w:color w:val="000000"/>
          <w:u w:val="single"/>
          <w:lang w:val="ru-RU"/>
        </w:rPr>
        <w:t xml:space="preserve">. </w:t>
      </w:r>
      <w:r w:rsidRPr="00E31F93">
        <w:rPr>
          <w:b/>
          <w:color w:val="000000"/>
          <w:u w:val="single"/>
        </w:rPr>
        <w:t>ТЪРГОВСКАТА ЧАСТ НА ОФЕРТАТА:</w:t>
      </w:r>
    </w:p>
    <w:p w14:paraId="1EB77936" w14:textId="77777777" w:rsidR="0044560B" w:rsidRPr="00E31F93" w:rsidRDefault="0044560B" w:rsidP="0044560B">
      <w:pPr>
        <w:spacing w:before="100" w:after="100"/>
        <w:ind w:left="-425" w:right="-397" w:firstLine="357"/>
        <w:jc w:val="both"/>
      </w:pPr>
      <w:r w:rsidRPr="00E31F93">
        <w:t>Търговската част на офертата е задължително да съдържа информация за:</w:t>
      </w:r>
    </w:p>
    <w:p w14:paraId="44576EB5" w14:textId="2297C453" w:rsidR="0044560B" w:rsidRPr="00E31F93" w:rsidRDefault="0044560B" w:rsidP="0044560B">
      <w:pPr>
        <w:ind w:left="-426" w:right="-399" w:firstLine="360"/>
        <w:jc w:val="both"/>
        <w:rPr>
          <w:sz w:val="12"/>
          <w:szCs w:val="12"/>
        </w:rPr>
      </w:pPr>
      <w:r w:rsidRPr="00AD7AA7">
        <w:t>1.</w:t>
      </w:r>
      <w:r>
        <w:rPr>
          <w:b/>
        </w:rPr>
        <w:t xml:space="preserve"> </w:t>
      </w:r>
      <w:r w:rsidR="00AD7AA7">
        <w:rPr>
          <w:b/>
        </w:rPr>
        <w:t xml:space="preserve"> </w:t>
      </w:r>
      <w:r>
        <w:rPr>
          <w:b/>
        </w:rPr>
        <w:t>Т</w:t>
      </w:r>
      <w:r w:rsidRPr="0044560B">
        <w:rPr>
          <w:b/>
        </w:rPr>
        <w:t xml:space="preserve">върда единична цена /в лева без ДДС/ - </w:t>
      </w:r>
      <w:r w:rsidRPr="0044560B">
        <w:t>за срока на договора</w:t>
      </w:r>
      <w:r>
        <w:t>.</w:t>
      </w:r>
    </w:p>
    <w:p w14:paraId="693EEF97" w14:textId="77777777" w:rsidR="0044560B" w:rsidRPr="00E31F93" w:rsidRDefault="0044560B" w:rsidP="0044560B">
      <w:pPr>
        <w:tabs>
          <w:tab w:val="left" w:pos="284"/>
        </w:tabs>
        <w:ind w:left="-426" w:right="-399" w:firstLine="360"/>
        <w:jc w:val="both"/>
      </w:pPr>
      <w:r w:rsidRPr="00E31F93">
        <w:t>2.</w:t>
      </w:r>
      <w:r w:rsidRPr="00E31F93">
        <w:tab/>
      </w:r>
      <w:r w:rsidRPr="00E31F93">
        <w:rPr>
          <w:b/>
          <w:lang w:val="ru-RU"/>
        </w:rPr>
        <w:t>Условия на плащане</w:t>
      </w:r>
      <w:r w:rsidRPr="00E31F93">
        <w:rPr>
          <w:lang w:val="ru-RU"/>
        </w:rPr>
        <w:t xml:space="preserve">: максимален срок разсрочено плащане след </w:t>
      </w:r>
      <w:r>
        <w:rPr>
          <w:lang w:val="ru-RU"/>
        </w:rPr>
        <w:t>извършване на услугата, удостоверено с двустранно подписан приемо-предавателен протокол</w:t>
      </w:r>
      <w:r w:rsidRPr="00E31F93">
        <w:rPr>
          <w:lang w:val="ru-RU"/>
        </w:rPr>
        <w:t xml:space="preserve">. </w:t>
      </w:r>
    </w:p>
    <w:p w14:paraId="2E7A6BE4" w14:textId="77777777" w:rsidR="0044560B" w:rsidRPr="00597E82" w:rsidRDefault="0044560B" w:rsidP="0044560B">
      <w:pPr>
        <w:ind w:left="-426" w:right="-399"/>
        <w:jc w:val="both"/>
        <w:rPr>
          <w:b/>
          <w:color w:val="000000"/>
          <w:sz w:val="18"/>
          <w:szCs w:val="18"/>
          <w:u w:val="single"/>
        </w:rPr>
      </w:pPr>
    </w:p>
    <w:p w14:paraId="2989E338" w14:textId="77777777" w:rsidR="0044560B" w:rsidRPr="00E31F93" w:rsidRDefault="0044560B" w:rsidP="0044560B">
      <w:pPr>
        <w:ind w:left="-426" w:right="-399"/>
        <w:jc w:val="both"/>
        <w:rPr>
          <w:b/>
          <w:u w:val="single"/>
          <w:lang w:val="ru-RU"/>
        </w:rPr>
      </w:pPr>
      <w:r w:rsidRPr="00E31F93">
        <w:rPr>
          <w:b/>
          <w:u w:val="single"/>
          <w:lang w:val="en-US"/>
        </w:rPr>
        <w:t>IV</w:t>
      </w:r>
      <w:r w:rsidRPr="00E31F93">
        <w:rPr>
          <w:b/>
          <w:u w:val="single"/>
          <w:lang w:val="ru-RU"/>
        </w:rPr>
        <w:t xml:space="preserve">. ИЗИСКВАНИЯ КЪМ ОФЕРТИТЕ </w:t>
      </w:r>
    </w:p>
    <w:p w14:paraId="29DEA992" w14:textId="77777777" w:rsidR="0044560B" w:rsidRPr="00E31F93" w:rsidRDefault="0044560B" w:rsidP="0044560B">
      <w:pPr>
        <w:spacing w:before="100"/>
        <w:ind w:left="-425" w:right="-397" w:firstLine="709"/>
        <w:jc w:val="both"/>
      </w:pPr>
      <w:r w:rsidRPr="00E31F93">
        <w:t xml:space="preserve">При изготвяне на предложението за участие в офертното проучване поканения кандидат следва да се придържа стриктно към обявените от </w:t>
      </w:r>
      <w:r>
        <w:t>ВЪЗЛОЖИТЕЛЯ</w:t>
      </w:r>
      <w:r w:rsidRPr="00E31F93">
        <w:t xml:space="preserve"> условия.</w:t>
      </w:r>
    </w:p>
    <w:p w14:paraId="5E1C11CA" w14:textId="77777777" w:rsidR="0044560B" w:rsidRPr="00E31F93" w:rsidRDefault="0044560B" w:rsidP="0044560B">
      <w:pPr>
        <w:autoSpaceDE w:val="0"/>
        <w:autoSpaceDN w:val="0"/>
        <w:adjustRightInd w:val="0"/>
        <w:ind w:left="-426" w:right="-399" w:firstLine="708"/>
        <w:jc w:val="both"/>
        <w:rPr>
          <w:color w:val="000000"/>
          <w:lang w:val="ru-RU" w:eastAsia="en-US"/>
        </w:rPr>
      </w:pPr>
      <w:r w:rsidRPr="00E31F93">
        <w:rPr>
          <w:color w:val="000000"/>
          <w:lang w:val="ru-RU" w:eastAsia="en-US"/>
        </w:rPr>
        <w:t xml:space="preserve">Офертите трябва да бъдат в съответствие с изискванията на настоящото </w:t>
      </w:r>
      <w:r>
        <w:rPr>
          <w:color w:val="000000"/>
          <w:lang w:val="ru-RU" w:eastAsia="en-US"/>
        </w:rPr>
        <w:t>Запитване за оферта</w:t>
      </w:r>
      <w:r w:rsidRPr="00E31F93">
        <w:rPr>
          <w:color w:val="000000"/>
          <w:lang w:val="ru-RU" w:eastAsia="en-US"/>
        </w:rPr>
        <w:t xml:space="preserve">. </w:t>
      </w:r>
      <w:r w:rsidRPr="00E31F93">
        <w:rPr>
          <w:bCs/>
          <w:color w:val="000000"/>
          <w:lang w:val="ru-RU" w:eastAsia="en-US"/>
        </w:rPr>
        <w:t xml:space="preserve">Ако кандидатът не може да изпълни или да отговори на отделна точка, той трябва да посочи “Без отговор” за тази точка. </w:t>
      </w:r>
      <w:r w:rsidRPr="00E31F93">
        <w:rPr>
          <w:color w:val="000000"/>
          <w:lang w:val="ru-RU" w:eastAsia="en-US"/>
        </w:rPr>
        <w:t xml:space="preserve">Участниците в проучването следва да обосноват изчерпателно евентуална липса на отговори. </w:t>
      </w:r>
    </w:p>
    <w:p w14:paraId="75E364B8" w14:textId="77777777" w:rsidR="0044560B" w:rsidRPr="00E31F93" w:rsidRDefault="0044560B" w:rsidP="0044560B">
      <w:pPr>
        <w:spacing w:before="180"/>
        <w:ind w:left="-425" w:right="-397"/>
        <w:jc w:val="both"/>
      </w:pPr>
      <w:r w:rsidRPr="00E31F93">
        <w:rPr>
          <w:b/>
          <w:color w:val="000000"/>
          <w:u w:val="single"/>
          <w:lang w:val="en-US"/>
        </w:rPr>
        <w:t>V</w:t>
      </w:r>
      <w:r w:rsidRPr="00E31F93">
        <w:rPr>
          <w:b/>
          <w:color w:val="000000"/>
          <w:u w:val="single"/>
        </w:rPr>
        <w:t>. ПРЕДСТАВЯНЕ НА ОФЕРТИТЕ:</w:t>
      </w:r>
    </w:p>
    <w:p w14:paraId="2F9BEE17" w14:textId="77777777" w:rsidR="0044560B" w:rsidRPr="00E31F93" w:rsidRDefault="0044560B" w:rsidP="0044560B">
      <w:pPr>
        <w:ind w:left="-426" w:right="-399" w:firstLine="708"/>
        <w:jc w:val="both"/>
        <w:rPr>
          <w:sz w:val="6"/>
          <w:szCs w:val="6"/>
          <w:lang w:val="ru-RU"/>
        </w:rPr>
      </w:pPr>
    </w:p>
    <w:p w14:paraId="0C09BCF4" w14:textId="2E656179" w:rsidR="0044560B" w:rsidRPr="00E31F93" w:rsidRDefault="0044560B" w:rsidP="0044560B">
      <w:pPr>
        <w:ind w:left="-426" w:right="-399" w:firstLine="426"/>
        <w:jc w:val="both"/>
        <w:rPr>
          <w:b/>
        </w:rPr>
      </w:pPr>
      <w:r w:rsidRPr="00E31F93">
        <w:rPr>
          <w:color w:val="000000"/>
        </w:rPr>
        <w:t xml:space="preserve">1. Офертите се изпращат на вниманието на Директор „Одит и Контрол“ по пощата в запечатан плик с </w:t>
      </w:r>
      <w:proofErr w:type="spellStart"/>
      <w:r w:rsidRPr="00E31F93">
        <w:rPr>
          <w:color w:val="000000"/>
        </w:rPr>
        <w:t>ненарушена</w:t>
      </w:r>
      <w:proofErr w:type="spellEnd"/>
      <w:r w:rsidRPr="00E31F93">
        <w:rPr>
          <w:color w:val="000000"/>
        </w:rPr>
        <w:t xml:space="preserve"> цялост. Офертата следва да бъде подадена в голям плик с надпис:</w:t>
      </w:r>
      <w:r w:rsidRPr="00E31F93">
        <w:rPr>
          <w:b/>
          <w:lang w:val="ru-RU"/>
        </w:rPr>
        <w:t xml:space="preserve"> </w:t>
      </w:r>
      <w:r w:rsidRPr="00E31F93">
        <w:rPr>
          <w:b/>
        </w:rPr>
        <w:t>„</w:t>
      </w:r>
      <w:r w:rsidR="00AD7AA7">
        <w:rPr>
          <w:b/>
          <w:lang w:val="ru-RU"/>
        </w:rPr>
        <w:t>Изработка и доставка на 5 броя метални конструкции за помпени агрегати за водоотлив в Рудник Асарел</w:t>
      </w:r>
      <w:r w:rsidRPr="00E31F93">
        <w:rPr>
          <w:b/>
        </w:rPr>
        <w:t>”</w:t>
      </w:r>
      <w:r w:rsidRPr="00E31F93">
        <w:rPr>
          <w:color w:val="000000"/>
        </w:rPr>
        <w:t xml:space="preserve">, съдържащ запечатани два отделни плика, със следното съдържание: </w:t>
      </w:r>
    </w:p>
    <w:p w14:paraId="6CA292E3" w14:textId="77777777" w:rsidR="0044560B" w:rsidRPr="00E31F93" w:rsidRDefault="0044560B" w:rsidP="0044560B">
      <w:pPr>
        <w:ind w:left="-426" w:right="-399" w:firstLine="720"/>
        <w:jc w:val="both"/>
        <w:rPr>
          <w:color w:val="000000"/>
          <w:lang w:eastAsia="en-US"/>
        </w:rPr>
      </w:pPr>
      <w:r w:rsidRPr="00E31F93">
        <w:rPr>
          <w:b/>
          <w:color w:val="000000"/>
          <w:lang w:eastAsia="en-US"/>
        </w:rPr>
        <w:t>1.1. Запечатан плик № 1</w:t>
      </w:r>
      <w:r>
        <w:rPr>
          <w:color w:val="000000"/>
          <w:lang w:eastAsia="en-US"/>
        </w:rPr>
        <w:t xml:space="preserve"> с надпис </w:t>
      </w:r>
      <w:r w:rsidRPr="002D4E0B">
        <w:rPr>
          <w:color w:val="000000"/>
          <w:lang w:eastAsia="en-US"/>
        </w:rPr>
        <w:t>“ТЕХНИЧЕСКИ ПАРАМЕТРИ” (техническа част),</w:t>
      </w:r>
      <w:r w:rsidRPr="00E31F93">
        <w:rPr>
          <w:color w:val="000000"/>
          <w:lang w:eastAsia="en-US"/>
        </w:rPr>
        <w:t xml:space="preserve"> съдържащ всички необходими документи, касаещи предлаганите технически характеристики, техническите изисквания и спецификации, материали</w:t>
      </w:r>
      <w:r>
        <w:rPr>
          <w:color w:val="000000"/>
          <w:lang w:eastAsia="en-US"/>
        </w:rPr>
        <w:t xml:space="preserve">, </w:t>
      </w:r>
      <w:r w:rsidRPr="00E31F93">
        <w:rPr>
          <w:color w:val="000000"/>
          <w:lang w:eastAsia="en-US"/>
        </w:rPr>
        <w:t>гаранционен срок</w:t>
      </w:r>
      <w:r>
        <w:rPr>
          <w:color w:val="000000"/>
          <w:lang w:eastAsia="en-US"/>
        </w:rPr>
        <w:t xml:space="preserve">, предлаган срок за </w:t>
      </w:r>
      <w:r w:rsidRPr="00E31F93">
        <w:rPr>
          <w:color w:val="000000"/>
          <w:lang w:eastAsia="en-US"/>
        </w:rPr>
        <w:t xml:space="preserve">изпълнение, референции и други специфични изисквания </w:t>
      </w:r>
      <w:r w:rsidRPr="00E31F93">
        <w:rPr>
          <w:b/>
          <w:color w:val="000000"/>
          <w:lang w:eastAsia="en-US"/>
        </w:rPr>
        <w:t>съгласно изискванията, описани в</w:t>
      </w:r>
      <w:r w:rsidRPr="00E31F93">
        <w:rPr>
          <w:color w:val="000000"/>
          <w:lang w:eastAsia="en-US"/>
        </w:rPr>
        <w:t xml:space="preserve"> </w:t>
      </w:r>
      <w:r w:rsidRPr="00E31F93">
        <w:rPr>
          <w:b/>
          <w:color w:val="000000"/>
          <w:lang w:val="en-US" w:eastAsia="en-US"/>
        </w:rPr>
        <w:t>T</w:t>
      </w:r>
      <w:proofErr w:type="spellStart"/>
      <w:r w:rsidRPr="00E31F93">
        <w:rPr>
          <w:b/>
          <w:color w:val="000000"/>
          <w:lang w:eastAsia="en-US"/>
        </w:rPr>
        <w:t>очка</w:t>
      </w:r>
      <w:proofErr w:type="spellEnd"/>
      <w:r w:rsidRPr="00E31F93">
        <w:rPr>
          <w:b/>
          <w:color w:val="000000"/>
          <w:lang w:eastAsia="en-US"/>
        </w:rPr>
        <w:t xml:space="preserve"> </w:t>
      </w:r>
      <w:r w:rsidRPr="00E31F93">
        <w:rPr>
          <w:b/>
          <w:color w:val="000000"/>
          <w:lang w:val="en-US" w:eastAsia="en-US"/>
        </w:rPr>
        <w:t>I</w:t>
      </w:r>
      <w:r w:rsidRPr="00E31F93">
        <w:rPr>
          <w:b/>
          <w:color w:val="000000"/>
          <w:lang w:val="ru-RU" w:eastAsia="en-US"/>
        </w:rPr>
        <w:t xml:space="preserve">. </w:t>
      </w:r>
      <w:r w:rsidRPr="00E31F93">
        <w:rPr>
          <w:b/>
          <w:color w:val="000000"/>
          <w:lang w:eastAsia="en-US"/>
        </w:rPr>
        <w:t xml:space="preserve">и </w:t>
      </w:r>
      <w:r w:rsidRPr="00E31F93">
        <w:rPr>
          <w:b/>
          <w:color w:val="000000"/>
          <w:lang w:val="en-US" w:eastAsia="en-US"/>
        </w:rPr>
        <w:t>II</w:t>
      </w:r>
      <w:r w:rsidRPr="00E31F93">
        <w:rPr>
          <w:b/>
          <w:color w:val="000000"/>
          <w:lang w:eastAsia="en-US"/>
        </w:rPr>
        <w:t>.</w:t>
      </w:r>
      <w:r w:rsidRPr="00E31F93">
        <w:rPr>
          <w:color w:val="000000"/>
          <w:lang w:eastAsia="en-US"/>
        </w:rPr>
        <w:t xml:space="preserve"> </w:t>
      </w:r>
    </w:p>
    <w:p w14:paraId="33E9FBC9" w14:textId="77777777" w:rsidR="0044560B" w:rsidRPr="00E31F93" w:rsidRDefault="0044560B" w:rsidP="0044560B">
      <w:pPr>
        <w:ind w:left="-426" w:right="-399" w:firstLine="708"/>
        <w:jc w:val="both"/>
        <w:rPr>
          <w:b/>
          <w:color w:val="000000"/>
        </w:rPr>
      </w:pPr>
      <w:r w:rsidRPr="00E31F93">
        <w:rPr>
          <w:b/>
          <w:color w:val="000000"/>
        </w:rPr>
        <w:t>1.2. Запечатан плик № 2</w:t>
      </w:r>
      <w:r w:rsidRPr="00E31F93">
        <w:rPr>
          <w:color w:val="000000"/>
        </w:rPr>
        <w:t xml:space="preserve"> с надпис „ТЪРГОВСКИ</w:t>
      </w:r>
      <w:r>
        <w:rPr>
          <w:color w:val="000000"/>
        </w:rPr>
        <w:t>/ФИНАНСОВИ</w:t>
      </w:r>
      <w:r w:rsidRPr="00E31F93">
        <w:rPr>
          <w:color w:val="000000"/>
        </w:rPr>
        <w:t xml:space="preserve"> УСЛОВИЯ”, съдържащ предложението на доставчика за предлаганата цена и начин на плащане на</w:t>
      </w:r>
      <w:r>
        <w:rPr>
          <w:color w:val="000000"/>
        </w:rPr>
        <w:t xml:space="preserve"> оферираната </w:t>
      </w:r>
      <w:r w:rsidRPr="00E31F93">
        <w:rPr>
          <w:color w:val="000000"/>
        </w:rPr>
        <w:t>услуг</w:t>
      </w:r>
      <w:r>
        <w:rPr>
          <w:color w:val="000000"/>
        </w:rPr>
        <w:t>а</w:t>
      </w:r>
      <w:r w:rsidRPr="00E31F93">
        <w:rPr>
          <w:color w:val="000000"/>
        </w:rPr>
        <w:t xml:space="preserve">, </w:t>
      </w:r>
      <w:r w:rsidRPr="00E31F93">
        <w:rPr>
          <w:b/>
          <w:color w:val="000000"/>
        </w:rPr>
        <w:t>съгласно изискванията</w:t>
      </w:r>
      <w:r w:rsidRPr="00E31F93">
        <w:rPr>
          <w:b/>
          <w:color w:val="000000"/>
          <w:lang w:val="ru-RU"/>
        </w:rPr>
        <w:t xml:space="preserve">, </w:t>
      </w:r>
      <w:r w:rsidRPr="00E31F93">
        <w:rPr>
          <w:b/>
          <w:color w:val="000000"/>
        </w:rPr>
        <w:t xml:space="preserve">описани в Точка </w:t>
      </w:r>
      <w:r w:rsidRPr="00E31F93">
        <w:rPr>
          <w:b/>
          <w:color w:val="000000"/>
          <w:lang w:val="en-US"/>
        </w:rPr>
        <w:t>III</w:t>
      </w:r>
      <w:r w:rsidRPr="00E31F93">
        <w:rPr>
          <w:b/>
          <w:color w:val="000000"/>
          <w:lang w:val="ru-RU"/>
        </w:rPr>
        <w:t>.</w:t>
      </w:r>
    </w:p>
    <w:p w14:paraId="326D2876" w14:textId="77777777" w:rsidR="0044560B" w:rsidRPr="00C64D34" w:rsidRDefault="0044560B" w:rsidP="0044560B">
      <w:pPr>
        <w:ind w:left="-426" w:right="-399" w:firstLine="709"/>
        <w:rPr>
          <w:b/>
          <w:sz w:val="12"/>
          <w:szCs w:val="12"/>
          <w:u w:val="single"/>
          <w:lang w:val="ru-RU" w:eastAsia="en-US"/>
        </w:rPr>
      </w:pPr>
    </w:p>
    <w:p w14:paraId="20B5F390" w14:textId="5F80900C" w:rsidR="0044560B" w:rsidRDefault="0044560B" w:rsidP="0044560B">
      <w:pPr>
        <w:ind w:left="-426" w:right="-399" w:firstLine="709"/>
        <w:rPr>
          <w:b/>
          <w:u w:val="single"/>
          <w:lang w:val="ru-RU" w:eastAsia="en-US"/>
        </w:rPr>
      </w:pPr>
      <w:r w:rsidRPr="00E31F93">
        <w:rPr>
          <w:b/>
          <w:u w:val="single"/>
          <w:lang w:val="ru-RU" w:eastAsia="en-US"/>
        </w:rPr>
        <w:t>1.3. Краен срок за</w:t>
      </w:r>
      <w:r>
        <w:rPr>
          <w:b/>
          <w:u w:val="single"/>
          <w:lang w:val="ru-RU" w:eastAsia="en-US"/>
        </w:rPr>
        <w:t xml:space="preserve"> предоставяне на офертите </w:t>
      </w:r>
      <w:r>
        <w:rPr>
          <w:b/>
          <w:u w:val="single"/>
          <w:lang w:val="en-US" w:eastAsia="en-US"/>
        </w:rPr>
        <w:t xml:space="preserve">- </w:t>
      </w:r>
      <w:r>
        <w:rPr>
          <w:b/>
          <w:u w:val="single"/>
          <w:lang w:val="ru-RU" w:eastAsia="en-US"/>
        </w:rPr>
        <w:t>до 16:</w:t>
      </w:r>
      <w:r w:rsidRPr="00E31F93">
        <w:rPr>
          <w:b/>
          <w:u w:val="single"/>
          <w:lang w:val="ru-RU" w:eastAsia="en-US"/>
        </w:rPr>
        <w:t>00</w:t>
      </w:r>
      <w:r>
        <w:rPr>
          <w:b/>
          <w:u w:val="single"/>
          <w:lang w:val="ru-RU" w:eastAsia="en-US"/>
        </w:rPr>
        <w:t xml:space="preserve"> </w:t>
      </w:r>
      <w:r w:rsidRPr="00E31F93">
        <w:rPr>
          <w:b/>
          <w:u w:val="single"/>
          <w:lang w:val="ru-RU" w:eastAsia="en-US"/>
        </w:rPr>
        <w:t>ч</w:t>
      </w:r>
      <w:r>
        <w:rPr>
          <w:b/>
          <w:u w:val="single"/>
          <w:lang w:val="ru-RU" w:eastAsia="en-US"/>
        </w:rPr>
        <w:t>аса</w:t>
      </w:r>
      <w:r w:rsidRPr="00E31F93">
        <w:rPr>
          <w:b/>
          <w:u w:val="single"/>
          <w:lang w:val="ru-RU" w:eastAsia="en-US"/>
        </w:rPr>
        <w:t xml:space="preserve"> на </w:t>
      </w:r>
      <w:r w:rsidR="00337168">
        <w:rPr>
          <w:b/>
          <w:u w:val="single"/>
          <w:lang w:val="ru-RU" w:eastAsia="en-US"/>
        </w:rPr>
        <w:t>21.07</w:t>
      </w:r>
      <w:r w:rsidRPr="00E31F93">
        <w:rPr>
          <w:b/>
          <w:u w:val="single"/>
          <w:lang w:val="ru-RU" w:eastAsia="en-US"/>
        </w:rPr>
        <w:t>.20</w:t>
      </w:r>
      <w:r>
        <w:rPr>
          <w:b/>
          <w:u w:val="single"/>
          <w:lang w:val="ru-RU" w:eastAsia="en-US"/>
        </w:rPr>
        <w:t xml:space="preserve">25 </w:t>
      </w:r>
      <w:r w:rsidRPr="00E31F93">
        <w:rPr>
          <w:b/>
          <w:u w:val="single"/>
          <w:lang w:val="ru-RU" w:eastAsia="en-US"/>
        </w:rPr>
        <w:t>г.</w:t>
      </w:r>
    </w:p>
    <w:p w14:paraId="7F4D93BB" w14:textId="77777777" w:rsidR="0044560B" w:rsidRPr="00C64D34" w:rsidRDefault="0044560B" w:rsidP="0044560B">
      <w:pPr>
        <w:ind w:left="-426" w:right="-399" w:firstLine="709"/>
        <w:rPr>
          <w:b/>
          <w:sz w:val="12"/>
          <w:szCs w:val="12"/>
          <w:u w:val="single"/>
          <w:lang w:val="ru-RU" w:eastAsia="en-US"/>
        </w:rPr>
      </w:pPr>
    </w:p>
    <w:p w14:paraId="5E296485" w14:textId="77777777" w:rsidR="0044560B" w:rsidRPr="000106C0" w:rsidRDefault="0044560B" w:rsidP="0044560B">
      <w:pPr>
        <w:ind w:left="-426" w:right="-399" w:firstLine="709"/>
        <w:jc w:val="both"/>
        <w:rPr>
          <w:lang w:val="ru-RU" w:eastAsia="en-US"/>
        </w:rPr>
      </w:pPr>
      <w:r w:rsidRPr="000106C0">
        <w:rPr>
          <w:lang w:val="ru-RU" w:eastAsia="en-US"/>
        </w:rPr>
        <w:t>Оферти, получени след крайния срок за представяне, няма да бъдат разглеждани.</w:t>
      </w:r>
    </w:p>
    <w:p w14:paraId="75021842" w14:textId="77777777" w:rsidR="0044560B" w:rsidRDefault="0044560B" w:rsidP="0044560B">
      <w:pPr>
        <w:ind w:left="-426" w:right="-399" w:firstLine="709"/>
        <w:jc w:val="both"/>
        <w:rPr>
          <w:lang w:val="en-US" w:eastAsia="en-US"/>
        </w:rPr>
      </w:pPr>
      <w:r w:rsidRPr="000106C0">
        <w:rPr>
          <w:lang w:val="ru-RU" w:eastAsia="en-US"/>
        </w:rPr>
        <w:t>Офертите не подлежат на промяна след изтичане на крайния срок за представянето им.</w:t>
      </w:r>
    </w:p>
    <w:p w14:paraId="6C6982ED" w14:textId="77777777" w:rsidR="0044560B" w:rsidRPr="00463F4A" w:rsidRDefault="0044560B" w:rsidP="0044560B">
      <w:pPr>
        <w:ind w:left="-426" w:right="-399" w:firstLine="709"/>
        <w:jc w:val="both"/>
        <w:rPr>
          <w:sz w:val="16"/>
          <w:szCs w:val="16"/>
        </w:rPr>
      </w:pPr>
    </w:p>
    <w:p w14:paraId="26D0AE1E" w14:textId="77777777" w:rsidR="0044560B" w:rsidRPr="00E31F93" w:rsidRDefault="0044560B" w:rsidP="0044560B">
      <w:pPr>
        <w:spacing w:after="120"/>
        <w:ind w:left="-426" w:right="-399"/>
        <w:jc w:val="both"/>
        <w:rPr>
          <w:b/>
          <w:u w:val="single"/>
          <w:lang w:val="ru-RU"/>
        </w:rPr>
      </w:pPr>
      <w:r w:rsidRPr="00E31F93">
        <w:rPr>
          <w:b/>
          <w:u w:val="single"/>
          <w:lang w:val="en-US"/>
        </w:rPr>
        <w:t>VI</w:t>
      </w:r>
      <w:r w:rsidRPr="00E31F93">
        <w:rPr>
          <w:b/>
          <w:u w:val="single"/>
          <w:lang w:val="ru-RU"/>
        </w:rPr>
        <w:t xml:space="preserve">. ОТВАРЯНЕ И ОЦЕНКА НА ОФЕРТИТЕ. </w:t>
      </w:r>
    </w:p>
    <w:p w14:paraId="2EB47DA8" w14:textId="77777777" w:rsidR="0044560B" w:rsidRDefault="0044560B" w:rsidP="0044560B">
      <w:pPr>
        <w:numPr>
          <w:ilvl w:val="0"/>
          <w:numId w:val="1"/>
        </w:numPr>
        <w:tabs>
          <w:tab w:val="left" w:pos="142"/>
          <w:tab w:val="left" w:pos="567"/>
        </w:tabs>
        <w:ind w:left="-426" w:right="-399" w:firstLine="284"/>
        <w:jc w:val="both"/>
        <w:rPr>
          <w:b/>
          <w:lang w:val="ru-RU"/>
        </w:rPr>
      </w:pPr>
      <w:r w:rsidRPr="00E31F93">
        <w:rPr>
          <w:lang w:val="ru-RU"/>
        </w:rPr>
        <w:t>Офертите се отварят и разглеждат от избраната за целта комисия. Резултатите се оповестяват след приключване работата на комисията.</w:t>
      </w:r>
      <w:r w:rsidRPr="00E31F93">
        <w:rPr>
          <w:b/>
          <w:lang w:val="ru-RU"/>
        </w:rPr>
        <w:t xml:space="preserve"> </w:t>
      </w:r>
      <w:r w:rsidRPr="00E31F93">
        <w:rPr>
          <w:lang w:val="ru-RU"/>
        </w:rPr>
        <w:t>Всички участници ще бъдат информирани писмено за резултатите от търга.</w:t>
      </w:r>
    </w:p>
    <w:p w14:paraId="5D4557D1" w14:textId="77777777" w:rsidR="0044560B" w:rsidRDefault="0044560B" w:rsidP="0044560B">
      <w:pPr>
        <w:numPr>
          <w:ilvl w:val="0"/>
          <w:numId w:val="1"/>
        </w:numPr>
        <w:tabs>
          <w:tab w:val="left" w:pos="142"/>
          <w:tab w:val="left" w:pos="567"/>
        </w:tabs>
        <w:ind w:left="-426" w:right="-399" w:firstLine="284"/>
        <w:jc w:val="both"/>
        <w:rPr>
          <w:b/>
          <w:lang w:val="ru-RU"/>
        </w:rPr>
      </w:pPr>
      <w:r w:rsidRPr="00E31F93">
        <w:rPr>
          <w:lang w:val="ru-RU"/>
        </w:rPr>
        <w:t>Проекто-договорът се изготвя от страна на „Асарел Медет” АД на основание утвърдените в дружеството типови договори и се предоставя на контрагентите за бележки и коментари в процеса на договаряне.</w:t>
      </w:r>
    </w:p>
    <w:p w14:paraId="4846D932" w14:textId="77777777" w:rsidR="0044560B" w:rsidRDefault="0044560B" w:rsidP="0044560B">
      <w:pPr>
        <w:numPr>
          <w:ilvl w:val="0"/>
          <w:numId w:val="1"/>
        </w:numPr>
        <w:tabs>
          <w:tab w:val="left" w:pos="142"/>
          <w:tab w:val="left" w:pos="567"/>
        </w:tabs>
        <w:ind w:left="-426" w:right="-399" w:firstLine="284"/>
        <w:jc w:val="both"/>
        <w:rPr>
          <w:b/>
          <w:lang w:val="ru-RU"/>
        </w:rPr>
      </w:pPr>
      <w:r w:rsidRPr="00E31F93">
        <w:rPr>
          <w:lang w:val="ru-RU"/>
        </w:rPr>
        <w:t>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1073F0F" w14:textId="77777777" w:rsidR="0044560B" w:rsidRDefault="0044560B" w:rsidP="0044560B">
      <w:pPr>
        <w:numPr>
          <w:ilvl w:val="0"/>
          <w:numId w:val="1"/>
        </w:numPr>
        <w:tabs>
          <w:tab w:val="left" w:pos="142"/>
          <w:tab w:val="left" w:pos="567"/>
        </w:tabs>
        <w:ind w:left="-426" w:right="-399" w:firstLine="284"/>
        <w:jc w:val="both"/>
        <w:rPr>
          <w:b/>
          <w:lang w:val="ru-RU"/>
        </w:rPr>
      </w:pPr>
      <w:r w:rsidRPr="00E31F93">
        <w:t xml:space="preserve">За допълнителна информация и електронен вариант на настоящото запитване: </w:t>
      </w:r>
      <w:hyperlink r:id="rId8" w:history="1">
        <w:r w:rsidRPr="004748B8">
          <w:rPr>
            <w:color w:val="0000FF"/>
            <w:u w:val="single"/>
            <w:lang w:val="en-US"/>
          </w:rPr>
          <w:t>www</w:t>
        </w:r>
        <w:r w:rsidRPr="004748B8">
          <w:rPr>
            <w:color w:val="0000FF"/>
            <w:u w:val="single"/>
            <w:lang w:val="ru-RU"/>
          </w:rPr>
          <w:t>.</w:t>
        </w:r>
        <w:proofErr w:type="spellStart"/>
        <w:r w:rsidRPr="004748B8">
          <w:rPr>
            <w:color w:val="0000FF"/>
            <w:u w:val="single"/>
            <w:lang w:val="en-US"/>
          </w:rPr>
          <w:t>asarel</w:t>
        </w:r>
        <w:proofErr w:type="spellEnd"/>
        <w:r w:rsidRPr="004748B8">
          <w:rPr>
            <w:color w:val="0000FF"/>
            <w:u w:val="single"/>
            <w:lang w:val="ru-RU"/>
          </w:rPr>
          <w:t>.</w:t>
        </w:r>
        <w:r w:rsidRPr="004748B8">
          <w:rPr>
            <w:color w:val="0000FF"/>
            <w:u w:val="single"/>
            <w:lang w:val="en-US"/>
          </w:rPr>
          <w:t>com</w:t>
        </w:r>
      </w:hyperlink>
      <w:r w:rsidRPr="00E31F93">
        <w:rPr>
          <w:lang w:val="ru-RU"/>
        </w:rPr>
        <w:t xml:space="preserve"> /</w:t>
      </w:r>
      <w:r w:rsidRPr="00E31F93">
        <w:t>Актуално / Търсене и Предлагане.</w:t>
      </w:r>
    </w:p>
    <w:p w14:paraId="6E0B11DD" w14:textId="77777777" w:rsidR="0044560B" w:rsidRPr="00597E82" w:rsidRDefault="0044560B" w:rsidP="0044560B">
      <w:pPr>
        <w:numPr>
          <w:ilvl w:val="0"/>
          <w:numId w:val="1"/>
        </w:numPr>
        <w:tabs>
          <w:tab w:val="left" w:pos="142"/>
          <w:tab w:val="left" w:pos="567"/>
        </w:tabs>
        <w:ind w:left="-426" w:right="-399" w:firstLine="284"/>
        <w:jc w:val="both"/>
        <w:rPr>
          <w:b/>
          <w:lang w:val="ru-RU"/>
        </w:rPr>
      </w:pPr>
      <w:r>
        <w:t>Лице з</w:t>
      </w:r>
      <w:r w:rsidRPr="00E31F93">
        <w:t>а контакти:</w:t>
      </w:r>
      <w:r>
        <w:t xml:space="preserve"> </w:t>
      </w:r>
    </w:p>
    <w:p w14:paraId="39B94F4F" w14:textId="77777777" w:rsidR="0044560B" w:rsidRPr="00597E82" w:rsidRDefault="0044560B" w:rsidP="0044560B">
      <w:pPr>
        <w:numPr>
          <w:ilvl w:val="0"/>
          <w:numId w:val="22"/>
        </w:numPr>
        <w:tabs>
          <w:tab w:val="left" w:pos="142"/>
          <w:tab w:val="left" w:pos="567"/>
        </w:tabs>
        <w:ind w:left="-426" w:right="-399" w:firstLine="284"/>
        <w:jc w:val="both"/>
        <w:rPr>
          <w:b/>
          <w:lang w:val="ru-RU"/>
        </w:rPr>
      </w:pPr>
      <w:r>
        <w:t>По търговски въпроси: Ваня Хаинова /Експерт Инженеринг „Р и СУ“/ - тел.0357/ 60 327; 0885000323, факс. 0357/ 60 260, e-</w:t>
      </w:r>
      <w:proofErr w:type="spellStart"/>
      <w:r>
        <w:t>mail</w:t>
      </w:r>
      <w:proofErr w:type="spellEnd"/>
      <w:r>
        <w:t xml:space="preserve">: </w:t>
      </w:r>
      <w:hyperlink r:id="rId9" w:history="1">
        <w:r w:rsidRPr="004748B8">
          <w:rPr>
            <w:rStyle w:val="Hyperlink"/>
            <w:lang w:val="en-US"/>
          </w:rPr>
          <w:t>vaniaha</w:t>
        </w:r>
        <w:r w:rsidRPr="003D0AC2">
          <w:rPr>
            <w:rStyle w:val="Hyperlink"/>
          </w:rPr>
          <w:t>inova@asarel.com</w:t>
        </w:r>
      </w:hyperlink>
    </w:p>
    <w:p w14:paraId="152465A4" w14:textId="6DA4B9F0" w:rsidR="0044560B" w:rsidRPr="00B65228" w:rsidRDefault="0044560B" w:rsidP="0044560B">
      <w:pPr>
        <w:numPr>
          <w:ilvl w:val="0"/>
          <w:numId w:val="22"/>
        </w:numPr>
        <w:tabs>
          <w:tab w:val="left" w:pos="142"/>
          <w:tab w:val="left" w:pos="567"/>
        </w:tabs>
        <w:ind w:left="-426" w:right="-399" w:firstLine="284"/>
        <w:jc w:val="both"/>
        <w:rPr>
          <w:lang w:val="ru-RU"/>
        </w:rPr>
      </w:pPr>
      <w:r w:rsidRPr="00597E82">
        <w:rPr>
          <w:lang w:val="ru-RU"/>
        </w:rPr>
        <w:t xml:space="preserve">По технически въпроси: инж. </w:t>
      </w:r>
      <w:r w:rsidR="00AD7AA7">
        <w:rPr>
          <w:lang w:val="ru-RU"/>
        </w:rPr>
        <w:t>Цветан Николаев</w:t>
      </w:r>
      <w:r w:rsidRPr="00597E82">
        <w:rPr>
          <w:lang w:val="ru-RU"/>
        </w:rPr>
        <w:t xml:space="preserve"> /</w:t>
      </w:r>
      <w:r w:rsidR="00AD7AA7">
        <w:rPr>
          <w:lang w:val="ru-RU"/>
        </w:rPr>
        <w:t>инженер минен</w:t>
      </w:r>
      <w:r w:rsidRPr="00597E82">
        <w:t>/ - 0357/60 4</w:t>
      </w:r>
      <w:r w:rsidR="00AD7AA7">
        <w:t>70</w:t>
      </w:r>
      <w:r w:rsidRPr="00597E82">
        <w:t xml:space="preserve">; GSM: </w:t>
      </w:r>
      <w:r w:rsidR="00AD7AA7" w:rsidRPr="00AD7AA7">
        <w:t>0888572400</w:t>
      </w:r>
      <w:r w:rsidRPr="00597E82">
        <w:t>.</w:t>
      </w:r>
    </w:p>
    <w:p w14:paraId="637E2FFC" w14:textId="7B03C3DD" w:rsidR="00B65228" w:rsidRDefault="00B65228" w:rsidP="00B65228">
      <w:pPr>
        <w:tabs>
          <w:tab w:val="left" w:pos="142"/>
          <w:tab w:val="left" w:pos="567"/>
        </w:tabs>
        <w:ind w:right="-399"/>
        <w:jc w:val="both"/>
        <w:rPr>
          <w:lang w:val="ru-RU"/>
        </w:rPr>
      </w:pPr>
    </w:p>
    <w:p w14:paraId="5A7DF603" w14:textId="77777777" w:rsidR="00B65228" w:rsidRPr="00597E82" w:rsidRDefault="00B65228" w:rsidP="00B65228">
      <w:pPr>
        <w:tabs>
          <w:tab w:val="left" w:pos="142"/>
          <w:tab w:val="left" w:pos="567"/>
        </w:tabs>
        <w:ind w:right="-399"/>
        <w:jc w:val="both"/>
        <w:rPr>
          <w:lang w:val="ru-RU"/>
        </w:rPr>
      </w:pPr>
    </w:p>
    <w:p w14:paraId="305BF32F" w14:textId="77777777" w:rsidR="0044560B" w:rsidRPr="00E31F93" w:rsidRDefault="0044560B" w:rsidP="0044560B">
      <w:pPr>
        <w:numPr>
          <w:ilvl w:val="0"/>
          <w:numId w:val="1"/>
        </w:numPr>
        <w:tabs>
          <w:tab w:val="left" w:pos="142"/>
          <w:tab w:val="left" w:pos="567"/>
        </w:tabs>
        <w:ind w:left="-426" w:right="-399" w:firstLine="284"/>
        <w:jc w:val="both"/>
        <w:rPr>
          <w:b/>
          <w:lang w:val="ru-RU"/>
        </w:rPr>
      </w:pPr>
      <w:r w:rsidRPr="00E31F93">
        <w:rPr>
          <w:lang w:val="ru-RU"/>
        </w:rPr>
        <w:t xml:space="preserve">Приложения: </w:t>
      </w:r>
    </w:p>
    <w:p w14:paraId="528D2B2A" w14:textId="36204358" w:rsidR="0044560B" w:rsidRPr="00E31F93" w:rsidRDefault="0044560B" w:rsidP="0044560B">
      <w:pPr>
        <w:tabs>
          <w:tab w:val="left" w:pos="900"/>
        </w:tabs>
        <w:ind w:left="-426" w:right="-399"/>
        <w:jc w:val="both"/>
        <w:rPr>
          <w:lang w:val="ru-RU"/>
        </w:rPr>
      </w:pPr>
      <w:r>
        <w:rPr>
          <w:lang w:val="ru-RU"/>
        </w:rPr>
        <w:t xml:space="preserve">      </w:t>
      </w:r>
      <w:r w:rsidRPr="00E31F93">
        <w:rPr>
          <w:lang w:val="ru-RU"/>
        </w:rPr>
        <w:t>6.1.</w:t>
      </w:r>
      <w:r>
        <w:rPr>
          <w:lang w:val="ru-RU"/>
        </w:rPr>
        <w:t xml:space="preserve"> </w:t>
      </w:r>
      <w:r w:rsidR="00AD7AA7">
        <w:rPr>
          <w:lang w:val="ru-RU"/>
        </w:rPr>
        <w:t>Примерна скица</w:t>
      </w:r>
      <w:r>
        <w:rPr>
          <w:lang w:val="ru-RU"/>
        </w:rPr>
        <w:t xml:space="preserve"> -</w:t>
      </w:r>
      <w:r w:rsidRPr="00E31F93">
        <w:t xml:space="preserve"> </w:t>
      </w:r>
      <w:r w:rsidR="00AD7AA7">
        <w:rPr>
          <w:lang w:val="ru-RU"/>
        </w:rPr>
        <w:t>2</w:t>
      </w:r>
      <w:r w:rsidRPr="00463F4A">
        <w:rPr>
          <w:lang w:val="ru-RU"/>
        </w:rPr>
        <w:t xml:space="preserve"> бро</w:t>
      </w:r>
      <w:r w:rsidR="00AD7AA7">
        <w:rPr>
          <w:lang w:val="ru-RU"/>
        </w:rPr>
        <w:t>я</w:t>
      </w:r>
      <w:r w:rsidRPr="00463F4A">
        <w:rPr>
          <w:lang w:val="ru-RU"/>
        </w:rPr>
        <w:t>;</w:t>
      </w:r>
      <w:r w:rsidRPr="00E31F93">
        <w:rPr>
          <w:lang w:val="ru-RU"/>
        </w:rPr>
        <w:t xml:space="preserve"> </w:t>
      </w:r>
    </w:p>
    <w:p w14:paraId="7440AF45" w14:textId="4411BDAC" w:rsidR="001F5F22" w:rsidRPr="00BE2CC5" w:rsidRDefault="0044560B" w:rsidP="00BE2CC5">
      <w:pPr>
        <w:tabs>
          <w:tab w:val="left" w:pos="900"/>
        </w:tabs>
        <w:ind w:left="-426" w:right="-399"/>
        <w:jc w:val="both"/>
        <w:rPr>
          <w:lang w:val="ru-RU"/>
        </w:rPr>
      </w:pPr>
      <w:r>
        <w:rPr>
          <w:lang w:val="ru-RU"/>
        </w:rPr>
        <w:t xml:space="preserve">      </w:t>
      </w:r>
      <w:r w:rsidRPr="00E31F93">
        <w:rPr>
          <w:lang w:val="ru-RU"/>
        </w:rPr>
        <w:t xml:space="preserve">6.2. </w:t>
      </w:r>
      <w:r w:rsidRPr="00597E82">
        <w:rPr>
          <w:lang w:val="ru-RU"/>
        </w:rPr>
        <w:t>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Pr>
          <w:lang w:val="ru-RU"/>
        </w:rPr>
        <w:t>.</w:t>
      </w:r>
    </w:p>
    <w:sectPr w:rsidR="001F5F22" w:rsidRPr="00BE2CC5" w:rsidSect="00916D73">
      <w:headerReference w:type="default" r:id="rId10"/>
      <w:footerReference w:type="default" r:id="rId11"/>
      <w:headerReference w:type="first" r:id="rId12"/>
      <w:pgSz w:w="11906" w:h="16838" w:code="9"/>
      <w:pgMar w:top="227" w:right="1418" w:bottom="851" w:left="1418"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C64F" w14:textId="77777777" w:rsidR="000001FE" w:rsidRDefault="000001FE">
      <w:r>
        <w:separator/>
      </w:r>
    </w:p>
  </w:endnote>
  <w:endnote w:type="continuationSeparator" w:id="0">
    <w:p w14:paraId="652A41E2" w14:textId="77777777" w:rsidR="000001FE" w:rsidRDefault="0000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818"/>
      <w:docPartObj>
        <w:docPartGallery w:val="Page Numbers (Bottom of Page)"/>
        <w:docPartUnique/>
      </w:docPartObj>
    </w:sdtPr>
    <w:sdtEndPr/>
    <w:sdtContent>
      <w:sdt>
        <w:sdtPr>
          <w:id w:val="860082579"/>
          <w:docPartObj>
            <w:docPartGallery w:val="Page Numbers (Top of Page)"/>
            <w:docPartUnique/>
          </w:docPartObj>
        </w:sdtPr>
        <w:sdtEndPr/>
        <w:sdtContent>
          <w:p w14:paraId="05756DCB" w14:textId="77777777" w:rsidR="00C8415E" w:rsidRDefault="00C8415E" w:rsidP="00C8415E">
            <w:pPr>
              <w:pStyle w:val="Footer"/>
              <w:ind w:right="-399"/>
              <w:jc w:val="right"/>
            </w:pPr>
            <w:r w:rsidRPr="00C8415E">
              <w:rPr>
                <w:b/>
                <w:sz w:val="20"/>
                <w:szCs w:val="20"/>
              </w:rPr>
              <w:t xml:space="preserve">Page </w:t>
            </w:r>
            <w:r w:rsidRPr="00C8415E">
              <w:rPr>
                <w:b/>
                <w:bCs/>
                <w:sz w:val="20"/>
                <w:szCs w:val="20"/>
              </w:rPr>
              <w:fldChar w:fldCharType="begin"/>
            </w:r>
            <w:r w:rsidRPr="00C8415E">
              <w:rPr>
                <w:b/>
                <w:bCs/>
                <w:sz w:val="20"/>
                <w:szCs w:val="20"/>
              </w:rPr>
              <w:instrText xml:space="preserve"> PAGE </w:instrText>
            </w:r>
            <w:r w:rsidRPr="00C8415E">
              <w:rPr>
                <w:b/>
                <w:bCs/>
                <w:sz w:val="20"/>
                <w:szCs w:val="20"/>
              </w:rPr>
              <w:fldChar w:fldCharType="separate"/>
            </w:r>
            <w:r w:rsidR="00A56959">
              <w:rPr>
                <w:b/>
                <w:bCs/>
                <w:noProof/>
                <w:sz w:val="20"/>
                <w:szCs w:val="20"/>
              </w:rPr>
              <w:t>2</w:t>
            </w:r>
            <w:r w:rsidRPr="00C8415E">
              <w:rPr>
                <w:b/>
                <w:bCs/>
                <w:sz w:val="20"/>
                <w:szCs w:val="20"/>
              </w:rPr>
              <w:fldChar w:fldCharType="end"/>
            </w:r>
            <w:r w:rsidRPr="00C8415E">
              <w:rPr>
                <w:b/>
                <w:sz w:val="20"/>
                <w:szCs w:val="20"/>
              </w:rPr>
              <w:t xml:space="preserve"> of </w:t>
            </w:r>
            <w:r w:rsidRPr="00C8415E">
              <w:rPr>
                <w:b/>
                <w:bCs/>
                <w:sz w:val="20"/>
                <w:szCs w:val="20"/>
              </w:rPr>
              <w:fldChar w:fldCharType="begin"/>
            </w:r>
            <w:r w:rsidRPr="00C8415E">
              <w:rPr>
                <w:b/>
                <w:bCs/>
                <w:sz w:val="20"/>
                <w:szCs w:val="20"/>
              </w:rPr>
              <w:instrText xml:space="preserve"> NUMPAGES  </w:instrText>
            </w:r>
            <w:r w:rsidRPr="00C8415E">
              <w:rPr>
                <w:b/>
                <w:bCs/>
                <w:sz w:val="20"/>
                <w:szCs w:val="20"/>
              </w:rPr>
              <w:fldChar w:fldCharType="separate"/>
            </w:r>
            <w:r w:rsidR="00A56959">
              <w:rPr>
                <w:b/>
                <w:bCs/>
                <w:noProof/>
                <w:sz w:val="20"/>
                <w:szCs w:val="20"/>
              </w:rPr>
              <w:t>3</w:t>
            </w:r>
            <w:r w:rsidRPr="00C8415E">
              <w:rPr>
                <w:b/>
                <w:bCs/>
                <w:sz w:val="20"/>
                <w:szCs w:val="20"/>
              </w:rPr>
              <w:fldChar w:fldCharType="end"/>
            </w:r>
          </w:p>
        </w:sdtContent>
      </w:sdt>
    </w:sdtContent>
  </w:sdt>
  <w:p w14:paraId="0501A7D1" w14:textId="77777777" w:rsidR="00C8415E" w:rsidRDefault="00C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6834" w14:textId="77777777" w:rsidR="000001FE" w:rsidRDefault="000001FE">
      <w:r>
        <w:separator/>
      </w:r>
    </w:p>
  </w:footnote>
  <w:footnote w:type="continuationSeparator" w:id="0">
    <w:p w14:paraId="61CAAF35" w14:textId="77777777" w:rsidR="000001FE" w:rsidRDefault="0000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87B" w14:textId="77777777" w:rsidR="004533CF" w:rsidRPr="004533CF" w:rsidRDefault="00BE2CC5" w:rsidP="004533CF">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093" w14:textId="77777777" w:rsidR="00357D96"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15:restartNumberingAfterBreak="0">
    <w:nsid w:val="058E5AFF"/>
    <w:multiLevelType w:val="multilevel"/>
    <w:tmpl w:val="E57669AA"/>
    <w:lvl w:ilvl="0">
      <w:start w:val="2"/>
      <w:numFmt w:val="decimal"/>
      <w:lvlText w:val="%1."/>
      <w:lvlJc w:val="left"/>
      <w:pPr>
        <w:ind w:left="975" w:hanging="615"/>
      </w:pPr>
      <w:rPr>
        <w:rFonts w:hint="default"/>
        <w:b/>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09552141"/>
    <w:multiLevelType w:val="hybridMultilevel"/>
    <w:tmpl w:val="EF1EEAA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3" w15:restartNumberingAfterBreak="0">
    <w:nsid w:val="0E730BB8"/>
    <w:multiLevelType w:val="hybridMultilevel"/>
    <w:tmpl w:val="8A5C62AC"/>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4" w15:restartNumberingAfterBreak="0">
    <w:nsid w:val="0F962C84"/>
    <w:multiLevelType w:val="hybridMultilevel"/>
    <w:tmpl w:val="26502D1E"/>
    <w:lvl w:ilvl="0" w:tplc="53462F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94622"/>
    <w:multiLevelType w:val="hybridMultilevel"/>
    <w:tmpl w:val="B8B48A90"/>
    <w:lvl w:ilvl="0" w:tplc="04020001">
      <w:start w:val="1"/>
      <w:numFmt w:val="bullet"/>
      <w:lvlText w:val=""/>
      <w:lvlJc w:val="left"/>
      <w:pPr>
        <w:ind w:left="755" w:hanging="360"/>
      </w:pPr>
      <w:rPr>
        <w:rFonts w:ascii="Symbol" w:hAnsi="Symbol" w:hint="default"/>
      </w:rPr>
    </w:lvl>
    <w:lvl w:ilvl="1" w:tplc="04020003" w:tentative="1">
      <w:start w:val="1"/>
      <w:numFmt w:val="bullet"/>
      <w:lvlText w:val="o"/>
      <w:lvlJc w:val="left"/>
      <w:pPr>
        <w:ind w:left="1475" w:hanging="360"/>
      </w:pPr>
      <w:rPr>
        <w:rFonts w:ascii="Courier New" w:hAnsi="Courier New" w:cs="Courier New" w:hint="default"/>
      </w:rPr>
    </w:lvl>
    <w:lvl w:ilvl="2" w:tplc="04020005" w:tentative="1">
      <w:start w:val="1"/>
      <w:numFmt w:val="bullet"/>
      <w:lvlText w:val=""/>
      <w:lvlJc w:val="left"/>
      <w:pPr>
        <w:ind w:left="2195" w:hanging="360"/>
      </w:pPr>
      <w:rPr>
        <w:rFonts w:ascii="Wingdings" w:hAnsi="Wingdings" w:hint="default"/>
      </w:rPr>
    </w:lvl>
    <w:lvl w:ilvl="3" w:tplc="04020001" w:tentative="1">
      <w:start w:val="1"/>
      <w:numFmt w:val="bullet"/>
      <w:lvlText w:val=""/>
      <w:lvlJc w:val="left"/>
      <w:pPr>
        <w:ind w:left="2915" w:hanging="360"/>
      </w:pPr>
      <w:rPr>
        <w:rFonts w:ascii="Symbol" w:hAnsi="Symbol" w:hint="default"/>
      </w:rPr>
    </w:lvl>
    <w:lvl w:ilvl="4" w:tplc="04020003" w:tentative="1">
      <w:start w:val="1"/>
      <w:numFmt w:val="bullet"/>
      <w:lvlText w:val="o"/>
      <w:lvlJc w:val="left"/>
      <w:pPr>
        <w:ind w:left="3635" w:hanging="360"/>
      </w:pPr>
      <w:rPr>
        <w:rFonts w:ascii="Courier New" w:hAnsi="Courier New" w:cs="Courier New" w:hint="default"/>
      </w:rPr>
    </w:lvl>
    <w:lvl w:ilvl="5" w:tplc="04020005" w:tentative="1">
      <w:start w:val="1"/>
      <w:numFmt w:val="bullet"/>
      <w:lvlText w:val=""/>
      <w:lvlJc w:val="left"/>
      <w:pPr>
        <w:ind w:left="4355" w:hanging="360"/>
      </w:pPr>
      <w:rPr>
        <w:rFonts w:ascii="Wingdings" w:hAnsi="Wingdings" w:hint="default"/>
      </w:rPr>
    </w:lvl>
    <w:lvl w:ilvl="6" w:tplc="04020001" w:tentative="1">
      <w:start w:val="1"/>
      <w:numFmt w:val="bullet"/>
      <w:lvlText w:val=""/>
      <w:lvlJc w:val="left"/>
      <w:pPr>
        <w:ind w:left="5075" w:hanging="360"/>
      </w:pPr>
      <w:rPr>
        <w:rFonts w:ascii="Symbol" w:hAnsi="Symbol" w:hint="default"/>
      </w:rPr>
    </w:lvl>
    <w:lvl w:ilvl="7" w:tplc="04020003" w:tentative="1">
      <w:start w:val="1"/>
      <w:numFmt w:val="bullet"/>
      <w:lvlText w:val="o"/>
      <w:lvlJc w:val="left"/>
      <w:pPr>
        <w:ind w:left="5795" w:hanging="360"/>
      </w:pPr>
      <w:rPr>
        <w:rFonts w:ascii="Courier New" w:hAnsi="Courier New" w:cs="Courier New" w:hint="default"/>
      </w:rPr>
    </w:lvl>
    <w:lvl w:ilvl="8" w:tplc="04020005" w:tentative="1">
      <w:start w:val="1"/>
      <w:numFmt w:val="bullet"/>
      <w:lvlText w:val=""/>
      <w:lvlJc w:val="left"/>
      <w:pPr>
        <w:ind w:left="6515" w:hanging="360"/>
      </w:pPr>
      <w:rPr>
        <w:rFonts w:ascii="Wingdings" w:hAnsi="Wingdings" w:hint="default"/>
      </w:rPr>
    </w:lvl>
  </w:abstractNum>
  <w:abstractNum w:abstractNumId="7" w15:restartNumberingAfterBreak="0">
    <w:nsid w:val="1C3E26B4"/>
    <w:multiLevelType w:val="multilevel"/>
    <w:tmpl w:val="CF1E610E"/>
    <w:lvl w:ilvl="0">
      <w:start w:val="1"/>
      <w:numFmt w:val="decimal"/>
      <w:lvlText w:val="%1."/>
      <w:lvlJc w:val="left"/>
      <w:pPr>
        <w:ind w:left="360" w:hanging="360"/>
      </w:pPr>
      <w:rPr>
        <w:rFonts w:hint="default"/>
      </w:rPr>
    </w:lvl>
    <w:lvl w:ilvl="1">
      <w:start w:val="1"/>
      <w:numFmt w:val="decimal"/>
      <w:lvlText w:val="1.%1.1"/>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B04C49"/>
    <w:multiLevelType w:val="hybridMultilevel"/>
    <w:tmpl w:val="9048AFEA"/>
    <w:lvl w:ilvl="0" w:tplc="1ACC49FC">
      <w:start w:val="1"/>
      <w:numFmt w:val="decimal"/>
      <w:lvlText w:val="%1."/>
      <w:lvlJc w:val="left"/>
      <w:pPr>
        <w:tabs>
          <w:tab w:val="num" w:pos="720"/>
        </w:tabs>
        <w:ind w:left="720" w:hanging="360"/>
      </w:pPr>
      <w:rPr>
        <w:b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B30F57"/>
    <w:multiLevelType w:val="hybridMultilevel"/>
    <w:tmpl w:val="9E20E04E"/>
    <w:lvl w:ilvl="0" w:tplc="744E4F0A">
      <w:start w:val="1"/>
      <w:numFmt w:val="upperRoman"/>
      <w:lvlText w:val="%1."/>
      <w:lvlJc w:val="left"/>
      <w:pPr>
        <w:ind w:left="294" w:hanging="72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11" w15:restartNumberingAfterBreak="0">
    <w:nsid w:val="3FE208A7"/>
    <w:multiLevelType w:val="hybridMultilevel"/>
    <w:tmpl w:val="399470E2"/>
    <w:lvl w:ilvl="0" w:tplc="EA5A1032">
      <w:start w:val="1"/>
      <w:numFmt w:val="decimal"/>
      <w:lvlText w:val="%1."/>
      <w:lvlJc w:val="left"/>
      <w:pPr>
        <w:ind w:left="645" w:hanging="360"/>
      </w:pPr>
      <w:rPr>
        <w:rFonts w:ascii="Times New Roman" w:eastAsia="Times New Roman"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441D5AE7"/>
    <w:multiLevelType w:val="hybridMultilevel"/>
    <w:tmpl w:val="0F6E6060"/>
    <w:lvl w:ilvl="0" w:tplc="D884DCB8">
      <w:start w:val="1"/>
      <w:numFmt w:val="upperRoman"/>
      <w:lvlText w:val="%1."/>
      <w:lvlJc w:val="left"/>
      <w:pPr>
        <w:ind w:left="295" w:hanging="720"/>
      </w:pPr>
      <w:rPr>
        <w:rFonts w:hint="default"/>
      </w:rPr>
    </w:lvl>
    <w:lvl w:ilvl="1" w:tplc="04020019" w:tentative="1">
      <w:start w:val="1"/>
      <w:numFmt w:val="lowerLetter"/>
      <w:lvlText w:val="%2."/>
      <w:lvlJc w:val="left"/>
      <w:pPr>
        <w:ind w:left="655" w:hanging="360"/>
      </w:pPr>
    </w:lvl>
    <w:lvl w:ilvl="2" w:tplc="0402001B" w:tentative="1">
      <w:start w:val="1"/>
      <w:numFmt w:val="lowerRoman"/>
      <w:lvlText w:val="%3."/>
      <w:lvlJc w:val="right"/>
      <w:pPr>
        <w:ind w:left="1375" w:hanging="180"/>
      </w:pPr>
    </w:lvl>
    <w:lvl w:ilvl="3" w:tplc="0402000F" w:tentative="1">
      <w:start w:val="1"/>
      <w:numFmt w:val="decimal"/>
      <w:lvlText w:val="%4."/>
      <w:lvlJc w:val="left"/>
      <w:pPr>
        <w:ind w:left="2095" w:hanging="360"/>
      </w:pPr>
    </w:lvl>
    <w:lvl w:ilvl="4" w:tplc="04020019" w:tentative="1">
      <w:start w:val="1"/>
      <w:numFmt w:val="lowerLetter"/>
      <w:lvlText w:val="%5."/>
      <w:lvlJc w:val="left"/>
      <w:pPr>
        <w:ind w:left="2815" w:hanging="360"/>
      </w:pPr>
    </w:lvl>
    <w:lvl w:ilvl="5" w:tplc="0402001B" w:tentative="1">
      <w:start w:val="1"/>
      <w:numFmt w:val="lowerRoman"/>
      <w:lvlText w:val="%6."/>
      <w:lvlJc w:val="right"/>
      <w:pPr>
        <w:ind w:left="3535" w:hanging="180"/>
      </w:pPr>
    </w:lvl>
    <w:lvl w:ilvl="6" w:tplc="0402000F" w:tentative="1">
      <w:start w:val="1"/>
      <w:numFmt w:val="decimal"/>
      <w:lvlText w:val="%7."/>
      <w:lvlJc w:val="left"/>
      <w:pPr>
        <w:ind w:left="4255" w:hanging="360"/>
      </w:pPr>
    </w:lvl>
    <w:lvl w:ilvl="7" w:tplc="04020019" w:tentative="1">
      <w:start w:val="1"/>
      <w:numFmt w:val="lowerLetter"/>
      <w:lvlText w:val="%8."/>
      <w:lvlJc w:val="left"/>
      <w:pPr>
        <w:ind w:left="4975" w:hanging="360"/>
      </w:pPr>
    </w:lvl>
    <w:lvl w:ilvl="8" w:tplc="0402001B" w:tentative="1">
      <w:start w:val="1"/>
      <w:numFmt w:val="lowerRoman"/>
      <w:lvlText w:val="%9."/>
      <w:lvlJc w:val="right"/>
      <w:pPr>
        <w:ind w:left="5695" w:hanging="180"/>
      </w:pPr>
    </w:lvl>
  </w:abstractNum>
  <w:abstractNum w:abstractNumId="13" w15:restartNumberingAfterBreak="0">
    <w:nsid w:val="4AA27B62"/>
    <w:multiLevelType w:val="hybridMultilevel"/>
    <w:tmpl w:val="47CE0840"/>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BD95F35"/>
    <w:multiLevelType w:val="hybridMultilevel"/>
    <w:tmpl w:val="09566342"/>
    <w:lvl w:ilvl="0" w:tplc="309AFD5E">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673223E7"/>
    <w:multiLevelType w:val="multilevel"/>
    <w:tmpl w:val="D4CC45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7" w15:restartNumberingAfterBreak="0">
    <w:nsid w:val="6FB07107"/>
    <w:multiLevelType w:val="hybridMultilevel"/>
    <w:tmpl w:val="79369894"/>
    <w:lvl w:ilvl="0" w:tplc="FE744F8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6E03CE7"/>
    <w:multiLevelType w:val="hybridMultilevel"/>
    <w:tmpl w:val="71424BB4"/>
    <w:lvl w:ilvl="0" w:tplc="93B04DD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9" w15:restartNumberingAfterBreak="0">
    <w:nsid w:val="7B096062"/>
    <w:multiLevelType w:val="hybridMultilevel"/>
    <w:tmpl w:val="A93E2FBE"/>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BF66B14"/>
    <w:multiLevelType w:val="multilevel"/>
    <w:tmpl w:val="59D6EEA8"/>
    <w:lvl w:ilvl="0">
      <w:start w:val="1"/>
      <w:numFmt w:val="decimal"/>
      <w:lvlText w:val="%1."/>
      <w:lvlJc w:val="left"/>
      <w:pPr>
        <w:ind w:left="-66"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014"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4254" w:hanging="1800"/>
      </w:pPr>
      <w:rPr>
        <w:rFonts w:hint="default"/>
      </w:rPr>
    </w:lvl>
  </w:abstractNum>
  <w:abstractNum w:abstractNumId="21" w15:restartNumberingAfterBreak="0">
    <w:nsid w:val="7DB43E53"/>
    <w:multiLevelType w:val="hybridMultilevel"/>
    <w:tmpl w:val="5F6AD1F6"/>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4"/>
  </w:num>
  <w:num w:numId="5">
    <w:abstractNumId w:val="11"/>
  </w:num>
  <w:num w:numId="6">
    <w:abstractNumId w:val="0"/>
  </w:num>
  <w:num w:numId="7">
    <w:abstractNumId w:val="9"/>
  </w:num>
  <w:num w:numId="8">
    <w:abstractNumId w:val="2"/>
  </w:num>
  <w:num w:numId="9">
    <w:abstractNumId w:val="3"/>
  </w:num>
  <w:num w:numId="10">
    <w:abstractNumId w:val="16"/>
  </w:num>
  <w:num w:numId="11">
    <w:abstractNumId w:val="6"/>
  </w:num>
  <w:num w:numId="12">
    <w:abstractNumId w:val="13"/>
  </w:num>
  <w:num w:numId="13">
    <w:abstractNumId w:val="18"/>
  </w:num>
  <w:num w:numId="14">
    <w:abstractNumId w:val="19"/>
  </w:num>
  <w:num w:numId="15">
    <w:abstractNumId w:val="21"/>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7"/>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EF4"/>
    <w:rsid w:val="000001FE"/>
    <w:rsid w:val="00000CE2"/>
    <w:rsid w:val="00002628"/>
    <w:rsid w:val="00011EAB"/>
    <w:rsid w:val="000123EB"/>
    <w:rsid w:val="000204C5"/>
    <w:rsid w:val="000257B2"/>
    <w:rsid w:val="000278D0"/>
    <w:rsid w:val="00037300"/>
    <w:rsid w:val="00040C1A"/>
    <w:rsid w:val="00042CD2"/>
    <w:rsid w:val="00044F61"/>
    <w:rsid w:val="0005456A"/>
    <w:rsid w:val="00080DB7"/>
    <w:rsid w:val="00082685"/>
    <w:rsid w:val="00087890"/>
    <w:rsid w:val="000919C7"/>
    <w:rsid w:val="000941D2"/>
    <w:rsid w:val="000A6A9B"/>
    <w:rsid w:val="000B708A"/>
    <w:rsid w:val="000C5F4E"/>
    <w:rsid w:val="000D0C1E"/>
    <w:rsid w:val="000D48AF"/>
    <w:rsid w:val="000D55E8"/>
    <w:rsid w:val="000D74C4"/>
    <w:rsid w:val="000E67F8"/>
    <w:rsid w:val="000F72FE"/>
    <w:rsid w:val="001023E2"/>
    <w:rsid w:val="00111E40"/>
    <w:rsid w:val="001126E1"/>
    <w:rsid w:val="0011600D"/>
    <w:rsid w:val="001301F5"/>
    <w:rsid w:val="00134683"/>
    <w:rsid w:val="00140518"/>
    <w:rsid w:val="001514D6"/>
    <w:rsid w:val="00157EA6"/>
    <w:rsid w:val="00163C4F"/>
    <w:rsid w:val="001658D8"/>
    <w:rsid w:val="00172FFD"/>
    <w:rsid w:val="00180964"/>
    <w:rsid w:val="00181291"/>
    <w:rsid w:val="00182896"/>
    <w:rsid w:val="001832A2"/>
    <w:rsid w:val="0018615F"/>
    <w:rsid w:val="00191C48"/>
    <w:rsid w:val="0019319E"/>
    <w:rsid w:val="00193BF5"/>
    <w:rsid w:val="00195E02"/>
    <w:rsid w:val="001A05A1"/>
    <w:rsid w:val="001A4CB8"/>
    <w:rsid w:val="001B15BF"/>
    <w:rsid w:val="001C6DBD"/>
    <w:rsid w:val="001D62B2"/>
    <w:rsid w:val="001E1931"/>
    <w:rsid w:val="001E1A22"/>
    <w:rsid w:val="001E233F"/>
    <w:rsid w:val="001E43CB"/>
    <w:rsid w:val="001F5F22"/>
    <w:rsid w:val="00203ADB"/>
    <w:rsid w:val="0020565E"/>
    <w:rsid w:val="002138E9"/>
    <w:rsid w:val="00220717"/>
    <w:rsid w:val="00222A76"/>
    <w:rsid w:val="00223270"/>
    <w:rsid w:val="00230B7C"/>
    <w:rsid w:val="00234263"/>
    <w:rsid w:val="00240EB2"/>
    <w:rsid w:val="002419E5"/>
    <w:rsid w:val="00247140"/>
    <w:rsid w:val="00275D0C"/>
    <w:rsid w:val="00291B67"/>
    <w:rsid w:val="002A5B2C"/>
    <w:rsid w:val="002A7AC7"/>
    <w:rsid w:val="002B5DDF"/>
    <w:rsid w:val="002C483C"/>
    <w:rsid w:val="002C4D32"/>
    <w:rsid w:val="002C5834"/>
    <w:rsid w:val="002C60E2"/>
    <w:rsid w:val="002C76EA"/>
    <w:rsid w:val="002E3C76"/>
    <w:rsid w:val="002E53CA"/>
    <w:rsid w:val="002E67C2"/>
    <w:rsid w:val="002F4602"/>
    <w:rsid w:val="00304796"/>
    <w:rsid w:val="00304C2D"/>
    <w:rsid w:val="00315BCE"/>
    <w:rsid w:val="00327C00"/>
    <w:rsid w:val="00337168"/>
    <w:rsid w:val="0033748C"/>
    <w:rsid w:val="00344F00"/>
    <w:rsid w:val="00365838"/>
    <w:rsid w:val="0036654B"/>
    <w:rsid w:val="00371B32"/>
    <w:rsid w:val="0037212E"/>
    <w:rsid w:val="00372694"/>
    <w:rsid w:val="00374F93"/>
    <w:rsid w:val="0037567F"/>
    <w:rsid w:val="0037751C"/>
    <w:rsid w:val="00382D9D"/>
    <w:rsid w:val="003851E0"/>
    <w:rsid w:val="00387DD3"/>
    <w:rsid w:val="0039793A"/>
    <w:rsid w:val="003A20B1"/>
    <w:rsid w:val="003A24AA"/>
    <w:rsid w:val="003A432C"/>
    <w:rsid w:val="003A46AC"/>
    <w:rsid w:val="003B2A3F"/>
    <w:rsid w:val="003B3645"/>
    <w:rsid w:val="003B621F"/>
    <w:rsid w:val="003C0198"/>
    <w:rsid w:val="003C4950"/>
    <w:rsid w:val="003D61D1"/>
    <w:rsid w:val="003E39BC"/>
    <w:rsid w:val="0040208C"/>
    <w:rsid w:val="004067C3"/>
    <w:rsid w:val="00435701"/>
    <w:rsid w:val="004410BF"/>
    <w:rsid w:val="0044560B"/>
    <w:rsid w:val="00452110"/>
    <w:rsid w:val="00455C2A"/>
    <w:rsid w:val="00461990"/>
    <w:rsid w:val="004628F5"/>
    <w:rsid w:val="004701C7"/>
    <w:rsid w:val="00473F4A"/>
    <w:rsid w:val="00476214"/>
    <w:rsid w:val="004779F6"/>
    <w:rsid w:val="00490ED8"/>
    <w:rsid w:val="004935B5"/>
    <w:rsid w:val="004C1FEA"/>
    <w:rsid w:val="004C3E8E"/>
    <w:rsid w:val="004C5250"/>
    <w:rsid w:val="004D1A57"/>
    <w:rsid w:val="004D234D"/>
    <w:rsid w:val="004E6540"/>
    <w:rsid w:val="004F0797"/>
    <w:rsid w:val="004F344A"/>
    <w:rsid w:val="004F3B71"/>
    <w:rsid w:val="004F5DE5"/>
    <w:rsid w:val="005103C6"/>
    <w:rsid w:val="0051370D"/>
    <w:rsid w:val="00530EDA"/>
    <w:rsid w:val="0053239A"/>
    <w:rsid w:val="005366F4"/>
    <w:rsid w:val="00546488"/>
    <w:rsid w:val="00553CED"/>
    <w:rsid w:val="005563D8"/>
    <w:rsid w:val="00562886"/>
    <w:rsid w:val="00571CF7"/>
    <w:rsid w:val="00574700"/>
    <w:rsid w:val="005768E8"/>
    <w:rsid w:val="0059103C"/>
    <w:rsid w:val="00596F61"/>
    <w:rsid w:val="005A010B"/>
    <w:rsid w:val="005D1D0E"/>
    <w:rsid w:val="005E38FE"/>
    <w:rsid w:val="005E7EC3"/>
    <w:rsid w:val="005F58BD"/>
    <w:rsid w:val="005F6EB6"/>
    <w:rsid w:val="0060262C"/>
    <w:rsid w:val="00602FA2"/>
    <w:rsid w:val="006100DF"/>
    <w:rsid w:val="006138DA"/>
    <w:rsid w:val="00622FCB"/>
    <w:rsid w:val="00624962"/>
    <w:rsid w:val="00631093"/>
    <w:rsid w:val="00642DA6"/>
    <w:rsid w:val="00643D9F"/>
    <w:rsid w:val="00651A2A"/>
    <w:rsid w:val="00653FE7"/>
    <w:rsid w:val="0066572C"/>
    <w:rsid w:val="00666EF4"/>
    <w:rsid w:val="00673804"/>
    <w:rsid w:val="0068406B"/>
    <w:rsid w:val="00691618"/>
    <w:rsid w:val="00693E85"/>
    <w:rsid w:val="00694771"/>
    <w:rsid w:val="006A5693"/>
    <w:rsid w:val="006B4F41"/>
    <w:rsid w:val="006B7FD5"/>
    <w:rsid w:val="006C02EB"/>
    <w:rsid w:val="006C3D1F"/>
    <w:rsid w:val="006C41AE"/>
    <w:rsid w:val="006E06E8"/>
    <w:rsid w:val="006E57AE"/>
    <w:rsid w:val="006F0B43"/>
    <w:rsid w:val="006F325D"/>
    <w:rsid w:val="006F6EAF"/>
    <w:rsid w:val="006F7477"/>
    <w:rsid w:val="006F7543"/>
    <w:rsid w:val="00700C24"/>
    <w:rsid w:val="00701234"/>
    <w:rsid w:val="0070247E"/>
    <w:rsid w:val="00711954"/>
    <w:rsid w:val="00741AE1"/>
    <w:rsid w:val="007422D7"/>
    <w:rsid w:val="00745B8B"/>
    <w:rsid w:val="00756B1B"/>
    <w:rsid w:val="0077299E"/>
    <w:rsid w:val="00774111"/>
    <w:rsid w:val="007858D4"/>
    <w:rsid w:val="00787925"/>
    <w:rsid w:val="00787A61"/>
    <w:rsid w:val="007A2978"/>
    <w:rsid w:val="007A6527"/>
    <w:rsid w:val="007C386C"/>
    <w:rsid w:val="007C4CD3"/>
    <w:rsid w:val="007D5781"/>
    <w:rsid w:val="007E4166"/>
    <w:rsid w:val="007F3611"/>
    <w:rsid w:val="00806B2E"/>
    <w:rsid w:val="00820418"/>
    <w:rsid w:val="00823DA3"/>
    <w:rsid w:val="00827381"/>
    <w:rsid w:val="00831C10"/>
    <w:rsid w:val="00834D2C"/>
    <w:rsid w:val="008549F0"/>
    <w:rsid w:val="00856002"/>
    <w:rsid w:val="0085627C"/>
    <w:rsid w:val="00862E64"/>
    <w:rsid w:val="0086652F"/>
    <w:rsid w:val="008778C7"/>
    <w:rsid w:val="008839FD"/>
    <w:rsid w:val="00884620"/>
    <w:rsid w:val="00887416"/>
    <w:rsid w:val="008953FF"/>
    <w:rsid w:val="0089583C"/>
    <w:rsid w:val="008B641C"/>
    <w:rsid w:val="008B65D8"/>
    <w:rsid w:val="008C1B35"/>
    <w:rsid w:val="008E34E8"/>
    <w:rsid w:val="008E6327"/>
    <w:rsid w:val="008E7848"/>
    <w:rsid w:val="00901EA7"/>
    <w:rsid w:val="00915FC3"/>
    <w:rsid w:val="00916D73"/>
    <w:rsid w:val="00931A8C"/>
    <w:rsid w:val="00931F1B"/>
    <w:rsid w:val="00945B6E"/>
    <w:rsid w:val="00955BA8"/>
    <w:rsid w:val="00963B54"/>
    <w:rsid w:val="0097621F"/>
    <w:rsid w:val="00996F0C"/>
    <w:rsid w:val="009A2AC5"/>
    <w:rsid w:val="009A4DDB"/>
    <w:rsid w:val="009B1494"/>
    <w:rsid w:val="009C36EE"/>
    <w:rsid w:val="009C5DEE"/>
    <w:rsid w:val="009D1E6D"/>
    <w:rsid w:val="009D3A9D"/>
    <w:rsid w:val="009D4EDD"/>
    <w:rsid w:val="009E24F8"/>
    <w:rsid w:val="009F6473"/>
    <w:rsid w:val="00A04303"/>
    <w:rsid w:val="00A04DC4"/>
    <w:rsid w:val="00A2011A"/>
    <w:rsid w:val="00A223CC"/>
    <w:rsid w:val="00A33040"/>
    <w:rsid w:val="00A4596F"/>
    <w:rsid w:val="00A4652F"/>
    <w:rsid w:val="00A50DB1"/>
    <w:rsid w:val="00A56959"/>
    <w:rsid w:val="00A674F0"/>
    <w:rsid w:val="00A67BB6"/>
    <w:rsid w:val="00A7783E"/>
    <w:rsid w:val="00A9186C"/>
    <w:rsid w:val="00A932A5"/>
    <w:rsid w:val="00AA629F"/>
    <w:rsid w:val="00AB0A3C"/>
    <w:rsid w:val="00AB1D4B"/>
    <w:rsid w:val="00AC4039"/>
    <w:rsid w:val="00AC4E13"/>
    <w:rsid w:val="00AC57AF"/>
    <w:rsid w:val="00AD7AA7"/>
    <w:rsid w:val="00B05235"/>
    <w:rsid w:val="00B052EE"/>
    <w:rsid w:val="00B13E86"/>
    <w:rsid w:val="00B169F8"/>
    <w:rsid w:val="00B21573"/>
    <w:rsid w:val="00B2194B"/>
    <w:rsid w:val="00B409CC"/>
    <w:rsid w:val="00B41DC9"/>
    <w:rsid w:val="00B46BED"/>
    <w:rsid w:val="00B47510"/>
    <w:rsid w:val="00B628B8"/>
    <w:rsid w:val="00B640FB"/>
    <w:rsid w:val="00B65228"/>
    <w:rsid w:val="00B6529A"/>
    <w:rsid w:val="00B70C7A"/>
    <w:rsid w:val="00B77D71"/>
    <w:rsid w:val="00B826C4"/>
    <w:rsid w:val="00B82EFE"/>
    <w:rsid w:val="00B845BF"/>
    <w:rsid w:val="00BA4C3F"/>
    <w:rsid w:val="00BB50A1"/>
    <w:rsid w:val="00BB521B"/>
    <w:rsid w:val="00BC0234"/>
    <w:rsid w:val="00BC2421"/>
    <w:rsid w:val="00BE2CC5"/>
    <w:rsid w:val="00BE30B6"/>
    <w:rsid w:val="00BE3706"/>
    <w:rsid w:val="00BE6736"/>
    <w:rsid w:val="00C11DB0"/>
    <w:rsid w:val="00C14880"/>
    <w:rsid w:val="00C14E74"/>
    <w:rsid w:val="00C20182"/>
    <w:rsid w:val="00C23099"/>
    <w:rsid w:val="00C30C11"/>
    <w:rsid w:val="00C34D26"/>
    <w:rsid w:val="00C42B2D"/>
    <w:rsid w:val="00C470CB"/>
    <w:rsid w:val="00C6107B"/>
    <w:rsid w:val="00C8415E"/>
    <w:rsid w:val="00C97927"/>
    <w:rsid w:val="00CA2E77"/>
    <w:rsid w:val="00CA4177"/>
    <w:rsid w:val="00CB0FED"/>
    <w:rsid w:val="00CB1DA0"/>
    <w:rsid w:val="00CB7E17"/>
    <w:rsid w:val="00CC7D2A"/>
    <w:rsid w:val="00CD31A4"/>
    <w:rsid w:val="00CD46A2"/>
    <w:rsid w:val="00CE06E3"/>
    <w:rsid w:val="00CF6F37"/>
    <w:rsid w:val="00CF79A1"/>
    <w:rsid w:val="00D037D2"/>
    <w:rsid w:val="00D052A6"/>
    <w:rsid w:val="00D11CC7"/>
    <w:rsid w:val="00D2207A"/>
    <w:rsid w:val="00D32A0D"/>
    <w:rsid w:val="00D32ED6"/>
    <w:rsid w:val="00D35FDB"/>
    <w:rsid w:val="00D37BE5"/>
    <w:rsid w:val="00D7200C"/>
    <w:rsid w:val="00D84505"/>
    <w:rsid w:val="00D8665F"/>
    <w:rsid w:val="00D91B38"/>
    <w:rsid w:val="00D9240B"/>
    <w:rsid w:val="00D95E13"/>
    <w:rsid w:val="00DA35DD"/>
    <w:rsid w:val="00DA4F2E"/>
    <w:rsid w:val="00DA6228"/>
    <w:rsid w:val="00DB2F42"/>
    <w:rsid w:val="00DB5443"/>
    <w:rsid w:val="00DC47ED"/>
    <w:rsid w:val="00DE3E28"/>
    <w:rsid w:val="00DE7A81"/>
    <w:rsid w:val="00DF3528"/>
    <w:rsid w:val="00DF3BD8"/>
    <w:rsid w:val="00DF7721"/>
    <w:rsid w:val="00E0019C"/>
    <w:rsid w:val="00E013FD"/>
    <w:rsid w:val="00E12ACB"/>
    <w:rsid w:val="00E21B54"/>
    <w:rsid w:val="00E229EC"/>
    <w:rsid w:val="00E30EC1"/>
    <w:rsid w:val="00E33660"/>
    <w:rsid w:val="00E346A4"/>
    <w:rsid w:val="00E42003"/>
    <w:rsid w:val="00E43562"/>
    <w:rsid w:val="00E44ECA"/>
    <w:rsid w:val="00E45A95"/>
    <w:rsid w:val="00E46833"/>
    <w:rsid w:val="00E51F3E"/>
    <w:rsid w:val="00E60E34"/>
    <w:rsid w:val="00E80A8B"/>
    <w:rsid w:val="00E81813"/>
    <w:rsid w:val="00E93714"/>
    <w:rsid w:val="00EB01FB"/>
    <w:rsid w:val="00EC4204"/>
    <w:rsid w:val="00ED4BFD"/>
    <w:rsid w:val="00F018F5"/>
    <w:rsid w:val="00F15E74"/>
    <w:rsid w:val="00F163F3"/>
    <w:rsid w:val="00F22301"/>
    <w:rsid w:val="00F32E15"/>
    <w:rsid w:val="00F4421B"/>
    <w:rsid w:val="00F44A77"/>
    <w:rsid w:val="00F54B0A"/>
    <w:rsid w:val="00F805B4"/>
    <w:rsid w:val="00F81FFA"/>
    <w:rsid w:val="00F83850"/>
    <w:rsid w:val="00F86BAD"/>
    <w:rsid w:val="00F878BF"/>
    <w:rsid w:val="00F93981"/>
    <w:rsid w:val="00FA5424"/>
    <w:rsid w:val="00FB6879"/>
    <w:rsid w:val="00FC56F2"/>
    <w:rsid w:val="00FD012F"/>
    <w:rsid w:val="00FD6F97"/>
    <w:rsid w:val="00FE2FF4"/>
    <w:rsid w:val="00FE4044"/>
    <w:rsid w:val="00FF365F"/>
    <w:rsid w:val="00FF3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8F3FC"/>
  <w15:docId w15:val="{52942A01-DB3A-43E9-9291-D983D5C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paragraph" w:styleId="Footer">
    <w:name w:val="footer"/>
    <w:basedOn w:val="Normal"/>
    <w:link w:val="FooterChar"/>
    <w:uiPriority w:val="99"/>
    <w:unhideWhenUsed/>
    <w:rsid w:val="00C8415E"/>
    <w:pPr>
      <w:tabs>
        <w:tab w:val="center" w:pos="4536"/>
        <w:tab w:val="right" w:pos="9072"/>
      </w:tabs>
    </w:pPr>
  </w:style>
  <w:style w:type="character" w:customStyle="1" w:styleId="FooterChar">
    <w:name w:val="Footer Char"/>
    <w:basedOn w:val="DefaultParagraphFont"/>
    <w:link w:val="Footer"/>
    <w:uiPriority w:val="99"/>
    <w:rsid w:val="00C8415E"/>
    <w:rPr>
      <w:rFonts w:ascii="Times New Roman" w:eastAsia="Times New Roman" w:hAnsi="Times New Roman" w:cs="Times New Roman"/>
      <w:sz w:val="24"/>
      <w:szCs w:val="24"/>
      <w:lang w:eastAsia="bg-BG"/>
    </w:rPr>
  </w:style>
  <w:style w:type="paragraph" w:styleId="Subtitle">
    <w:name w:val="Subtitle"/>
    <w:basedOn w:val="Normal"/>
    <w:next w:val="Normal"/>
    <w:link w:val="SubtitleChar"/>
    <w:uiPriority w:val="11"/>
    <w:qFormat/>
    <w:rsid w:val="00AB1D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1D4B"/>
    <w:rPr>
      <w:rFonts w:eastAsiaTheme="minorEastAsia"/>
      <w:color w:val="5A5A5A" w:themeColor="text1" w:themeTint="A5"/>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niahainova@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5AF8-20BF-4727-BCE4-09BB6958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Milkov Angelov</dc:creator>
  <cp:keywords/>
  <dc:description/>
  <cp:lastModifiedBy>Mariela Dzhunova</cp:lastModifiedBy>
  <cp:revision>339</cp:revision>
  <cp:lastPrinted>2021-01-18T11:55:00Z</cp:lastPrinted>
  <dcterms:created xsi:type="dcterms:W3CDTF">2019-06-14T05:26:00Z</dcterms:created>
  <dcterms:modified xsi:type="dcterms:W3CDTF">2025-07-07T11:23:00Z</dcterms:modified>
</cp:coreProperties>
</file>