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F3F" w14:textId="551F79E9" w:rsidR="001F5F22" w:rsidRPr="000278D0" w:rsidRDefault="001F5F22" w:rsidP="0002703A">
      <w:pPr>
        <w:numPr>
          <w:ilvl w:val="12"/>
          <w:numId w:val="0"/>
        </w:numPr>
        <w:ind w:right="-399"/>
        <w:jc w:val="both"/>
        <w:rPr>
          <w:b/>
          <w:sz w:val="18"/>
          <w:szCs w:val="18"/>
          <w:lang w:val="en-GB" w:eastAsia="en-US"/>
        </w:rPr>
      </w:pPr>
      <w:proofErr w:type="spellStart"/>
      <w:r w:rsidRPr="000278D0">
        <w:rPr>
          <w:sz w:val="18"/>
          <w:szCs w:val="18"/>
          <w:lang w:val="en-GB" w:eastAsia="en-US"/>
        </w:rPr>
        <w:t>Индекс</w:t>
      </w:r>
      <w:proofErr w:type="spellEnd"/>
      <w:r w:rsidRPr="000278D0">
        <w:rPr>
          <w:sz w:val="18"/>
          <w:szCs w:val="18"/>
          <w:lang w:val="en-GB" w:eastAsia="en-US"/>
        </w:rPr>
        <w:t xml:space="preserve"> на </w:t>
      </w:r>
      <w:proofErr w:type="spellStart"/>
      <w:r w:rsidRPr="000278D0">
        <w:rPr>
          <w:sz w:val="18"/>
          <w:szCs w:val="18"/>
          <w:lang w:val="en-GB" w:eastAsia="en-US"/>
        </w:rPr>
        <w:t>документ</w:t>
      </w:r>
      <w:r w:rsidRPr="000278D0">
        <w:rPr>
          <w:sz w:val="18"/>
          <w:szCs w:val="18"/>
          <w:lang w:eastAsia="en-US"/>
        </w:rPr>
        <w:t>ирана</w:t>
      </w:r>
      <w:proofErr w:type="spellEnd"/>
      <w:r w:rsidRPr="000278D0">
        <w:rPr>
          <w:sz w:val="18"/>
          <w:szCs w:val="18"/>
          <w:lang w:eastAsia="en-US"/>
        </w:rPr>
        <w:t xml:space="preserve"> информация</w:t>
      </w:r>
      <w:r w:rsidRPr="000278D0">
        <w:rPr>
          <w:b/>
          <w:sz w:val="18"/>
          <w:szCs w:val="18"/>
          <w:lang w:val="en-GB" w:eastAsia="en-US"/>
        </w:rPr>
        <w:t>:</w:t>
      </w:r>
      <w:r w:rsidRPr="000278D0">
        <w:rPr>
          <w:b/>
          <w:sz w:val="18"/>
          <w:szCs w:val="18"/>
          <w:lang w:val="ru-RU" w:eastAsia="en-US"/>
        </w:rPr>
        <w:tab/>
      </w:r>
      <w:r w:rsidRPr="000278D0">
        <w:rPr>
          <w:b/>
          <w:sz w:val="18"/>
          <w:szCs w:val="18"/>
          <w:lang w:val="en-GB" w:eastAsia="en-US"/>
        </w:rPr>
        <w:tab/>
      </w:r>
      <w:r w:rsidRPr="000278D0">
        <w:rPr>
          <w:b/>
          <w:sz w:val="18"/>
          <w:szCs w:val="18"/>
          <w:lang w:val="en-GB" w:eastAsia="en-US"/>
        </w:rPr>
        <w:tab/>
      </w:r>
      <w:r w:rsidRPr="000278D0">
        <w:rPr>
          <w:b/>
          <w:sz w:val="18"/>
          <w:szCs w:val="18"/>
          <w:lang w:val="en-GB" w:eastAsia="en-US"/>
        </w:rPr>
        <w:tab/>
      </w:r>
      <w:r w:rsidRPr="000278D0">
        <w:rPr>
          <w:b/>
          <w:sz w:val="18"/>
          <w:szCs w:val="18"/>
          <w:lang w:val="ru-RU" w:eastAsia="en-US"/>
        </w:rPr>
        <w:tab/>
      </w:r>
      <w:r w:rsidRPr="000278D0">
        <w:rPr>
          <w:b/>
          <w:sz w:val="18"/>
          <w:szCs w:val="18"/>
          <w:lang w:val="ru-RU" w:eastAsia="en-US"/>
        </w:rPr>
        <w:tab/>
      </w:r>
      <w:r w:rsidR="00A4652F" w:rsidRPr="000278D0">
        <w:rPr>
          <w:b/>
          <w:sz w:val="20"/>
          <w:szCs w:val="20"/>
          <w:lang w:val="ru-RU"/>
        </w:rPr>
        <w:t xml:space="preserve">ПРИЛОЖЕНИЕ </w:t>
      </w:r>
      <w:r w:rsidRPr="000278D0">
        <w:rPr>
          <w:b/>
          <w:sz w:val="20"/>
          <w:szCs w:val="20"/>
          <w:lang w:val="ru-RU"/>
        </w:rPr>
        <w:t>№ 11</w:t>
      </w:r>
    </w:p>
    <w:p w14:paraId="5D920D5A" w14:textId="77777777" w:rsidR="001F5F22" w:rsidRPr="000278D0" w:rsidRDefault="001F5F22" w:rsidP="0002703A">
      <w:pPr>
        <w:numPr>
          <w:ilvl w:val="12"/>
          <w:numId w:val="0"/>
        </w:numPr>
        <w:jc w:val="both"/>
        <w:rPr>
          <w:b/>
          <w:sz w:val="18"/>
          <w:szCs w:val="18"/>
          <w:lang w:eastAsia="en-US"/>
        </w:rPr>
      </w:pPr>
      <w:r w:rsidRPr="000278D0">
        <w:rPr>
          <w:sz w:val="18"/>
          <w:szCs w:val="18"/>
          <w:lang w:val="en-GB" w:eastAsia="en-US"/>
        </w:rPr>
        <w:t>РИ-ИСУ</w:t>
      </w:r>
      <w:r w:rsidRPr="000278D0">
        <w:rPr>
          <w:sz w:val="18"/>
          <w:szCs w:val="18"/>
          <w:lang w:eastAsia="en-US"/>
        </w:rPr>
        <w:t xml:space="preserve"> </w:t>
      </w:r>
      <w:r w:rsidRPr="000278D0">
        <w:rPr>
          <w:sz w:val="18"/>
          <w:szCs w:val="18"/>
          <w:lang w:val="en-GB" w:eastAsia="en-US"/>
        </w:rPr>
        <w:t>09.02.00.00.00/11-</w:t>
      </w:r>
      <w:r w:rsidRPr="000278D0">
        <w:rPr>
          <w:sz w:val="18"/>
          <w:szCs w:val="18"/>
          <w:lang w:eastAsia="en-US"/>
        </w:rPr>
        <w:t>1</w:t>
      </w:r>
    </w:p>
    <w:p w14:paraId="47170AE4" w14:textId="722E3A9F" w:rsidR="00157EA6" w:rsidRPr="00A259F3" w:rsidRDefault="0002703A" w:rsidP="00D9230D">
      <w:pPr>
        <w:tabs>
          <w:tab w:val="left" w:pos="851"/>
        </w:tabs>
        <w:spacing w:before="60"/>
        <w:ind w:left="-142" w:right="-426"/>
        <w:outlineLvl w:val="2"/>
        <w:rPr>
          <w:b/>
          <w:lang w:eastAsia="en-US"/>
        </w:rPr>
      </w:pPr>
      <w:r w:rsidRPr="00A259F3">
        <w:rPr>
          <w:b/>
          <w:lang w:val="en-US" w:eastAsia="en-US"/>
        </w:rPr>
        <w:t xml:space="preserve">   </w:t>
      </w:r>
      <w:r w:rsidR="00571CF7" w:rsidRPr="00A259F3">
        <w:rPr>
          <w:b/>
          <w:lang w:eastAsia="en-US"/>
        </w:rPr>
        <w:t>Рег. № 93-00</w:t>
      </w:r>
      <w:r w:rsidR="000058E8">
        <w:rPr>
          <w:b/>
          <w:lang w:eastAsia="en-US"/>
        </w:rPr>
        <w:t>-8666</w:t>
      </w:r>
      <w:r w:rsidR="0097621F" w:rsidRPr="00A259F3">
        <w:rPr>
          <w:b/>
          <w:lang w:eastAsia="en-US"/>
        </w:rPr>
        <w:t>/</w:t>
      </w:r>
      <w:r w:rsidR="00D9230D">
        <w:rPr>
          <w:b/>
          <w:lang w:eastAsia="en-US"/>
        </w:rPr>
        <w:t>30</w:t>
      </w:r>
      <w:r w:rsidR="00ED4BFD" w:rsidRPr="00A259F3">
        <w:rPr>
          <w:b/>
          <w:lang w:eastAsia="en-US"/>
        </w:rPr>
        <w:t>.0</w:t>
      </w:r>
      <w:r w:rsidR="00D9230D">
        <w:rPr>
          <w:b/>
          <w:lang w:eastAsia="en-US"/>
        </w:rPr>
        <w:t>7</w:t>
      </w:r>
      <w:r w:rsidR="00546488" w:rsidRPr="00A259F3">
        <w:rPr>
          <w:b/>
          <w:lang w:eastAsia="en-US"/>
        </w:rPr>
        <w:t>.</w:t>
      </w:r>
      <w:r w:rsidR="00ED4BFD" w:rsidRPr="00A259F3">
        <w:rPr>
          <w:b/>
          <w:lang w:eastAsia="en-US"/>
        </w:rPr>
        <w:t>202</w:t>
      </w:r>
      <w:r w:rsidR="00590985" w:rsidRPr="00A259F3">
        <w:rPr>
          <w:b/>
          <w:lang w:eastAsia="en-US"/>
        </w:rPr>
        <w:t>5</w:t>
      </w:r>
      <w:r w:rsidR="0097621F" w:rsidRPr="00A259F3">
        <w:rPr>
          <w:b/>
          <w:lang w:eastAsia="en-US"/>
        </w:rPr>
        <w:t xml:space="preserve"> г.</w:t>
      </w:r>
    </w:p>
    <w:p w14:paraId="5A099475" w14:textId="77777777" w:rsidR="0097621F" w:rsidRPr="000278D0" w:rsidRDefault="0097621F" w:rsidP="001F5F22">
      <w:pPr>
        <w:tabs>
          <w:tab w:val="left" w:pos="851"/>
        </w:tabs>
        <w:spacing w:before="60"/>
        <w:ind w:left="-426"/>
        <w:jc w:val="center"/>
        <w:outlineLvl w:val="2"/>
        <w:rPr>
          <w:b/>
          <w:sz w:val="28"/>
          <w:szCs w:val="28"/>
          <w:lang w:eastAsia="en-US"/>
        </w:rPr>
      </w:pPr>
    </w:p>
    <w:p w14:paraId="3C913F38" w14:textId="77777777" w:rsidR="001F5F22" w:rsidRPr="000278D0" w:rsidRDefault="001F5F22" w:rsidP="00ED4BFD">
      <w:pPr>
        <w:tabs>
          <w:tab w:val="left" w:pos="851"/>
        </w:tabs>
        <w:spacing w:before="60"/>
        <w:ind w:left="-426" w:right="-428"/>
        <w:jc w:val="center"/>
        <w:outlineLvl w:val="2"/>
        <w:rPr>
          <w:b/>
          <w:sz w:val="28"/>
          <w:szCs w:val="28"/>
          <w:lang w:val="en-US" w:eastAsia="en-US"/>
        </w:rPr>
      </w:pPr>
      <w:r w:rsidRPr="000278D0">
        <w:rPr>
          <w:b/>
          <w:sz w:val="28"/>
          <w:szCs w:val="28"/>
          <w:lang w:eastAsia="en-US"/>
        </w:rPr>
        <w:t>ЗАПИТВАНЕ ЗА ОФЕРТА</w:t>
      </w:r>
    </w:p>
    <w:p w14:paraId="2B3324B5" w14:textId="77777777" w:rsidR="001F5F22" w:rsidRPr="000278D0" w:rsidRDefault="001F5F22" w:rsidP="001F5F22">
      <w:pPr>
        <w:ind w:left="-426"/>
        <w:rPr>
          <w:sz w:val="20"/>
          <w:szCs w:val="20"/>
          <w:lang w:val="en-US" w:eastAsia="en-US"/>
        </w:rPr>
      </w:pPr>
    </w:p>
    <w:p w14:paraId="140D4BC8" w14:textId="4F8663B5" w:rsidR="00233DCC" w:rsidRPr="0016788C" w:rsidRDefault="001F5F22" w:rsidP="0016788C">
      <w:pPr>
        <w:pStyle w:val="Heading3"/>
        <w:shd w:val="clear" w:color="auto" w:fill="FFFFFF"/>
        <w:spacing w:before="0"/>
        <w:ind w:right="-426"/>
        <w:rPr>
          <w:rFonts w:ascii="Times New Roman" w:hAnsi="Times New Roman" w:cs="Times New Roman"/>
          <w:b/>
          <w:iCs/>
          <w:color w:val="auto"/>
        </w:rPr>
      </w:pPr>
      <w:r w:rsidRPr="0016788C">
        <w:rPr>
          <w:rFonts w:ascii="Times New Roman" w:hAnsi="Times New Roman" w:cs="Times New Roman"/>
          <w:b/>
          <w:color w:val="auto"/>
          <w:lang w:val="ru-RU" w:eastAsia="en-US"/>
        </w:rPr>
        <w:t>ОТНОСНО:</w:t>
      </w:r>
      <w:r w:rsidR="00B9406B" w:rsidRPr="0016788C">
        <w:rPr>
          <w:rFonts w:ascii="Times New Roman" w:hAnsi="Times New Roman" w:cs="Times New Roman"/>
          <w:color w:val="auto"/>
        </w:rPr>
        <w:t xml:space="preserve"> </w:t>
      </w:r>
      <w:r w:rsidR="00233DCC" w:rsidRPr="0016788C">
        <w:rPr>
          <w:rFonts w:ascii="Times New Roman" w:hAnsi="Times New Roman" w:cs="Times New Roman"/>
          <w:color w:val="auto"/>
        </w:rPr>
        <w:t>Р</w:t>
      </w:r>
      <w:r w:rsidR="00B9406B" w:rsidRPr="0016788C">
        <w:rPr>
          <w:rFonts w:ascii="Times New Roman" w:hAnsi="Times New Roman" w:cs="Times New Roman"/>
          <w:color w:val="auto"/>
        </w:rPr>
        <w:t xml:space="preserve">емонт </w:t>
      </w:r>
      <w:r w:rsidR="007A5710" w:rsidRPr="0016788C">
        <w:rPr>
          <w:rFonts w:ascii="Times New Roman" w:hAnsi="Times New Roman" w:cs="Times New Roman"/>
          <w:color w:val="auto"/>
        </w:rPr>
        <w:t xml:space="preserve">на </w:t>
      </w:r>
      <w:r w:rsidR="00233DCC" w:rsidRPr="0016788C">
        <w:rPr>
          <w:rFonts w:ascii="Times New Roman" w:hAnsi="Times New Roman" w:cs="Times New Roman"/>
          <w:iCs/>
          <w:color w:val="auto"/>
        </w:rPr>
        <w:t>маслена станция на конусна трошачка КВ 137-190 на ЦПТ-3</w:t>
      </w:r>
    </w:p>
    <w:p w14:paraId="6C77BEA3" w14:textId="57DCD44A" w:rsidR="001F5F22" w:rsidRPr="0016788C" w:rsidRDefault="001F5F22" w:rsidP="00B9406B">
      <w:pPr>
        <w:pStyle w:val="BodyText"/>
        <w:ind w:right="-428"/>
        <w:contextualSpacing/>
        <w:jc w:val="both"/>
      </w:pPr>
    </w:p>
    <w:p w14:paraId="2FCB59FE" w14:textId="618B3893" w:rsidR="001F5F22" w:rsidRPr="0016788C" w:rsidRDefault="001F5F22" w:rsidP="0002703A">
      <w:pPr>
        <w:spacing w:before="120"/>
        <w:ind w:right="-399"/>
        <w:jc w:val="both"/>
        <w:rPr>
          <w:b/>
          <w:u w:val="single"/>
        </w:rPr>
      </w:pPr>
      <w:r w:rsidRPr="0016788C">
        <w:rPr>
          <w:b/>
          <w:u w:val="single"/>
          <w:lang w:val="en-US"/>
        </w:rPr>
        <w:t>I</w:t>
      </w:r>
      <w:r w:rsidRPr="0016788C">
        <w:rPr>
          <w:b/>
          <w:u w:val="single"/>
        </w:rPr>
        <w:t xml:space="preserve">. </w:t>
      </w:r>
      <w:r w:rsidR="004D234D" w:rsidRPr="0016788C">
        <w:rPr>
          <w:b/>
          <w:u w:val="single"/>
        </w:rPr>
        <w:t>ТЕХНИЧЕСКИ ИЗИСКВАНИЯ ЗА ИЗВЪРШВАНЕ НА УСЛУГАТА</w:t>
      </w:r>
      <w:r w:rsidRPr="0016788C">
        <w:rPr>
          <w:b/>
          <w:u w:val="single"/>
        </w:rPr>
        <w:t>:</w:t>
      </w:r>
    </w:p>
    <w:p w14:paraId="28FBAD63" w14:textId="3F6825DF" w:rsidR="00BA7544" w:rsidRPr="0016788C" w:rsidRDefault="001F5F22" w:rsidP="00C577A6">
      <w:pPr>
        <w:spacing w:before="120"/>
        <w:ind w:right="-568"/>
        <w:jc w:val="both"/>
      </w:pPr>
      <w:r w:rsidRPr="0016788C">
        <w:tab/>
        <w:t xml:space="preserve">Предмет на настоящото </w:t>
      </w:r>
      <w:r w:rsidR="004D234D" w:rsidRPr="0016788C">
        <w:t xml:space="preserve">офертно </w:t>
      </w:r>
      <w:r w:rsidRPr="0016788C">
        <w:t xml:space="preserve">проучване е избор на изпълнител, с когото „Асарел-Медет“ АД в качеството си на </w:t>
      </w:r>
      <w:r w:rsidR="004D234D" w:rsidRPr="0016788C">
        <w:t>Възложител</w:t>
      </w:r>
      <w:r w:rsidRPr="0016788C">
        <w:t xml:space="preserve">, да сключи договор за </w:t>
      </w:r>
      <w:r w:rsidR="004D234D" w:rsidRPr="0016788C">
        <w:t xml:space="preserve">извършване на </w:t>
      </w:r>
      <w:r w:rsidR="00233DCC" w:rsidRPr="0016788C">
        <w:rPr>
          <w:bCs/>
        </w:rPr>
        <w:t xml:space="preserve">ремонт и рехабилитация на маслена станция </w:t>
      </w:r>
      <w:r w:rsidR="00233DCC" w:rsidRPr="0016788C">
        <w:rPr>
          <w:rFonts w:eastAsia="Calibri"/>
          <w:lang w:eastAsia="en-US"/>
        </w:rPr>
        <w:t>на конусна трошачка КВ 137-190</w:t>
      </w:r>
      <w:r w:rsidR="00E822DC" w:rsidRPr="0016788C">
        <w:rPr>
          <w:iCs/>
        </w:rPr>
        <w:t xml:space="preserve"> на ЦПТ-3</w:t>
      </w:r>
      <w:r w:rsidR="00233DCC" w:rsidRPr="0016788C">
        <w:rPr>
          <w:rFonts w:eastAsia="Calibri"/>
          <w:lang w:eastAsia="en-US"/>
        </w:rPr>
        <w:t>.</w:t>
      </w:r>
      <w:r w:rsidR="008C1B35" w:rsidRPr="0016788C">
        <w:tab/>
      </w:r>
      <w:r w:rsidR="00E822DC" w:rsidRPr="0016788C">
        <w:t xml:space="preserve"> </w:t>
      </w:r>
    </w:p>
    <w:p w14:paraId="4CA370C3" w14:textId="7DFD7F57" w:rsidR="00EE5F32" w:rsidRPr="0016788C" w:rsidRDefault="00EE5F32" w:rsidP="00C577A6">
      <w:pPr>
        <w:spacing w:after="160" w:line="276" w:lineRule="auto"/>
        <w:ind w:right="-568" w:firstLine="567"/>
        <w:jc w:val="both"/>
        <w:rPr>
          <w:rFonts w:eastAsia="Calibri"/>
          <w:lang w:eastAsia="en-US"/>
        </w:rPr>
      </w:pPr>
      <w:r w:rsidRPr="0016788C">
        <w:rPr>
          <w:rFonts w:eastAsia="Calibri"/>
          <w:spacing w:val="-10"/>
          <w:lang w:eastAsia="en-US"/>
        </w:rPr>
        <w:t xml:space="preserve">Към момента смазването на конусна трошачка КВ 137-190 на ЦПТ 3 се осъществява чрез  един брой маслена станция. Маслената станция е оборудвана  с  два броя охладителни помпи №1 - работна и №2 – резервна. Смазването на външен и вътрешен кръг на долната лагерна опора на конусната трошачка </w:t>
      </w:r>
      <w:r w:rsidR="00590985" w:rsidRPr="0016788C">
        <w:rPr>
          <w:rFonts w:eastAsia="Calibri"/>
          <w:lang w:eastAsia="en-US"/>
        </w:rPr>
        <w:t>КВ 137-190</w:t>
      </w:r>
      <w:r w:rsidR="00590985" w:rsidRPr="0016788C">
        <w:rPr>
          <w:iCs/>
        </w:rPr>
        <w:t xml:space="preserve"> </w:t>
      </w:r>
      <w:r w:rsidRPr="0016788C">
        <w:rPr>
          <w:rFonts w:eastAsia="Calibri"/>
          <w:spacing w:val="-10"/>
          <w:lang w:eastAsia="en-US"/>
        </w:rPr>
        <w:t xml:space="preserve">се осъществява посредством  четири маслени помпи по една работна и една резервна за всеки от смазващите кръгове. </w:t>
      </w:r>
      <w:r w:rsidRPr="0016788C">
        <w:rPr>
          <w:rFonts w:eastAsia="Calibri"/>
          <w:lang w:eastAsia="en-US"/>
        </w:rPr>
        <w:t xml:space="preserve">Четирите броя маслени помпи са монтирани на помпени носачи и са потопени в масло съдържателния съд в комплект със смукателни и </w:t>
      </w:r>
      <w:proofErr w:type="spellStart"/>
      <w:r w:rsidRPr="0016788C">
        <w:rPr>
          <w:rFonts w:eastAsia="Calibri"/>
          <w:lang w:eastAsia="en-US"/>
        </w:rPr>
        <w:t>нагнетателни</w:t>
      </w:r>
      <w:proofErr w:type="spellEnd"/>
      <w:r w:rsidRPr="0016788C">
        <w:rPr>
          <w:rFonts w:eastAsia="Calibri"/>
          <w:lang w:eastAsia="en-US"/>
        </w:rPr>
        <w:t xml:space="preserve"> масло</w:t>
      </w:r>
      <w:r w:rsidR="00590985" w:rsidRPr="0016788C">
        <w:rPr>
          <w:rFonts w:eastAsia="Calibri"/>
          <w:lang w:eastAsia="en-US"/>
        </w:rPr>
        <w:t xml:space="preserve"> </w:t>
      </w:r>
      <w:r w:rsidRPr="0016788C">
        <w:rPr>
          <w:rFonts w:eastAsia="Calibri"/>
          <w:lang w:eastAsia="en-US"/>
        </w:rPr>
        <w:t>проводи. Работните параметри на помпите (налягане и дебит) се следят от съответните измервателни уреди.</w:t>
      </w:r>
    </w:p>
    <w:p w14:paraId="043AEFD9" w14:textId="57B6BA0D" w:rsidR="002A4F7F" w:rsidRPr="0016788C" w:rsidRDefault="00EE5F32" w:rsidP="00375AA5">
      <w:pPr>
        <w:spacing w:before="120"/>
        <w:ind w:right="-568" w:firstLine="567"/>
        <w:jc w:val="both"/>
      </w:pPr>
      <w:r w:rsidRPr="0016788C">
        <w:t>Поради</w:t>
      </w:r>
      <w:r w:rsidR="002A4F7F" w:rsidRPr="0016788C">
        <w:t xml:space="preserve"> дългогодишната експлоатация е необходимо да бъде извършен ремонт</w:t>
      </w:r>
      <w:r w:rsidR="002A4F7F" w:rsidRPr="0016788C">
        <w:rPr>
          <w:bCs/>
        </w:rPr>
        <w:t xml:space="preserve"> и рехабилитация на маслената станция </w:t>
      </w:r>
      <w:r w:rsidR="002A4F7F" w:rsidRPr="0016788C">
        <w:rPr>
          <w:rFonts w:eastAsia="Calibri"/>
          <w:lang w:eastAsia="en-US"/>
        </w:rPr>
        <w:t>на конусна трошачка КВ 137-190,</w:t>
      </w:r>
      <w:r w:rsidR="002A4F7F" w:rsidRPr="0016788C">
        <w:t xml:space="preserve"> като </w:t>
      </w:r>
      <w:r w:rsidR="002A4F7F" w:rsidRPr="0016788C">
        <w:rPr>
          <w:b/>
          <w:bCs/>
        </w:rPr>
        <w:t>прогнозният обем от дейности,</w:t>
      </w:r>
      <w:r w:rsidR="002A4F7F" w:rsidRPr="0016788C">
        <w:t xml:space="preserve"> които следва да се извършат е следният:</w:t>
      </w:r>
    </w:p>
    <w:p w14:paraId="1566B3CD" w14:textId="77777777" w:rsidR="002A4F7F" w:rsidRPr="0016788C" w:rsidRDefault="002A4F7F" w:rsidP="00C577A6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Пълно разглобяване на маслената станция на съставни части.</w:t>
      </w:r>
    </w:p>
    <w:p w14:paraId="4170E628" w14:textId="71249BCC" w:rsidR="002A4F7F" w:rsidRPr="0016788C" w:rsidRDefault="002A4F7F" w:rsidP="00C577A6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 xml:space="preserve">Почистване на </w:t>
      </w:r>
      <w:r w:rsidR="00E639D3" w:rsidRPr="0016788C">
        <w:t>масло съдържателната</w:t>
      </w:r>
      <w:r w:rsidRPr="0016788C">
        <w:t xml:space="preserve"> бака от утайки и замърсявания.</w:t>
      </w:r>
    </w:p>
    <w:p w14:paraId="19D8496A" w14:textId="60CC94D0" w:rsidR="00D4325D" w:rsidRPr="0016788C" w:rsidRDefault="00E822DC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Проверка</w:t>
      </w:r>
      <w:r w:rsidR="002A4F7F" w:rsidRPr="0016788C">
        <w:t xml:space="preserve"> изолационното съпротивление на всички ел.</w:t>
      </w:r>
      <w:r w:rsidR="00E639D3" w:rsidRPr="0016788C">
        <w:t xml:space="preserve"> д</w:t>
      </w:r>
      <w:r w:rsidR="002A4F7F" w:rsidRPr="0016788C">
        <w:t>вигатели.</w:t>
      </w:r>
    </w:p>
    <w:p w14:paraId="6DEECF21" w14:textId="0C667DA5" w:rsidR="00D4325D" w:rsidRPr="0016788C" w:rsidRDefault="002A4F7F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Подмяна на всички описани части  в Таблица № 1</w:t>
      </w:r>
      <w:r w:rsidR="00D4325D" w:rsidRPr="0016788C">
        <w:rPr>
          <w:b/>
          <w:bCs/>
        </w:rPr>
        <w:t xml:space="preserve"> </w:t>
      </w:r>
      <w:r w:rsidR="00D4325D" w:rsidRPr="0016788C">
        <w:rPr>
          <w:b/>
          <w:bCs/>
          <w:lang w:val="en-US"/>
        </w:rPr>
        <w:t xml:space="preserve">- </w:t>
      </w:r>
      <w:r w:rsidR="00D4325D" w:rsidRPr="0016788C">
        <w:rPr>
          <w:b/>
          <w:bCs/>
        </w:rPr>
        <w:t>доставят се от изпълнителя.</w:t>
      </w:r>
    </w:p>
    <w:p w14:paraId="52EECAE1" w14:textId="4AF7A4E3" w:rsidR="00375AA5" w:rsidRPr="0016788C" w:rsidRDefault="00375AA5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Задължителна подмяна на всички видове уплътнения</w:t>
      </w:r>
    </w:p>
    <w:p w14:paraId="6424E179" w14:textId="56454124" w:rsidR="00375AA5" w:rsidRPr="0016788C" w:rsidRDefault="00375AA5" w:rsidP="00D4325D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ind w:left="0" w:right="-568" w:firstLine="0"/>
        <w:jc w:val="both"/>
      </w:pPr>
      <w:r w:rsidRPr="0016788C">
        <w:t>Изпитания след извършване на ремонта за работоспособност и достигане на работни параметри</w:t>
      </w:r>
    </w:p>
    <w:p w14:paraId="7C28F628" w14:textId="7D8D0591" w:rsidR="001F4EFC" w:rsidRPr="0016788C" w:rsidRDefault="001F4EFC" w:rsidP="00D4325D">
      <w:pPr>
        <w:pStyle w:val="ListParagraph"/>
        <w:tabs>
          <w:tab w:val="left" w:pos="284"/>
        </w:tabs>
        <w:spacing w:before="120"/>
        <w:ind w:left="0" w:right="-568"/>
        <w:jc w:val="both"/>
      </w:pPr>
    </w:p>
    <w:p w14:paraId="6BB7996B" w14:textId="26DE33E1" w:rsidR="001F4EFC" w:rsidRPr="0016788C" w:rsidRDefault="00D4325D" w:rsidP="00D4325D">
      <w:pPr>
        <w:pStyle w:val="ListParagraph"/>
        <w:tabs>
          <w:tab w:val="left" w:pos="284"/>
        </w:tabs>
        <w:spacing w:before="120"/>
        <w:ind w:left="0" w:right="-568"/>
        <w:jc w:val="right"/>
      </w:pPr>
      <w:r w:rsidRPr="0016788C">
        <w:t>Таблица №1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0"/>
        <w:gridCol w:w="4892"/>
        <w:gridCol w:w="66"/>
        <w:gridCol w:w="3123"/>
        <w:gridCol w:w="780"/>
      </w:tblGrid>
      <w:tr w:rsidR="0016788C" w:rsidRPr="0016788C" w14:paraId="645D8784" w14:textId="77777777" w:rsidTr="00755389">
        <w:tc>
          <w:tcPr>
            <w:tcW w:w="490" w:type="dxa"/>
            <w:vAlign w:val="center"/>
          </w:tcPr>
          <w:p w14:paraId="6484583F" w14:textId="70EC84AF" w:rsidR="001F4EFC" w:rsidRPr="0016788C" w:rsidRDefault="001F4EFC" w:rsidP="006C728E">
            <w:pPr>
              <w:tabs>
                <w:tab w:val="left" w:pos="284"/>
              </w:tabs>
              <w:spacing w:before="120"/>
              <w:ind w:left="-262" w:right="-244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№</w:t>
            </w:r>
          </w:p>
        </w:tc>
        <w:tc>
          <w:tcPr>
            <w:tcW w:w="4892" w:type="dxa"/>
            <w:vAlign w:val="center"/>
          </w:tcPr>
          <w:p w14:paraId="443A6591" w14:textId="3CAB2A41" w:rsidR="001F4EFC" w:rsidRPr="0016788C" w:rsidRDefault="001F4EFC" w:rsidP="006C728E">
            <w:pPr>
              <w:tabs>
                <w:tab w:val="left" w:pos="284"/>
              </w:tabs>
              <w:spacing w:before="120"/>
              <w:ind w:right="-528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Наименование</w:t>
            </w:r>
          </w:p>
        </w:tc>
        <w:tc>
          <w:tcPr>
            <w:tcW w:w="3189" w:type="dxa"/>
            <w:gridSpan w:val="2"/>
            <w:vAlign w:val="center"/>
          </w:tcPr>
          <w:p w14:paraId="0F574F1C" w14:textId="0D80E30C" w:rsidR="001F4EFC" w:rsidRPr="0016788C" w:rsidRDefault="001F4EFC" w:rsidP="006C728E">
            <w:pPr>
              <w:tabs>
                <w:tab w:val="left" w:pos="284"/>
              </w:tabs>
              <w:spacing w:before="120"/>
              <w:ind w:right="-528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Тип</w:t>
            </w:r>
          </w:p>
        </w:tc>
        <w:tc>
          <w:tcPr>
            <w:tcW w:w="780" w:type="dxa"/>
            <w:vAlign w:val="center"/>
          </w:tcPr>
          <w:p w14:paraId="23829A13" w14:textId="3247D45A" w:rsidR="001F4EFC" w:rsidRPr="0016788C" w:rsidRDefault="001F4EFC" w:rsidP="006C728E">
            <w:pPr>
              <w:tabs>
                <w:tab w:val="left" w:pos="284"/>
              </w:tabs>
              <w:spacing w:before="120"/>
              <w:ind w:right="-100"/>
              <w:jc w:val="center"/>
              <w:rPr>
                <w:b/>
                <w:bCs/>
              </w:rPr>
            </w:pPr>
            <w:r w:rsidRPr="0016788C">
              <w:rPr>
                <w:b/>
                <w:bCs/>
              </w:rPr>
              <w:t>К</w:t>
            </w:r>
            <w:r w:rsidR="00755389" w:rsidRPr="0016788C">
              <w:rPr>
                <w:b/>
                <w:bCs/>
              </w:rPr>
              <w:t>-</w:t>
            </w:r>
            <w:r w:rsidRPr="0016788C">
              <w:rPr>
                <w:b/>
                <w:bCs/>
              </w:rPr>
              <w:t>во</w:t>
            </w:r>
          </w:p>
        </w:tc>
      </w:tr>
      <w:tr w:rsidR="0016788C" w:rsidRPr="0016788C" w14:paraId="66A97D48" w14:textId="77777777" w:rsidTr="00755389">
        <w:tc>
          <w:tcPr>
            <w:tcW w:w="490" w:type="dxa"/>
            <w:vAlign w:val="center"/>
          </w:tcPr>
          <w:p w14:paraId="7324D121" w14:textId="354ADEF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t>1</w:t>
            </w:r>
          </w:p>
        </w:tc>
        <w:tc>
          <w:tcPr>
            <w:tcW w:w="4958" w:type="dxa"/>
            <w:gridSpan w:val="2"/>
          </w:tcPr>
          <w:p w14:paraId="6677DAB1" w14:textId="145834D3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R45/125FL-Z  (Q=170 l/min ;P=14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1F0DB44F" w14:textId="16EF31A3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R45/125FL-Z</w:t>
            </w:r>
          </w:p>
        </w:tc>
        <w:tc>
          <w:tcPr>
            <w:tcW w:w="780" w:type="dxa"/>
            <w:vAlign w:val="center"/>
          </w:tcPr>
          <w:p w14:paraId="6BCB05C6" w14:textId="714FE96B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26B6029C" w14:textId="77777777" w:rsidTr="00755389">
        <w:tc>
          <w:tcPr>
            <w:tcW w:w="490" w:type="dxa"/>
            <w:vAlign w:val="center"/>
          </w:tcPr>
          <w:p w14:paraId="0F3812D8" w14:textId="21BA9859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t>2</w:t>
            </w:r>
          </w:p>
        </w:tc>
        <w:tc>
          <w:tcPr>
            <w:tcW w:w="4958" w:type="dxa"/>
            <w:gridSpan w:val="2"/>
          </w:tcPr>
          <w:p w14:paraId="75379A38" w14:textId="0E734628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7124478F" w14:textId="77572C5E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eastAsia="en-US"/>
              </w:rPr>
              <w:t>КС065А28В38-11</w:t>
            </w:r>
          </w:p>
        </w:tc>
        <w:tc>
          <w:tcPr>
            <w:tcW w:w="780" w:type="dxa"/>
            <w:vAlign w:val="center"/>
          </w:tcPr>
          <w:p w14:paraId="17DA2479" w14:textId="664E090F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29DC6555" w14:textId="77777777" w:rsidTr="00755389">
        <w:tc>
          <w:tcPr>
            <w:tcW w:w="490" w:type="dxa"/>
            <w:vAlign w:val="center"/>
          </w:tcPr>
          <w:p w14:paraId="2F8EED8B" w14:textId="5ABE687A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t>3</w:t>
            </w:r>
          </w:p>
        </w:tc>
        <w:tc>
          <w:tcPr>
            <w:tcW w:w="4958" w:type="dxa"/>
            <w:gridSpan w:val="2"/>
          </w:tcPr>
          <w:p w14:paraId="193BC34B" w14:textId="55BAFCF7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Възвратен клапан</w:t>
            </w:r>
          </w:p>
        </w:tc>
        <w:tc>
          <w:tcPr>
            <w:tcW w:w="3123" w:type="dxa"/>
          </w:tcPr>
          <w:p w14:paraId="24BFC6E6" w14:textId="0187781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 xml:space="preserve">RK41, DN </w:t>
            </w:r>
            <w:r w:rsidRPr="0016788C">
              <w:rPr>
                <w:rFonts w:eastAsia="Calibri"/>
                <w:lang w:eastAsia="en-US"/>
              </w:rPr>
              <w:t>40,</w:t>
            </w:r>
            <w:r w:rsidRPr="0016788C">
              <w:rPr>
                <w:rFonts w:eastAsia="Calibri"/>
                <w:lang w:val="en-US" w:eastAsia="en-US"/>
              </w:rPr>
              <w:t xml:space="preserve"> PN 16</w:t>
            </w:r>
          </w:p>
        </w:tc>
        <w:tc>
          <w:tcPr>
            <w:tcW w:w="780" w:type="dxa"/>
            <w:vAlign w:val="center"/>
          </w:tcPr>
          <w:p w14:paraId="6C3E374D" w14:textId="45177E9F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5D62E72A" w14:textId="77777777" w:rsidTr="00755389">
        <w:tc>
          <w:tcPr>
            <w:tcW w:w="490" w:type="dxa"/>
            <w:vAlign w:val="center"/>
          </w:tcPr>
          <w:p w14:paraId="07283823" w14:textId="72F6EDDE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58" w:type="dxa"/>
            <w:gridSpan w:val="2"/>
          </w:tcPr>
          <w:p w14:paraId="2CFE4A6B" w14:textId="061059F5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Предпазен клапан с интерфейс </w:t>
            </w:r>
            <w:r w:rsidRPr="0016788C">
              <w:rPr>
                <w:rFonts w:eastAsia="Calibri"/>
                <w:lang w:val="en-US" w:eastAsia="en-US"/>
              </w:rPr>
              <w:t xml:space="preserve">SAE </w:t>
            </w:r>
            <w:r w:rsidRPr="0016788C">
              <w:rPr>
                <w:rFonts w:eastAsia="Calibri"/>
                <w:lang w:eastAsia="en-US"/>
              </w:rPr>
              <w:t xml:space="preserve">настроен на 14 </w:t>
            </w:r>
            <w:r w:rsidRPr="0016788C">
              <w:rPr>
                <w:rFonts w:eastAsia="Calibri"/>
                <w:lang w:val="en-US" w:eastAsia="en-US"/>
              </w:rPr>
              <w:t>bar</w:t>
            </w:r>
          </w:p>
        </w:tc>
        <w:tc>
          <w:tcPr>
            <w:tcW w:w="3123" w:type="dxa"/>
          </w:tcPr>
          <w:p w14:paraId="3279AB16" w14:textId="3C57CCAB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RSn1-1/2</w:t>
            </w:r>
          </w:p>
        </w:tc>
        <w:tc>
          <w:tcPr>
            <w:tcW w:w="780" w:type="dxa"/>
            <w:vAlign w:val="center"/>
          </w:tcPr>
          <w:p w14:paraId="00A53806" w14:textId="0F538C99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  <w:tr w:rsidR="0016788C" w:rsidRPr="0016788C" w14:paraId="444F4587" w14:textId="77777777" w:rsidTr="00755389">
        <w:tc>
          <w:tcPr>
            <w:tcW w:w="490" w:type="dxa"/>
            <w:vAlign w:val="center"/>
          </w:tcPr>
          <w:p w14:paraId="364B1DD0" w14:textId="1345803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58" w:type="dxa"/>
            <w:gridSpan w:val="2"/>
          </w:tcPr>
          <w:p w14:paraId="7AC3748C" w14:textId="6C5434B0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Дросел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клапа с фиксатор</w:t>
            </w:r>
          </w:p>
        </w:tc>
        <w:tc>
          <w:tcPr>
            <w:tcW w:w="3123" w:type="dxa"/>
          </w:tcPr>
          <w:p w14:paraId="375B23B5" w14:textId="7576300E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eastAsia="en-US"/>
              </w:rPr>
              <w:t>12.046</w:t>
            </w:r>
            <w:r w:rsidRPr="0016788C">
              <w:rPr>
                <w:rFonts w:eastAsia="Calibri"/>
                <w:lang w:val="en-US" w:eastAsia="en-US"/>
              </w:rPr>
              <w:t>DN40</w:t>
            </w:r>
          </w:p>
        </w:tc>
        <w:tc>
          <w:tcPr>
            <w:tcW w:w="780" w:type="dxa"/>
            <w:vAlign w:val="center"/>
          </w:tcPr>
          <w:p w14:paraId="3E75B28B" w14:textId="521E8D7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43E04B1B" w14:textId="77777777" w:rsidTr="00755389">
        <w:tc>
          <w:tcPr>
            <w:tcW w:w="490" w:type="dxa"/>
            <w:vAlign w:val="center"/>
          </w:tcPr>
          <w:p w14:paraId="302B2D60" w14:textId="7926A662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58" w:type="dxa"/>
            <w:gridSpan w:val="2"/>
          </w:tcPr>
          <w:p w14:paraId="5ACA03B9" w14:textId="4B746E9A" w:rsidR="001F4EFC" w:rsidRPr="0016788C" w:rsidRDefault="001F4EFC" w:rsidP="006C728E">
            <w:pPr>
              <w:tabs>
                <w:tab w:val="left" w:pos="0"/>
              </w:tabs>
              <w:ind w:right="-58"/>
              <w:rPr>
                <w:rFonts w:eastAsia="Calibri"/>
                <w:lang w:val="en-US" w:eastAsia="en-US"/>
              </w:rPr>
            </w:pPr>
            <w:proofErr w:type="spellStart"/>
            <w:r w:rsidRPr="0016788C">
              <w:rPr>
                <w:rFonts w:eastAsia="Calibri"/>
                <w:lang w:eastAsia="en-US"/>
              </w:rPr>
              <w:t>Проточно</w:t>
            </w:r>
            <w:proofErr w:type="spellEnd"/>
            <w:r w:rsidRPr="0016788C">
              <w:rPr>
                <w:rFonts w:eastAsia="Calibri"/>
                <w:lang w:eastAsia="en-US"/>
              </w:rPr>
              <w:t>, контролно реле с</w:t>
            </w:r>
            <w:r w:rsidR="006C728E" w:rsidRPr="0016788C">
              <w:rPr>
                <w:rFonts w:eastAsia="Calibri"/>
                <w:lang w:val="en-US" w:eastAsia="en-US"/>
              </w:rPr>
              <w:t xml:space="preserve"> </w:t>
            </w:r>
            <w:r w:rsidRPr="0016788C">
              <w:rPr>
                <w:rFonts w:eastAsia="Calibri"/>
                <w:lang w:eastAsia="en-US"/>
              </w:rPr>
              <w:t xml:space="preserve">индикация, диапазон на настройка 120-240 </w:t>
            </w:r>
            <w:r w:rsidRPr="0016788C">
              <w:rPr>
                <w:rFonts w:eastAsia="Calibri"/>
                <w:lang w:val="en-US" w:eastAsia="en-US"/>
              </w:rPr>
              <w:t>l/min</w:t>
            </w:r>
          </w:p>
          <w:p w14:paraId="037893D8" w14:textId="12FDAF72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Настройка </w:t>
            </w:r>
            <w:r w:rsidRPr="0016788C">
              <w:rPr>
                <w:rFonts w:eastAsia="Calibri"/>
                <w:lang w:val="en-US" w:eastAsia="en-US"/>
              </w:rPr>
              <w:t>min =130 l/min</w:t>
            </w:r>
            <w:r w:rsidRPr="0016788C">
              <w:rPr>
                <w:rFonts w:eastAsia="Calibri"/>
                <w:lang w:eastAsia="en-US"/>
              </w:rPr>
              <w:t xml:space="preserve">, </w:t>
            </w:r>
            <w:r w:rsidRPr="0016788C">
              <w:rPr>
                <w:rFonts w:eastAsia="Calibri"/>
                <w:lang w:val="en-US" w:eastAsia="en-US"/>
              </w:rPr>
              <w:t>Max=180 l/min</w:t>
            </w:r>
          </w:p>
        </w:tc>
        <w:tc>
          <w:tcPr>
            <w:tcW w:w="3123" w:type="dxa"/>
          </w:tcPr>
          <w:p w14:paraId="43CC8263" w14:textId="294056B9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S2-FA50 ,PN16</w:t>
            </w:r>
          </w:p>
        </w:tc>
        <w:tc>
          <w:tcPr>
            <w:tcW w:w="780" w:type="dxa"/>
            <w:vAlign w:val="center"/>
          </w:tcPr>
          <w:p w14:paraId="17B2DD4B" w14:textId="244BB46D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2FBFE392" w14:textId="77777777" w:rsidTr="00755389">
        <w:tc>
          <w:tcPr>
            <w:tcW w:w="490" w:type="dxa"/>
            <w:vAlign w:val="center"/>
          </w:tcPr>
          <w:p w14:paraId="0EAE21E1" w14:textId="07557C70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58" w:type="dxa"/>
            <w:gridSpan w:val="2"/>
          </w:tcPr>
          <w:p w14:paraId="49566AC3" w14:textId="7593890F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Реле за налягане 0,5-8 </w:t>
            </w:r>
            <w:r w:rsidRPr="0016788C">
              <w:rPr>
                <w:rFonts w:eastAsia="Calibri"/>
                <w:lang w:val="en-US" w:eastAsia="en-US"/>
              </w:rPr>
              <w:t xml:space="preserve">bar. </w:t>
            </w:r>
            <w:r w:rsidRPr="0016788C">
              <w:rPr>
                <w:rFonts w:eastAsia="Calibri"/>
                <w:lang w:eastAsia="en-US"/>
              </w:rPr>
              <w:t xml:space="preserve">С настройка 2 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134A9342" w14:textId="37FE036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FF4-8 DAH</w:t>
            </w:r>
          </w:p>
        </w:tc>
        <w:tc>
          <w:tcPr>
            <w:tcW w:w="780" w:type="dxa"/>
            <w:vAlign w:val="center"/>
          </w:tcPr>
          <w:p w14:paraId="2F000B57" w14:textId="26D46EB1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42316F0C" w14:textId="77777777" w:rsidTr="00755389">
        <w:tc>
          <w:tcPr>
            <w:tcW w:w="490" w:type="dxa"/>
            <w:vAlign w:val="center"/>
          </w:tcPr>
          <w:p w14:paraId="5D4CA1DA" w14:textId="3EA73698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58" w:type="dxa"/>
            <w:gridSpan w:val="2"/>
          </w:tcPr>
          <w:p w14:paraId="5FEA143E" w14:textId="2FE64B33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Q=</w:t>
            </w:r>
            <w:r w:rsidRPr="0016788C">
              <w:rPr>
                <w:rFonts w:eastAsia="Calibri"/>
                <w:lang w:eastAsia="en-US"/>
              </w:rPr>
              <w:t>85</w:t>
            </w:r>
            <w:r w:rsidRPr="0016788C">
              <w:rPr>
                <w:rFonts w:eastAsia="Calibri"/>
                <w:lang w:val="en-US" w:eastAsia="en-US"/>
              </w:rPr>
              <w:t xml:space="preserve"> l/min ;P=14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32176584" w14:textId="30DF9F2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R35/63 FL-Z</w:t>
            </w:r>
          </w:p>
        </w:tc>
        <w:tc>
          <w:tcPr>
            <w:tcW w:w="780" w:type="dxa"/>
            <w:vAlign w:val="center"/>
          </w:tcPr>
          <w:p w14:paraId="469E4E5F" w14:textId="0DEA24F1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12C25AE0" w14:textId="77777777" w:rsidTr="00755389">
        <w:tc>
          <w:tcPr>
            <w:tcW w:w="490" w:type="dxa"/>
            <w:vAlign w:val="center"/>
          </w:tcPr>
          <w:p w14:paraId="1857D2B0" w14:textId="6A97EFBD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58" w:type="dxa"/>
            <w:gridSpan w:val="2"/>
          </w:tcPr>
          <w:p w14:paraId="7C3A5624" w14:textId="61D51CB8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6507A9B9" w14:textId="47BBB0B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KB055A20A28-11</w:t>
            </w:r>
          </w:p>
        </w:tc>
        <w:tc>
          <w:tcPr>
            <w:tcW w:w="780" w:type="dxa"/>
            <w:vAlign w:val="center"/>
          </w:tcPr>
          <w:p w14:paraId="720707C7" w14:textId="0677F9B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26FD96D1" w14:textId="77777777" w:rsidTr="00755389">
        <w:tc>
          <w:tcPr>
            <w:tcW w:w="490" w:type="dxa"/>
            <w:vAlign w:val="center"/>
          </w:tcPr>
          <w:p w14:paraId="30C9DE91" w14:textId="43B4682E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58" w:type="dxa"/>
            <w:gridSpan w:val="2"/>
          </w:tcPr>
          <w:p w14:paraId="4B6C2B3B" w14:textId="7B0D801A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Възвратен клапан</w:t>
            </w:r>
          </w:p>
        </w:tc>
        <w:tc>
          <w:tcPr>
            <w:tcW w:w="3123" w:type="dxa"/>
          </w:tcPr>
          <w:p w14:paraId="0FC34603" w14:textId="4FF86C04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RK41, DN 32</w:t>
            </w:r>
            <w:r w:rsidRPr="0016788C">
              <w:rPr>
                <w:rFonts w:eastAsia="Calibri"/>
                <w:lang w:eastAsia="en-US"/>
              </w:rPr>
              <w:t>,</w:t>
            </w:r>
            <w:r w:rsidRPr="0016788C">
              <w:rPr>
                <w:rFonts w:eastAsia="Calibri"/>
                <w:lang w:val="en-US" w:eastAsia="en-US"/>
              </w:rPr>
              <w:t xml:space="preserve"> PN 16</w:t>
            </w:r>
          </w:p>
        </w:tc>
        <w:tc>
          <w:tcPr>
            <w:tcW w:w="780" w:type="dxa"/>
            <w:vAlign w:val="center"/>
          </w:tcPr>
          <w:p w14:paraId="516190D2" w14:textId="0854B7FD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5D4C744A" w14:textId="77777777" w:rsidTr="00755389">
        <w:tc>
          <w:tcPr>
            <w:tcW w:w="490" w:type="dxa"/>
            <w:vAlign w:val="center"/>
          </w:tcPr>
          <w:p w14:paraId="0D08D5FF" w14:textId="352312EB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58" w:type="dxa"/>
            <w:gridSpan w:val="2"/>
          </w:tcPr>
          <w:p w14:paraId="27064E7C" w14:textId="1D998914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Предпазен клапан с интерфейс </w:t>
            </w:r>
            <w:r w:rsidRPr="0016788C">
              <w:rPr>
                <w:rFonts w:eastAsia="Calibri"/>
                <w:lang w:val="en-US" w:eastAsia="en-US"/>
              </w:rPr>
              <w:t xml:space="preserve">SAE </w:t>
            </w:r>
            <w:r w:rsidRPr="0016788C">
              <w:rPr>
                <w:rFonts w:eastAsia="Calibri"/>
                <w:lang w:eastAsia="en-US"/>
              </w:rPr>
              <w:t xml:space="preserve">настроен на 14 </w:t>
            </w:r>
            <w:r w:rsidRPr="0016788C">
              <w:rPr>
                <w:rFonts w:eastAsia="Calibri"/>
                <w:lang w:val="en-US" w:eastAsia="en-US"/>
              </w:rPr>
              <w:t>bar</w:t>
            </w:r>
          </w:p>
        </w:tc>
        <w:tc>
          <w:tcPr>
            <w:tcW w:w="3123" w:type="dxa"/>
          </w:tcPr>
          <w:p w14:paraId="37FDC363" w14:textId="262C9796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RSn1-1/2</w:t>
            </w:r>
          </w:p>
        </w:tc>
        <w:tc>
          <w:tcPr>
            <w:tcW w:w="780" w:type="dxa"/>
            <w:vAlign w:val="center"/>
          </w:tcPr>
          <w:p w14:paraId="1D3D8CBA" w14:textId="17C02EB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7EB39E11" w14:textId="77777777" w:rsidTr="00755389">
        <w:tc>
          <w:tcPr>
            <w:tcW w:w="490" w:type="dxa"/>
            <w:vAlign w:val="center"/>
          </w:tcPr>
          <w:p w14:paraId="311D5CE1" w14:textId="42CDA296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4958" w:type="dxa"/>
            <w:gridSpan w:val="2"/>
          </w:tcPr>
          <w:p w14:paraId="65E3287C" w14:textId="77777777" w:rsidR="001F4EFC" w:rsidRPr="0016788C" w:rsidRDefault="001F4EFC" w:rsidP="006C728E">
            <w:pPr>
              <w:ind w:right="-58"/>
              <w:rPr>
                <w:rFonts w:eastAsia="Calibri"/>
                <w:lang w:val="en-US" w:eastAsia="en-US"/>
              </w:rPr>
            </w:pPr>
            <w:proofErr w:type="spellStart"/>
            <w:r w:rsidRPr="0016788C">
              <w:rPr>
                <w:rFonts w:eastAsia="Calibri"/>
                <w:lang w:eastAsia="en-US"/>
              </w:rPr>
              <w:t>Проточно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, контролно реле с индикация, диапазон на настойка 60-120  </w:t>
            </w:r>
            <w:r w:rsidRPr="0016788C">
              <w:rPr>
                <w:rFonts w:eastAsia="Calibri"/>
                <w:lang w:val="en-US" w:eastAsia="en-US"/>
              </w:rPr>
              <w:t>l/min</w:t>
            </w:r>
          </w:p>
          <w:p w14:paraId="4E80FD0D" w14:textId="56950EA3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настройка </w:t>
            </w:r>
            <w:r w:rsidRPr="0016788C">
              <w:rPr>
                <w:rFonts w:eastAsia="Calibri"/>
                <w:lang w:val="en-US" w:eastAsia="en-US"/>
              </w:rPr>
              <w:t>min =</w:t>
            </w:r>
            <w:r w:rsidRPr="0016788C">
              <w:rPr>
                <w:rFonts w:eastAsia="Calibri"/>
                <w:lang w:eastAsia="en-US"/>
              </w:rPr>
              <w:t xml:space="preserve">70 </w:t>
            </w:r>
            <w:r w:rsidRPr="0016788C">
              <w:rPr>
                <w:rFonts w:eastAsia="Calibri"/>
                <w:lang w:val="en-US" w:eastAsia="en-US"/>
              </w:rPr>
              <w:t xml:space="preserve"> l/min</w:t>
            </w:r>
            <w:r w:rsidRPr="0016788C">
              <w:rPr>
                <w:rFonts w:eastAsia="Calibri"/>
                <w:lang w:eastAsia="en-US"/>
              </w:rPr>
              <w:t xml:space="preserve">, </w:t>
            </w:r>
            <w:r w:rsidRPr="0016788C">
              <w:rPr>
                <w:rFonts w:eastAsia="Calibri"/>
                <w:lang w:val="en-US" w:eastAsia="en-US"/>
              </w:rPr>
              <w:t>Max=</w:t>
            </w:r>
            <w:r w:rsidRPr="0016788C">
              <w:rPr>
                <w:rFonts w:eastAsia="Calibri"/>
                <w:lang w:eastAsia="en-US"/>
              </w:rPr>
              <w:t xml:space="preserve">100 </w:t>
            </w:r>
            <w:r w:rsidRPr="0016788C">
              <w:rPr>
                <w:rFonts w:eastAsia="Calibri"/>
                <w:lang w:val="en-US" w:eastAsia="en-US"/>
              </w:rPr>
              <w:t xml:space="preserve"> l/min</w:t>
            </w:r>
          </w:p>
        </w:tc>
        <w:tc>
          <w:tcPr>
            <w:tcW w:w="3123" w:type="dxa"/>
          </w:tcPr>
          <w:p w14:paraId="4578C958" w14:textId="2F5F6B24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S2-FA</w:t>
            </w:r>
            <w:r w:rsidRPr="0016788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80" w:type="dxa"/>
            <w:vAlign w:val="center"/>
          </w:tcPr>
          <w:p w14:paraId="45D104D8" w14:textId="7A9E1B71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7F51A84C" w14:textId="77777777" w:rsidTr="00755389">
        <w:tc>
          <w:tcPr>
            <w:tcW w:w="490" w:type="dxa"/>
            <w:vAlign w:val="center"/>
          </w:tcPr>
          <w:p w14:paraId="45875833" w14:textId="1E8FB650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58" w:type="dxa"/>
            <w:gridSpan w:val="2"/>
          </w:tcPr>
          <w:p w14:paraId="744F8114" w14:textId="0A51E312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Реле за налягане0,5-8 </w:t>
            </w:r>
            <w:r w:rsidRPr="0016788C">
              <w:rPr>
                <w:rFonts w:eastAsia="Calibri"/>
                <w:lang w:val="en-US" w:eastAsia="en-US"/>
              </w:rPr>
              <w:t xml:space="preserve">bar. </w:t>
            </w:r>
            <w:r w:rsidRPr="0016788C">
              <w:rPr>
                <w:rFonts w:eastAsia="Calibri"/>
                <w:lang w:eastAsia="en-US"/>
              </w:rPr>
              <w:t xml:space="preserve">С настройка 2 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2917D354" w14:textId="0280F260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FF4-8 DAH</w:t>
            </w:r>
          </w:p>
        </w:tc>
        <w:tc>
          <w:tcPr>
            <w:tcW w:w="780" w:type="dxa"/>
            <w:vAlign w:val="center"/>
          </w:tcPr>
          <w:p w14:paraId="1213091F" w14:textId="27DEEF45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  <w:tr w:rsidR="0016788C" w:rsidRPr="0016788C" w14:paraId="38DBDE50" w14:textId="77777777" w:rsidTr="00755389">
        <w:tc>
          <w:tcPr>
            <w:tcW w:w="490" w:type="dxa"/>
            <w:vAlign w:val="center"/>
          </w:tcPr>
          <w:p w14:paraId="5ECAE0C8" w14:textId="2E8DEBDB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958" w:type="dxa"/>
            <w:gridSpan w:val="2"/>
          </w:tcPr>
          <w:p w14:paraId="281E4395" w14:textId="159E0D79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Q=</w:t>
            </w:r>
            <w:r w:rsidRPr="0016788C">
              <w:rPr>
                <w:rFonts w:eastAsia="Calibri"/>
                <w:lang w:eastAsia="en-US"/>
              </w:rPr>
              <w:t xml:space="preserve">280 </w:t>
            </w:r>
            <w:r w:rsidRPr="0016788C">
              <w:rPr>
                <w:rFonts w:eastAsia="Calibri"/>
                <w:lang w:val="en-US" w:eastAsia="en-US"/>
              </w:rPr>
              <w:t xml:space="preserve"> l/min ;P=</w:t>
            </w:r>
            <w:r w:rsidRPr="0016788C">
              <w:rPr>
                <w:rFonts w:eastAsia="Calibri"/>
                <w:lang w:eastAsia="en-US"/>
              </w:rPr>
              <w:t>6</w:t>
            </w:r>
            <w:r w:rsidRPr="0016788C">
              <w:rPr>
                <w:rFonts w:eastAsia="Calibri"/>
                <w:lang w:val="en-US" w:eastAsia="en-US"/>
              </w:rPr>
              <w:t xml:space="preserve">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2C136653" w14:textId="6B77976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R</w:t>
            </w:r>
            <w:r w:rsidRPr="0016788C">
              <w:rPr>
                <w:rFonts w:eastAsia="Calibri"/>
                <w:lang w:eastAsia="en-US"/>
              </w:rPr>
              <w:t>65</w:t>
            </w:r>
            <w:r w:rsidRPr="0016788C">
              <w:rPr>
                <w:rFonts w:eastAsia="Calibri"/>
                <w:lang w:val="en-US" w:eastAsia="en-US"/>
              </w:rPr>
              <w:t>/</w:t>
            </w:r>
            <w:r w:rsidRPr="0016788C">
              <w:rPr>
                <w:rFonts w:eastAsia="Calibri"/>
                <w:lang w:eastAsia="en-US"/>
              </w:rPr>
              <w:t>200</w:t>
            </w:r>
            <w:r w:rsidRPr="0016788C">
              <w:rPr>
                <w:rFonts w:eastAsia="Calibri"/>
                <w:lang w:val="en-US" w:eastAsia="en-US"/>
              </w:rPr>
              <w:t xml:space="preserve"> FL-Z</w:t>
            </w:r>
          </w:p>
        </w:tc>
        <w:tc>
          <w:tcPr>
            <w:tcW w:w="780" w:type="dxa"/>
            <w:vAlign w:val="center"/>
          </w:tcPr>
          <w:p w14:paraId="7F4944A8" w14:textId="65F8FA7A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759E283E" w14:textId="77777777" w:rsidTr="00755389">
        <w:tc>
          <w:tcPr>
            <w:tcW w:w="490" w:type="dxa"/>
            <w:vAlign w:val="center"/>
          </w:tcPr>
          <w:p w14:paraId="16B13576" w14:textId="1BADF80F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58" w:type="dxa"/>
            <w:gridSpan w:val="2"/>
          </w:tcPr>
          <w:p w14:paraId="275C9BED" w14:textId="7C1213D7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26D6A572" w14:textId="5C90086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KB</w:t>
            </w:r>
            <w:r w:rsidRPr="0016788C">
              <w:rPr>
                <w:rFonts w:eastAsia="Calibri"/>
                <w:lang w:eastAsia="en-US"/>
              </w:rPr>
              <w:t>О80</w:t>
            </w:r>
            <w:r w:rsidRPr="0016788C">
              <w:rPr>
                <w:rFonts w:eastAsia="Calibri"/>
                <w:lang w:val="en-US" w:eastAsia="en-US"/>
              </w:rPr>
              <w:t>A</w:t>
            </w:r>
            <w:r w:rsidRPr="0016788C">
              <w:rPr>
                <w:rFonts w:eastAsia="Calibri"/>
                <w:lang w:eastAsia="en-US"/>
              </w:rPr>
              <w:t>38</w:t>
            </w:r>
            <w:r w:rsidRPr="0016788C">
              <w:rPr>
                <w:rFonts w:eastAsia="Calibri"/>
                <w:lang w:val="en-US" w:eastAsia="en-US"/>
              </w:rPr>
              <w:t>A</w:t>
            </w:r>
            <w:r w:rsidRPr="0016788C">
              <w:rPr>
                <w:rFonts w:eastAsia="Calibri"/>
                <w:lang w:eastAsia="en-US"/>
              </w:rPr>
              <w:t>40</w:t>
            </w:r>
            <w:r w:rsidRPr="0016788C">
              <w:rPr>
                <w:rFonts w:eastAsia="Calibri"/>
                <w:lang w:val="en-US" w:eastAsia="en-US"/>
              </w:rPr>
              <w:t>-11</w:t>
            </w:r>
          </w:p>
        </w:tc>
        <w:tc>
          <w:tcPr>
            <w:tcW w:w="780" w:type="dxa"/>
            <w:vAlign w:val="center"/>
          </w:tcPr>
          <w:p w14:paraId="1395D1CC" w14:textId="1C9E5306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3F9C9CEE" w14:textId="77777777" w:rsidTr="00755389">
        <w:tc>
          <w:tcPr>
            <w:tcW w:w="490" w:type="dxa"/>
            <w:vAlign w:val="center"/>
          </w:tcPr>
          <w:p w14:paraId="4A9B90AE" w14:textId="00E3C23C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958" w:type="dxa"/>
            <w:gridSpan w:val="2"/>
          </w:tcPr>
          <w:p w14:paraId="4D0A3435" w14:textId="3C9F1BFD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Спирателен клапан от смукателната страна с лост и фиксатор и ухо за монтаж на краен изключвател</w:t>
            </w:r>
          </w:p>
        </w:tc>
        <w:tc>
          <w:tcPr>
            <w:tcW w:w="3123" w:type="dxa"/>
          </w:tcPr>
          <w:p w14:paraId="1B81BCA8" w14:textId="3F01887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DN 80 ,PN 16</w:t>
            </w:r>
          </w:p>
        </w:tc>
        <w:tc>
          <w:tcPr>
            <w:tcW w:w="780" w:type="dxa"/>
            <w:vAlign w:val="center"/>
          </w:tcPr>
          <w:p w14:paraId="5B2F45FB" w14:textId="38DDDE9B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1BEC0F63" w14:textId="77777777" w:rsidTr="00755389">
        <w:tc>
          <w:tcPr>
            <w:tcW w:w="490" w:type="dxa"/>
            <w:vAlign w:val="center"/>
          </w:tcPr>
          <w:p w14:paraId="3349D9F4" w14:textId="32B1A6D1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58" w:type="dxa"/>
            <w:gridSpan w:val="2"/>
          </w:tcPr>
          <w:p w14:paraId="333B3EE2" w14:textId="645976D7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Компенсатор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на смукателна страна</w:t>
            </w:r>
          </w:p>
        </w:tc>
        <w:tc>
          <w:tcPr>
            <w:tcW w:w="3123" w:type="dxa"/>
          </w:tcPr>
          <w:p w14:paraId="02E82465" w14:textId="57310AEB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ERV-G80</w:t>
            </w:r>
          </w:p>
        </w:tc>
        <w:tc>
          <w:tcPr>
            <w:tcW w:w="780" w:type="dxa"/>
            <w:vAlign w:val="center"/>
          </w:tcPr>
          <w:p w14:paraId="1EC8E453" w14:textId="0F7CBA0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2</w:t>
            </w:r>
          </w:p>
        </w:tc>
      </w:tr>
      <w:tr w:rsidR="0016788C" w:rsidRPr="0016788C" w14:paraId="7445ED41" w14:textId="77777777" w:rsidTr="00755389">
        <w:tc>
          <w:tcPr>
            <w:tcW w:w="490" w:type="dxa"/>
            <w:vAlign w:val="center"/>
          </w:tcPr>
          <w:p w14:paraId="0825EA6F" w14:textId="3EF9848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958" w:type="dxa"/>
            <w:gridSpan w:val="2"/>
          </w:tcPr>
          <w:p w14:paraId="319F5EB2" w14:textId="055DC454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Компенсатор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на </w:t>
            </w:r>
            <w:proofErr w:type="spellStart"/>
            <w:r w:rsidRPr="0016788C">
              <w:rPr>
                <w:rFonts w:eastAsia="Calibri"/>
                <w:lang w:eastAsia="en-US"/>
              </w:rPr>
              <w:t>нагнетателна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страна</w:t>
            </w:r>
          </w:p>
        </w:tc>
        <w:tc>
          <w:tcPr>
            <w:tcW w:w="3123" w:type="dxa"/>
          </w:tcPr>
          <w:p w14:paraId="4A00993F" w14:textId="79416E1A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ERV-G</w:t>
            </w:r>
            <w:r w:rsidRPr="0016788C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80" w:type="dxa"/>
            <w:vAlign w:val="center"/>
          </w:tcPr>
          <w:p w14:paraId="1403E3C6" w14:textId="5E29E65C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739B4490" w14:textId="77777777" w:rsidTr="00755389">
        <w:tc>
          <w:tcPr>
            <w:tcW w:w="490" w:type="dxa"/>
            <w:vAlign w:val="center"/>
          </w:tcPr>
          <w:p w14:paraId="66C1B759" w14:textId="08774EA3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958" w:type="dxa"/>
            <w:gridSpan w:val="2"/>
          </w:tcPr>
          <w:p w14:paraId="30A3C925" w14:textId="64107650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Възвратен клапан</w:t>
            </w:r>
          </w:p>
        </w:tc>
        <w:tc>
          <w:tcPr>
            <w:tcW w:w="3123" w:type="dxa"/>
          </w:tcPr>
          <w:p w14:paraId="166854EE" w14:textId="6697D69E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 xml:space="preserve">RK41, DN </w:t>
            </w:r>
            <w:r w:rsidRPr="0016788C">
              <w:rPr>
                <w:rFonts w:eastAsia="Calibri"/>
                <w:lang w:eastAsia="en-US"/>
              </w:rPr>
              <w:t>65,</w:t>
            </w:r>
            <w:r w:rsidRPr="0016788C">
              <w:rPr>
                <w:rFonts w:eastAsia="Calibri"/>
                <w:lang w:val="en-US" w:eastAsia="en-US"/>
              </w:rPr>
              <w:t xml:space="preserve"> PN 16</w:t>
            </w:r>
          </w:p>
        </w:tc>
        <w:tc>
          <w:tcPr>
            <w:tcW w:w="780" w:type="dxa"/>
            <w:vAlign w:val="center"/>
          </w:tcPr>
          <w:p w14:paraId="3B8EE2B0" w14:textId="6A115964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2465A641" w14:textId="77777777" w:rsidTr="00755389">
        <w:tc>
          <w:tcPr>
            <w:tcW w:w="490" w:type="dxa"/>
            <w:vAlign w:val="center"/>
          </w:tcPr>
          <w:p w14:paraId="63B2BA21" w14:textId="369F440B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958" w:type="dxa"/>
            <w:gridSpan w:val="2"/>
          </w:tcPr>
          <w:p w14:paraId="5A9B6BB0" w14:textId="1702375C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Предпазен клапан с интерфейс </w:t>
            </w:r>
            <w:r w:rsidRPr="0016788C">
              <w:rPr>
                <w:rFonts w:eastAsia="Calibri"/>
                <w:lang w:val="en-US" w:eastAsia="en-US"/>
              </w:rPr>
              <w:t xml:space="preserve">SAE </w:t>
            </w:r>
            <w:r w:rsidRPr="0016788C">
              <w:rPr>
                <w:rFonts w:eastAsia="Calibri"/>
                <w:lang w:eastAsia="en-US"/>
              </w:rPr>
              <w:t xml:space="preserve">настроен на  6 </w:t>
            </w:r>
            <w:r w:rsidRPr="0016788C">
              <w:rPr>
                <w:rFonts w:eastAsia="Calibri"/>
                <w:lang w:val="en-US" w:eastAsia="en-US"/>
              </w:rPr>
              <w:t>bar</w:t>
            </w:r>
          </w:p>
        </w:tc>
        <w:tc>
          <w:tcPr>
            <w:tcW w:w="3123" w:type="dxa"/>
          </w:tcPr>
          <w:p w14:paraId="177F27C4" w14:textId="4B128456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proofErr w:type="spellStart"/>
            <w:r w:rsidRPr="0016788C">
              <w:rPr>
                <w:rFonts w:eastAsia="Calibri"/>
                <w:lang w:val="en-US" w:eastAsia="en-US"/>
              </w:rPr>
              <w:t>RSn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780" w:type="dxa"/>
            <w:vAlign w:val="center"/>
          </w:tcPr>
          <w:p w14:paraId="0425421B" w14:textId="206BAEC3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585B7148" w14:textId="77777777" w:rsidTr="00755389">
        <w:tc>
          <w:tcPr>
            <w:tcW w:w="490" w:type="dxa"/>
            <w:vAlign w:val="center"/>
          </w:tcPr>
          <w:p w14:paraId="69E99357" w14:textId="5E1C284F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958" w:type="dxa"/>
            <w:gridSpan w:val="2"/>
          </w:tcPr>
          <w:p w14:paraId="794344C0" w14:textId="77777777" w:rsidR="001F4EFC" w:rsidRPr="0016788C" w:rsidRDefault="001F4EFC" w:rsidP="006C728E">
            <w:pPr>
              <w:ind w:right="-58"/>
              <w:rPr>
                <w:rFonts w:eastAsia="Calibri"/>
                <w:lang w:val="en-US" w:eastAsia="en-US"/>
              </w:rPr>
            </w:pPr>
            <w:r w:rsidRPr="0016788C">
              <w:rPr>
                <w:rFonts w:eastAsia="Calibri"/>
                <w:lang w:eastAsia="en-US"/>
              </w:rPr>
              <w:t xml:space="preserve">Филтър с двойно превключване </w:t>
            </w:r>
            <w:r w:rsidRPr="0016788C">
              <w:rPr>
                <w:rFonts w:eastAsia="Calibri"/>
                <w:lang w:val="en-US" w:eastAsia="en-US"/>
              </w:rPr>
              <w:t xml:space="preserve">MW 0,04mm </w:t>
            </w:r>
            <w:r w:rsidRPr="0016788C">
              <w:rPr>
                <w:rFonts w:eastAsia="Calibri"/>
                <w:lang w:eastAsia="en-US"/>
              </w:rPr>
              <w:t>с оптико-електронна индикация за замърсяване</w:t>
            </w:r>
            <w:r w:rsidRPr="0016788C">
              <w:rPr>
                <w:rFonts w:eastAsia="Calibri"/>
                <w:lang w:val="en-US" w:eastAsia="en-US"/>
              </w:rPr>
              <w:t xml:space="preserve"> AE70.1,5P.-B</w:t>
            </w:r>
          </w:p>
          <w:p w14:paraId="40C656CF" w14:textId="24B162BA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Включващо налягане 1,5 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13FD13C0" w14:textId="44253F7A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DU401.40G.30E.P.FS8AE70-2,5</w:t>
            </w:r>
          </w:p>
        </w:tc>
        <w:tc>
          <w:tcPr>
            <w:tcW w:w="780" w:type="dxa"/>
            <w:vAlign w:val="center"/>
          </w:tcPr>
          <w:p w14:paraId="6EEB6A57" w14:textId="64011737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3B2ADF17" w14:textId="77777777" w:rsidTr="00755389">
        <w:tc>
          <w:tcPr>
            <w:tcW w:w="490" w:type="dxa"/>
            <w:vAlign w:val="center"/>
          </w:tcPr>
          <w:p w14:paraId="0F9A7E60" w14:textId="18E48867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4958" w:type="dxa"/>
            <w:gridSpan w:val="2"/>
          </w:tcPr>
          <w:p w14:paraId="34EEF035" w14:textId="5B774951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Клапан за регулиране на</w:t>
            </w:r>
            <w:r w:rsidR="006C728E" w:rsidRPr="0016788C">
              <w:rPr>
                <w:rFonts w:eastAsia="Calibri"/>
                <w:lang w:val="en-US" w:eastAsia="en-US"/>
              </w:rPr>
              <w:t xml:space="preserve"> </w:t>
            </w:r>
            <w:r w:rsidRPr="0016788C">
              <w:rPr>
                <w:rFonts w:eastAsia="Calibri"/>
                <w:lang w:eastAsia="en-US"/>
              </w:rPr>
              <w:t xml:space="preserve">температурата 3/2-ходов-температурен регулатор </w:t>
            </w:r>
            <w:r w:rsidRPr="0016788C">
              <w:rPr>
                <w:rFonts w:eastAsia="Calibri"/>
                <w:lang w:val="en-US" w:eastAsia="en-US"/>
              </w:rPr>
              <w:t>GG 25</w:t>
            </w:r>
          </w:p>
        </w:tc>
        <w:tc>
          <w:tcPr>
            <w:tcW w:w="3123" w:type="dxa"/>
          </w:tcPr>
          <w:p w14:paraId="4D81F818" w14:textId="68C11767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M65C3G110DA,DN65, PN16</w:t>
            </w:r>
          </w:p>
        </w:tc>
        <w:tc>
          <w:tcPr>
            <w:tcW w:w="780" w:type="dxa"/>
            <w:vAlign w:val="center"/>
          </w:tcPr>
          <w:p w14:paraId="0E179E91" w14:textId="7D47C41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4A7144E2" w14:textId="77777777" w:rsidTr="00755389">
        <w:tc>
          <w:tcPr>
            <w:tcW w:w="490" w:type="dxa"/>
            <w:vAlign w:val="center"/>
          </w:tcPr>
          <w:p w14:paraId="7E4C3230" w14:textId="453AD46A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4958" w:type="dxa"/>
            <w:gridSpan w:val="2"/>
          </w:tcPr>
          <w:p w14:paraId="4C2E4E14" w14:textId="7CF3BE8C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Проточно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реле с прекъсвач с диапазон на настройка 102-288 </w:t>
            </w:r>
            <w:r w:rsidRPr="0016788C">
              <w:rPr>
                <w:rFonts w:eastAsia="Calibri"/>
                <w:lang w:val="en-US" w:eastAsia="en-US"/>
              </w:rPr>
              <w:t xml:space="preserve"> l/min</w:t>
            </w:r>
          </w:p>
        </w:tc>
        <w:tc>
          <w:tcPr>
            <w:tcW w:w="3123" w:type="dxa"/>
          </w:tcPr>
          <w:p w14:paraId="27762BCF" w14:textId="2DE1EB1C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SPM-25-4”Z</w:t>
            </w:r>
          </w:p>
        </w:tc>
        <w:tc>
          <w:tcPr>
            <w:tcW w:w="780" w:type="dxa"/>
            <w:vAlign w:val="center"/>
          </w:tcPr>
          <w:p w14:paraId="7B7B762B" w14:textId="4F055A87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2B6B13F5" w14:textId="77777777" w:rsidTr="00755389">
        <w:tc>
          <w:tcPr>
            <w:tcW w:w="490" w:type="dxa"/>
            <w:vAlign w:val="center"/>
          </w:tcPr>
          <w:p w14:paraId="0832A359" w14:textId="1B6EC037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4958" w:type="dxa"/>
            <w:gridSpan w:val="2"/>
          </w:tcPr>
          <w:p w14:paraId="19B133A0" w14:textId="02D0C94A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Съпротивителен термометър ПТ 100 </w:t>
            </w:r>
            <w:proofErr w:type="spellStart"/>
            <w:r w:rsidRPr="0016788C">
              <w:rPr>
                <w:rFonts w:eastAsia="Calibri"/>
                <w:lang w:eastAsia="en-US"/>
              </w:rPr>
              <w:t>четирипроводникова</w:t>
            </w:r>
            <w:proofErr w:type="spellEnd"/>
            <w:r w:rsidRPr="0016788C">
              <w:rPr>
                <w:rFonts w:eastAsia="Calibri"/>
                <w:lang w:eastAsia="en-US"/>
              </w:rPr>
              <w:t xml:space="preserve"> схема с накрайник и сменяема измервателна вложка </w:t>
            </w:r>
            <w:r w:rsidRPr="0016788C">
              <w:rPr>
                <w:rFonts w:eastAsia="Calibri"/>
                <w:lang w:val="en-US" w:eastAsia="en-US"/>
              </w:rPr>
              <w:t>L=100 mm ,G1/2, material 1.4571</w:t>
            </w:r>
          </w:p>
        </w:tc>
        <w:tc>
          <w:tcPr>
            <w:tcW w:w="3123" w:type="dxa"/>
          </w:tcPr>
          <w:p w14:paraId="3E162DA2" w14:textId="1EC6BE0D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94000147</w:t>
            </w:r>
          </w:p>
        </w:tc>
        <w:tc>
          <w:tcPr>
            <w:tcW w:w="780" w:type="dxa"/>
            <w:vAlign w:val="center"/>
          </w:tcPr>
          <w:p w14:paraId="73E175A4" w14:textId="4975CBF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1F34205B" w14:textId="77777777" w:rsidTr="00755389">
        <w:tc>
          <w:tcPr>
            <w:tcW w:w="490" w:type="dxa"/>
            <w:vAlign w:val="center"/>
          </w:tcPr>
          <w:p w14:paraId="23981F7B" w14:textId="471ED25E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4958" w:type="dxa"/>
            <w:gridSpan w:val="2"/>
          </w:tcPr>
          <w:p w14:paraId="1DFC720D" w14:textId="047941DC" w:rsidR="001F4EFC" w:rsidRPr="0016788C" w:rsidRDefault="001F4EFC" w:rsidP="006C728E">
            <w:pPr>
              <w:tabs>
                <w:tab w:val="left" w:pos="284"/>
              </w:tabs>
              <w:ind w:right="-58"/>
            </w:pPr>
            <w:proofErr w:type="spellStart"/>
            <w:r w:rsidRPr="0016788C">
              <w:rPr>
                <w:rFonts w:eastAsia="Calibri"/>
                <w:lang w:eastAsia="en-US"/>
              </w:rPr>
              <w:t>Компенсатор</w:t>
            </w:r>
            <w:proofErr w:type="spellEnd"/>
          </w:p>
        </w:tc>
        <w:tc>
          <w:tcPr>
            <w:tcW w:w="3123" w:type="dxa"/>
          </w:tcPr>
          <w:p w14:paraId="78B01152" w14:textId="3AE0430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ERV-G</w:t>
            </w:r>
            <w:r w:rsidRPr="0016788C">
              <w:rPr>
                <w:rFonts w:eastAsia="Calibri"/>
                <w:lang w:eastAsia="en-US"/>
              </w:rPr>
              <w:t>65 РН16</w:t>
            </w:r>
          </w:p>
        </w:tc>
        <w:tc>
          <w:tcPr>
            <w:tcW w:w="780" w:type="dxa"/>
            <w:vAlign w:val="center"/>
          </w:tcPr>
          <w:p w14:paraId="15956443" w14:textId="48774C0A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2</w:t>
            </w:r>
          </w:p>
        </w:tc>
      </w:tr>
      <w:tr w:rsidR="0016788C" w:rsidRPr="0016788C" w14:paraId="438DC6DF" w14:textId="77777777" w:rsidTr="00755389">
        <w:tc>
          <w:tcPr>
            <w:tcW w:w="490" w:type="dxa"/>
            <w:vAlign w:val="center"/>
          </w:tcPr>
          <w:p w14:paraId="14A25FA8" w14:textId="23ACEAD6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958" w:type="dxa"/>
            <w:gridSpan w:val="2"/>
          </w:tcPr>
          <w:p w14:paraId="343C671B" w14:textId="3BB9C6FE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Зъбна помпа </w:t>
            </w:r>
            <w:r w:rsidRPr="0016788C">
              <w:rPr>
                <w:rFonts w:eastAsia="Calibri"/>
                <w:lang w:val="en-US" w:eastAsia="en-US"/>
              </w:rPr>
              <w:t>Q=</w:t>
            </w:r>
            <w:r w:rsidRPr="0016788C">
              <w:rPr>
                <w:rFonts w:eastAsia="Calibri"/>
                <w:lang w:eastAsia="en-US"/>
              </w:rPr>
              <w:t xml:space="preserve">36 </w:t>
            </w:r>
            <w:r w:rsidRPr="0016788C">
              <w:rPr>
                <w:rFonts w:eastAsia="Calibri"/>
                <w:lang w:val="en-US" w:eastAsia="en-US"/>
              </w:rPr>
              <w:t>l/min ;P=</w:t>
            </w:r>
            <w:r w:rsidRPr="0016788C">
              <w:rPr>
                <w:rFonts w:eastAsia="Calibri"/>
                <w:lang w:eastAsia="en-US"/>
              </w:rPr>
              <w:t>30</w:t>
            </w:r>
            <w:r w:rsidRPr="0016788C">
              <w:rPr>
                <w:rFonts w:eastAsia="Calibri"/>
                <w:lang w:val="en-US" w:eastAsia="en-US"/>
              </w:rPr>
              <w:t xml:space="preserve"> bar. ;n=1450 min</w:t>
            </w:r>
            <w:r w:rsidRPr="0016788C">
              <w:rPr>
                <w:rFonts w:eastAsia="Calibri"/>
                <w:vertAlign w:val="superscript"/>
                <w:lang w:val="en-US" w:eastAsia="en-US"/>
              </w:rPr>
              <w:t>-1</w:t>
            </w:r>
          </w:p>
        </w:tc>
        <w:tc>
          <w:tcPr>
            <w:tcW w:w="3123" w:type="dxa"/>
          </w:tcPr>
          <w:p w14:paraId="0C4C3DB2" w14:textId="6113E167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 xml:space="preserve">SNP2/25DCO </w:t>
            </w:r>
            <w:r w:rsidRPr="0016788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780" w:type="dxa"/>
            <w:vAlign w:val="center"/>
          </w:tcPr>
          <w:p w14:paraId="63E782B2" w14:textId="52BB122B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  <w:tr w:rsidR="0016788C" w:rsidRPr="0016788C" w14:paraId="6A47C369" w14:textId="77777777" w:rsidTr="00755389">
        <w:tc>
          <w:tcPr>
            <w:tcW w:w="490" w:type="dxa"/>
            <w:vAlign w:val="center"/>
          </w:tcPr>
          <w:p w14:paraId="5F3DD475" w14:textId="6DB4EF15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958" w:type="dxa"/>
            <w:gridSpan w:val="2"/>
          </w:tcPr>
          <w:p w14:paraId="620C636B" w14:textId="5144F54F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Гъвкав съединител</w:t>
            </w:r>
          </w:p>
        </w:tc>
        <w:tc>
          <w:tcPr>
            <w:tcW w:w="3123" w:type="dxa"/>
          </w:tcPr>
          <w:p w14:paraId="104EF4B0" w14:textId="5D83BB2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proofErr w:type="spellStart"/>
            <w:r w:rsidRPr="0016788C">
              <w:rPr>
                <w:rFonts w:eastAsia="Calibri"/>
                <w:lang w:val="en-US" w:eastAsia="en-US"/>
              </w:rPr>
              <w:t>Softex</w:t>
            </w:r>
            <w:proofErr w:type="spellEnd"/>
            <w:r w:rsidRPr="0016788C">
              <w:rPr>
                <w:rFonts w:eastAsia="Calibri"/>
                <w:lang w:val="en-US" w:eastAsia="en-US"/>
              </w:rPr>
              <w:t xml:space="preserve"> 24/30.B17-28</w:t>
            </w:r>
          </w:p>
        </w:tc>
        <w:tc>
          <w:tcPr>
            <w:tcW w:w="780" w:type="dxa"/>
            <w:vAlign w:val="center"/>
          </w:tcPr>
          <w:p w14:paraId="400DBE3B" w14:textId="77777777" w:rsidR="001F4EFC" w:rsidRPr="0016788C" w:rsidRDefault="001F4EFC" w:rsidP="001F4EFC">
            <w:pPr>
              <w:tabs>
                <w:tab w:val="left" w:pos="284"/>
              </w:tabs>
              <w:jc w:val="center"/>
            </w:pPr>
          </w:p>
        </w:tc>
      </w:tr>
      <w:tr w:rsidR="0016788C" w:rsidRPr="0016788C" w14:paraId="753B4FA2" w14:textId="77777777" w:rsidTr="00755389">
        <w:tc>
          <w:tcPr>
            <w:tcW w:w="490" w:type="dxa"/>
            <w:vAlign w:val="center"/>
          </w:tcPr>
          <w:p w14:paraId="40E38C4A" w14:textId="21AEBC41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4958" w:type="dxa"/>
            <w:gridSpan w:val="2"/>
          </w:tcPr>
          <w:p w14:paraId="7489CB72" w14:textId="4778C63B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Присъединителна пластина </w:t>
            </w:r>
            <w:r w:rsidRPr="0016788C">
              <w:rPr>
                <w:rFonts w:eastAsia="Calibri"/>
                <w:lang w:val="en-US" w:eastAsia="en-US"/>
              </w:rPr>
              <w:t>NG 10</w:t>
            </w:r>
          </w:p>
        </w:tc>
        <w:tc>
          <w:tcPr>
            <w:tcW w:w="3123" w:type="dxa"/>
          </w:tcPr>
          <w:p w14:paraId="654EC913" w14:textId="7F599D3F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BA 308</w:t>
            </w:r>
          </w:p>
        </w:tc>
        <w:tc>
          <w:tcPr>
            <w:tcW w:w="780" w:type="dxa"/>
            <w:vAlign w:val="center"/>
          </w:tcPr>
          <w:p w14:paraId="1A84D710" w14:textId="2BF27598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539EE69B" w14:textId="77777777" w:rsidTr="00755389">
        <w:tc>
          <w:tcPr>
            <w:tcW w:w="490" w:type="dxa"/>
            <w:vAlign w:val="center"/>
          </w:tcPr>
          <w:p w14:paraId="0811A5AA" w14:textId="0F961DDD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4958" w:type="dxa"/>
            <w:gridSpan w:val="2"/>
          </w:tcPr>
          <w:p w14:paraId="280D19BD" w14:textId="0D04725E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Ходов клапан </w:t>
            </w:r>
            <w:r w:rsidRPr="0016788C">
              <w:rPr>
                <w:rFonts w:eastAsia="Calibri"/>
                <w:lang w:val="en-US" w:eastAsia="en-US"/>
              </w:rPr>
              <w:t>NG10, 24V DC</w:t>
            </w:r>
          </w:p>
        </w:tc>
        <w:tc>
          <w:tcPr>
            <w:tcW w:w="3123" w:type="dxa"/>
          </w:tcPr>
          <w:p w14:paraId="19A13D3B" w14:textId="7EA433C5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0810001731</w:t>
            </w:r>
          </w:p>
        </w:tc>
        <w:tc>
          <w:tcPr>
            <w:tcW w:w="780" w:type="dxa"/>
            <w:vAlign w:val="center"/>
          </w:tcPr>
          <w:p w14:paraId="59B6C48B" w14:textId="7C631289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7FB5D5BA" w14:textId="77777777" w:rsidTr="00755389">
        <w:tc>
          <w:tcPr>
            <w:tcW w:w="490" w:type="dxa"/>
            <w:vAlign w:val="center"/>
          </w:tcPr>
          <w:p w14:paraId="4C37699C" w14:textId="7FCB0947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4958" w:type="dxa"/>
            <w:gridSpan w:val="2"/>
          </w:tcPr>
          <w:p w14:paraId="04DB6D00" w14:textId="2B2FDE35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>Предпазен клапан 5-100</w:t>
            </w:r>
            <w:r w:rsidRPr="0016788C">
              <w:rPr>
                <w:rFonts w:eastAsia="Calibri"/>
                <w:lang w:val="en-US" w:eastAsia="en-US"/>
              </w:rPr>
              <w:t xml:space="preserve"> bar. </w:t>
            </w:r>
            <w:r w:rsidRPr="0016788C">
              <w:rPr>
                <w:rFonts w:eastAsia="Calibri"/>
                <w:lang w:eastAsia="en-US"/>
              </w:rPr>
              <w:t>с настройка на 30</w:t>
            </w:r>
            <w:r w:rsidRPr="0016788C">
              <w:rPr>
                <w:rFonts w:eastAsia="Calibri"/>
                <w:lang w:val="en-US" w:eastAsia="en-US"/>
              </w:rPr>
              <w:t>bar.</w:t>
            </w:r>
          </w:p>
        </w:tc>
        <w:tc>
          <w:tcPr>
            <w:tcW w:w="3123" w:type="dxa"/>
          </w:tcPr>
          <w:p w14:paraId="70F15EFB" w14:textId="666C6301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val="en-US" w:eastAsia="en-US"/>
              </w:rPr>
              <w:t>KM-011/100</w:t>
            </w:r>
          </w:p>
        </w:tc>
        <w:tc>
          <w:tcPr>
            <w:tcW w:w="780" w:type="dxa"/>
            <w:vAlign w:val="center"/>
          </w:tcPr>
          <w:p w14:paraId="76D5B60C" w14:textId="671F0FB4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rPr>
                <w:lang w:val="en-US"/>
              </w:rPr>
              <w:t>1</w:t>
            </w:r>
          </w:p>
        </w:tc>
      </w:tr>
      <w:tr w:rsidR="0016788C" w:rsidRPr="0016788C" w14:paraId="0F3FFF08" w14:textId="77777777" w:rsidTr="00755389">
        <w:tc>
          <w:tcPr>
            <w:tcW w:w="490" w:type="dxa"/>
            <w:vAlign w:val="center"/>
          </w:tcPr>
          <w:p w14:paraId="66D15F9B" w14:textId="2DAA4D46" w:rsidR="001F4EFC" w:rsidRPr="0016788C" w:rsidRDefault="001F4EFC" w:rsidP="006C728E">
            <w:pPr>
              <w:tabs>
                <w:tab w:val="left" w:pos="447"/>
              </w:tabs>
              <w:ind w:left="-546" w:right="-543"/>
              <w:jc w:val="center"/>
            </w:pPr>
            <w:r w:rsidRPr="0016788C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4958" w:type="dxa"/>
            <w:gridSpan w:val="2"/>
          </w:tcPr>
          <w:p w14:paraId="094DB499" w14:textId="79634AF2" w:rsidR="001F4EFC" w:rsidRPr="0016788C" w:rsidRDefault="001F4EFC" w:rsidP="006C728E">
            <w:pPr>
              <w:tabs>
                <w:tab w:val="left" w:pos="284"/>
              </w:tabs>
              <w:ind w:right="-58"/>
            </w:pPr>
            <w:r w:rsidRPr="0016788C">
              <w:rPr>
                <w:rFonts w:eastAsia="Calibri"/>
                <w:lang w:eastAsia="en-US"/>
              </w:rPr>
              <w:t xml:space="preserve">Филтър за връщащо масло </w:t>
            </w:r>
            <w:r w:rsidRPr="0016788C">
              <w:rPr>
                <w:rFonts w:eastAsia="Calibri"/>
                <w:lang w:val="en-US" w:eastAsia="en-US"/>
              </w:rPr>
              <w:t xml:space="preserve">MW 0,01mm </w:t>
            </w:r>
            <w:r w:rsidRPr="0016788C">
              <w:rPr>
                <w:rFonts w:eastAsia="Calibri"/>
                <w:lang w:eastAsia="en-US"/>
              </w:rPr>
              <w:t>с оптико-електронна индикация за замърсяване</w:t>
            </w:r>
          </w:p>
        </w:tc>
        <w:tc>
          <w:tcPr>
            <w:tcW w:w="3123" w:type="dxa"/>
          </w:tcPr>
          <w:p w14:paraId="05160BA8" w14:textId="713F21EB" w:rsidR="001F4EFC" w:rsidRPr="0016788C" w:rsidRDefault="001F4EFC" w:rsidP="00755389">
            <w:pPr>
              <w:tabs>
                <w:tab w:val="left" w:pos="3001"/>
              </w:tabs>
              <w:ind w:right="-90"/>
              <w:jc w:val="both"/>
            </w:pPr>
            <w:r w:rsidRPr="0016788C">
              <w:rPr>
                <w:rFonts w:eastAsia="Calibri"/>
                <w:lang w:eastAsia="en-US"/>
              </w:rPr>
              <w:t>ТЕ</w:t>
            </w:r>
            <w:r w:rsidRPr="0016788C">
              <w:rPr>
                <w:rFonts w:eastAsia="Calibri"/>
                <w:lang w:val="en-US" w:eastAsia="en-US"/>
              </w:rPr>
              <w:t>F210.10VG.16.E.P.G.6.0</w:t>
            </w:r>
          </w:p>
        </w:tc>
        <w:tc>
          <w:tcPr>
            <w:tcW w:w="780" w:type="dxa"/>
            <w:vAlign w:val="center"/>
          </w:tcPr>
          <w:p w14:paraId="39C9D6BE" w14:textId="1E0525E4" w:rsidR="001F4EFC" w:rsidRPr="0016788C" w:rsidRDefault="001F4EFC" w:rsidP="001F4EFC">
            <w:pPr>
              <w:tabs>
                <w:tab w:val="left" w:pos="284"/>
              </w:tabs>
              <w:jc w:val="center"/>
            </w:pPr>
            <w:r w:rsidRPr="0016788C">
              <w:t>1</w:t>
            </w:r>
          </w:p>
        </w:tc>
      </w:tr>
    </w:tbl>
    <w:p w14:paraId="1D8A042A" w14:textId="77777777" w:rsidR="008F6EFE" w:rsidRPr="0016788C" w:rsidRDefault="001F5F22" w:rsidP="00A259F3">
      <w:pPr>
        <w:spacing w:before="120"/>
        <w:ind w:right="-397"/>
        <w:jc w:val="both"/>
        <w:rPr>
          <w:b/>
        </w:rPr>
      </w:pPr>
      <w:r w:rsidRPr="0016788C">
        <w:rPr>
          <w:b/>
          <w:u w:val="single"/>
          <w:lang w:eastAsia="en-US"/>
        </w:rPr>
        <w:t>Забележк</w:t>
      </w:r>
      <w:r w:rsidR="00F83850" w:rsidRPr="0016788C">
        <w:rPr>
          <w:b/>
          <w:u w:val="single"/>
          <w:lang w:eastAsia="en-US"/>
        </w:rPr>
        <w:t>и</w:t>
      </w:r>
      <w:r w:rsidRPr="0016788C">
        <w:rPr>
          <w:b/>
          <w:u w:val="single"/>
          <w:lang w:eastAsia="en-US"/>
        </w:rPr>
        <w:t>:</w:t>
      </w:r>
      <w:r w:rsidRPr="0016788C">
        <w:rPr>
          <w:b/>
          <w:lang w:eastAsia="en-US"/>
        </w:rPr>
        <w:t xml:space="preserve"> </w:t>
      </w:r>
      <w:r w:rsidR="008F6EFE" w:rsidRPr="0016788C">
        <w:rPr>
          <w:b/>
        </w:rPr>
        <w:t xml:space="preserve"> </w:t>
      </w:r>
    </w:p>
    <w:p w14:paraId="1C04CDFC" w14:textId="69DF2B0A" w:rsidR="008F6EFE" w:rsidRPr="0016788C" w:rsidRDefault="008F6EFE" w:rsidP="006172BB">
      <w:pPr>
        <w:pStyle w:val="ListParagraph"/>
        <w:numPr>
          <w:ilvl w:val="0"/>
          <w:numId w:val="15"/>
        </w:numPr>
        <w:tabs>
          <w:tab w:val="left" w:pos="284"/>
        </w:tabs>
        <w:spacing w:before="120"/>
        <w:ind w:left="0" w:right="-397" w:firstLine="0"/>
        <w:jc w:val="both"/>
        <w:rPr>
          <w:b/>
          <w:lang w:eastAsia="en-US"/>
        </w:rPr>
      </w:pPr>
      <w:r w:rsidRPr="0016788C">
        <w:rPr>
          <w:b/>
        </w:rPr>
        <w:t>„Асарел-Медет“ АД ще осигури достъп за оглед на съществуващото положение на масления агрегат и разположение на отделните елементи от циркулационната система за смазване на КТ „КВ 137-190“</w:t>
      </w:r>
      <w:r w:rsidRPr="0016788C">
        <w:rPr>
          <w:b/>
          <w:lang w:eastAsia="en-US"/>
        </w:rPr>
        <w:t xml:space="preserve">. </w:t>
      </w:r>
      <w:r w:rsidRPr="0016788C">
        <w:rPr>
          <w:b/>
        </w:rPr>
        <w:t xml:space="preserve">Огледът може да се извърши в периода от </w:t>
      </w:r>
      <w:r w:rsidR="000058E8">
        <w:rPr>
          <w:b/>
        </w:rPr>
        <w:t>18</w:t>
      </w:r>
      <w:r w:rsidR="000B72E2">
        <w:rPr>
          <w:b/>
        </w:rPr>
        <w:t>.0</w:t>
      </w:r>
      <w:r w:rsidR="00D9230D">
        <w:rPr>
          <w:b/>
        </w:rPr>
        <w:t>8</w:t>
      </w:r>
      <w:r w:rsidR="000B72E2">
        <w:rPr>
          <w:b/>
        </w:rPr>
        <w:t>.</w:t>
      </w:r>
      <w:r w:rsidRPr="0016788C">
        <w:rPr>
          <w:b/>
        </w:rPr>
        <w:t>2025 г. до</w:t>
      </w:r>
      <w:r w:rsidR="00D9230D">
        <w:rPr>
          <w:b/>
        </w:rPr>
        <w:t xml:space="preserve"> </w:t>
      </w:r>
      <w:r w:rsidR="000058E8">
        <w:rPr>
          <w:b/>
        </w:rPr>
        <w:t>22.</w:t>
      </w:r>
      <w:r w:rsidR="000B72E2">
        <w:rPr>
          <w:b/>
        </w:rPr>
        <w:t>0</w:t>
      </w:r>
      <w:r w:rsidR="00D9230D">
        <w:rPr>
          <w:b/>
        </w:rPr>
        <w:t>8</w:t>
      </w:r>
      <w:r w:rsidR="000B72E2">
        <w:rPr>
          <w:b/>
        </w:rPr>
        <w:t>.</w:t>
      </w:r>
      <w:r w:rsidRPr="0016788C">
        <w:rPr>
          <w:b/>
        </w:rPr>
        <w:t xml:space="preserve">2025 г. включително, след изпратено писмено заявление. След извършване на огледа /препоръчително/ се представи от съответния участник оферта за </w:t>
      </w:r>
      <w:r w:rsidRPr="0016788C">
        <w:rPr>
          <w:b/>
          <w:lang w:val="ru-RU"/>
        </w:rPr>
        <w:t xml:space="preserve">ремонт </w:t>
      </w:r>
      <w:r w:rsidRPr="0016788C">
        <w:rPr>
          <w:b/>
        </w:rPr>
        <w:t xml:space="preserve">на </w:t>
      </w:r>
      <w:r w:rsidRPr="0016788C">
        <w:rPr>
          <w:b/>
          <w:iCs/>
        </w:rPr>
        <w:t>маслена станция на конусна трошачка КВ 137-190 на ЦПТ-3.</w:t>
      </w:r>
    </w:p>
    <w:p w14:paraId="116A4AD3" w14:textId="54542472" w:rsidR="003077CC" w:rsidRPr="0016788C" w:rsidRDefault="003077CC" w:rsidP="008F6EFE">
      <w:pPr>
        <w:pStyle w:val="ListParagraph"/>
        <w:numPr>
          <w:ilvl w:val="0"/>
          <w:numId w:val="8"/>
        </w:numPr>
        <w:spacing w:before="120"/>
        <w:ind w:left="142" w:right="-397" w:hanging="284"/>
        <w:contextualSpacing w:val="0"/>
        <w:jc w:val="both"/>
        <w:rPr>
          <w:b/>
          <w:bCs/>
          <w:u w:val="single"/>
          <w:lang w:eastAsia="en-US"/>
        </w:rPr>
      </w:pPr>
      <w:r w:rsidRPr="0016788C">
        <w:rPr>
          <w:rFonts w:eastAsia="Calibri"/>
          <w:b/>
          <w:bCs/>
          <w:u w:val="single"/>
          <w:lang w:eastAsia="en-US"/>
        </w:rPr>
        <w:t>Ориентировъчна начална дата за предоставяне станцията за ремонт – 15.0</w:t>
      </w:r>
      <w:r w:rsidR="00D9230D">
        <w:rPr>
          <w:rFonts w:eastAsia="Calibri"/>
          <w:b/>
          <w:bCs/>
          <w:u w:val="single"/>
          <w:lang w:eastAsia="en-US"/>
        </w:rPr>
        <w:t>9</w:t>
      </w:r>
      <w:r w:rsidRPr="0016788C">
        <w:rPr>
          <w:rFonts w:eastAsia="Calibri"/>
          <w:b/>
          <w:bCs/>
          <w:u w:val="single"/>
          <w:lang w:eastAsia="en-US"/>
        </w:rPr>
        <w:t>.2025 г.</w:t>
      </w:r>
    </w:p>
    <w:p w14:paraId="3002B2B7" w14:textId="75C4B907" w:rsidR="003077CC" w:rsidRPr="0016788C" w:rsidRDefault="003077CC" w:rsidP="008F6EFE">
      <w:pPr>
        <w:pStyle w:val="ListParagraph"/>
        <w:numPr>
          <w:ilvl w:val="0"/>
          <w:numId w:val="8"/>
        </w:numPr>
        <w:spacing w:before="120"/>
        <w:ind w:left="142" w:right="-397" w:hanging="284"/>
        <w:contextualSpacing w:val="0"/>
        <w:jc w:val="both"/>
        <w:rPr>
          <w:b/>
          <w:bCs/>
          <w:u w:val="single"/>
          <w:lang w:eastAsia="en-US"/>
        </w:rPr>
      </w:pPr>
      <w:r w:rsidRPr="0016788C">
        <w:rPr>
          <w:b/>
          <w:u w:val="single"/>
          <w:lang w:eastAsia="en-US"/>
        </w:rPr>
        <w:t xml:space="preserve">Максималният срок за извършване на </w:t>
      </w:r>
      <w:r w:rsidR="008F6EFE" w:rsidRPr="0016788C">
        <w:rPr>
          <w:b/>
          <w:u w:val="single"/>
          <w:lang w:eastAsia="en-US"/>
        </w:rPr>
        <w:t>ремонтните</w:t>
      </w:r>
      <w:r w:rsidRPr="0016788C">
        <w:rPr>
          <w:b/>
          <w:u w:val="single"/>
          <w:lang w:eastAsia="en-US"/>
        </w:rPr>
        <w:t xml:space="preserve"> дейности е до 20.10.2025 г</w:t>
      </w:r>
      <w:r w:rsidRPr="0016788C">
        <w:rPr>
          <w:b/>
          <w:lang w:eastAsia="en-US"/>
        </w:rPr>
        <w:t>.</w:t>
      </w:r>
      <w:r w:rsidR="00F80B78" w:rsidRPr="0016788C">
        <w:rPr>
          <w:b/>
          <w:lang w:eastAsia="en-US"/>
        </w:rPr>
        <w:t xml:space="preserve"> Допуска се предсрочно изпълнение.</w:t>
      </w:r>
    </w:p>
    <w:p w14:paraId="0847E8C6" w14:textId="2EFA2535" w:rsidR="00191C48" w:rsidRPr="0016788C" w:rsidRDefault="001F5F22" w:rsidP="006172BB">
      <w:pPr>
        <w:pStyle w:val="ListParagraph"/>
        <w:spacing w:before="120"/>
        <w:ind w:left="-142" w:right="-397"/>
        <w:contextualSpacing w:val="0"/>
        <w:jc w:val="both"/>
        <w:rPr>
          <w:b/>
          <w:u w:val="single"/>
          <w:lang w:val="ru-RU"/>
        </w:rPr>
      </w:pPr>
      <w:r w:rsidRPr="0016788C">
        <w:rPr>
          <w:b/>
          <w:lang w:val="en-US"/>
        </w:rPr>
        <w:t>II</w:t>
      </w:r>
      <w:r w:rsidRPr="0016788C">
        <w:rPr>
          <w:b/>
        </w:rPr>
        <w:t xml:space="preserve">. </w:t>
      </w:r>
      <w:r w:rsidRPr="0016788C">
        <w:rPr>
          <w:b/>
          <w:u w:val="single"/>
          <w:lang w:val="ru-RU"/>
        </w:rPr>
        <w:t>УЧАСТНИЦИТЕ СЛЕДВА ДА:</w:t>
      </w:r>
    </w:p>
    <w:p w14:paraId="49B9BBB6" w14:textId="14BC6CEB" w:rsidR="00191C48" w:rsidRPr="0016788C" w:rsidRDefault="001F5F22" w:rsidP="00F80B78">
      <w:pPr>
        <w:pStyle w:val="ListParagraph"/>
        <w:numPr>
          <w:ilvl w:val="0"/>
          <w:numId w:val="13"/>
        </w:numPr>
        <w:tabs>
          <w:tab w:val="left" w:pos="-142"/>
          <w:tab w:val="left" w:pos="142"/>
        </w:tabs>
        <w:spacing w:before="120"/>
        <w:ind w:left="-142" w:right="-428" w:firstLine="0"/>
        <w:jc w:val="both"/>
        <w:rPr>
          <w:bCs/>
        </w:rPr>
      </w:pPr>
      <w:r w:rsidRPr="0016788C">
        <w:rPr>
          <w:bCs/>
        </w:rPr>
        <w:t xml:space="preserve">Потвърдят </w:t>
      </w:r>
      <w:r w:rsidR="00631093" w:rsidRPr="0016788C">
        <w:rPr>
          <w:bCs/>
        </w:rPr>
        <w:t xml:space="preserve">възможността за извършване на </w:t>
      </w:r>
      <w:r w:rsidR="00273028" w:rsidRPr="0016788C">
        <w:rPr>
          <w:bCs/>
        </w:rPr>
        <w:t>ремонтните</w:t>
      </w:r>
      <w:r w:rsidR="00631093" w:rsidRPr="0016788C">
        <w:rPr>
          <w:bCs/>
        </w:rPr>
        <w:t xml:space="preserve"> дейности</w:t>
      </w:r>
      <w:r w:rsidR="00273028" w:rsidRPr="0016788C">
        <w:rPr>
          <w:bCs/>
        </w:rPr>
        <w:t xml:space="preserve"> </w:t>
      </w:r>
      <w:r w:rsidR="00F80B78" w:rsidRPr="0016788C">
        <w:rPr>
          <w:bCs/>
        </w:rPr>
        <w:t>и последващата</w:t>
      </w:r>
      <w:r w:rsidR="002138E9" w:rsidRPr="0016788C">
        <w:rPr>
          <w:bCs/>
        </w:rPr>
        <w:t xml:space="preserve"> </w:t>
      </w:r>
      <w:r w:rsidR="00273028" w:rsidRPr="0016788C">
        <w:rPr>
          <w:bCs/>
        </w:rPr>
        <w:t xml:space="preserve">безпроблемна и безаварийна работа </w:t>
      </w:r>
      <w:r w:rsidR="00273028" w:rsidRPr="0016788C">
        <w:rPr>
          <w:rFonts w:eastAsia="Calibri"/>
          <w:bCs/>
          <w:lang w:eastAsia="en-US"/>
        </w:rPr>
        <w:t>на маслената станция</w:t>
      </w:r>
      <w:r w:rsidR="00F623B5" w:rsidRPr="0016788C">
        <w:rPr>
          <w:rFonts w:eastAsia="Calibri"/>
          <w:bCs/>
          <w:lang w:eastAsia="en-US"/>
        </w:rPr>
        <w:t xml:space="preserve">, като се </w:t>
      </w:r>
      <w:r w:rsidR="00F80B78" w:rsidRPr="0016788C">
        <w:rPr>
          <w:rFonts w:eastAsia="Calibri"/>
          <w:bCs/>
          <w:lang w:eastAsia="en-US"/>
        </w:rPr>
        <w:t xml:space="preserve">гарантират </w:t>
      </w:r>
      <w:r w:rsidR="00CF2ACF" w:rsidRPr="0016788C">
        <w:rPr>
          <w:bCs/>
        </w:rPr>
        <w:t>работните</w:t>
      </w:r>
      <w:r w:rsidR="007E4166" w:rsidRPr="0016788C">
        <w:rPr>
          <w:bCs/>
        </w:rPr>
        <w:t xml:space="preserve"> </w:t>
      </w:r>
      <w:r w:rsidR="00642DA6" w:rsidRPr="0016788C">
        <w:rPr>
          <w:bCs/>
        </w:rPr>
        <w:lastRenderedPageBreak/>
        <w:t xml:space="preserve">параметри </w:t>
      </w:r>
      <w:r w:rsidR="00F44A77" w:rsidRPr="0016788C">
        <w:rPr>
          <w:bCs/>
        </w:rPr>
        <w:t>заложени в приложената</w:t>
      </w:r>
      <w:r w:rsidR="00642DA6" w:rsidRPr="0016788C">
        <w:rPr>
          <w:bCs/>
        </w:rPr>
        <w:t xml:space="preserve"> </w:t>
      </w:r>
      <w:r w:rsidR="00082685" w:rsidRPr="0016788C">
        <w:rPr>
          <w:bCs/>
        </w:rPr>
        <w:t xml:space="preserve">конструктивна </w:t>
      </w:r>
      <w:r w:rsidR="00642DA6" w:rsidRPr="0016788C">
        <w:rPr>
          <w:bCs/>
        </w:rPr>
        <w:t>документация</w:t>
      </w:r>
      <w:r w:rsidR="00A04303" w:rsidRPr="0016788C">
        <w:rPr>
          <w:bCs/>
        </w:rPr>
        <w:t xml:space="preserve"> </w:t>
      </w:r>
      <w:r w:rsidR="00CF2ACF" w:rsidRPr="0016788C">
        <w:rPr>
          <w:bCs/>
        </w:rPr>
        <w:t>към</w:t>
      </w:r>
      <w:r w:rsidR="00A04303" w:rsidRPr="0016788C">
        <w:rPr>
          <w:bCs/>
        </w:rPr>
        <w:t xml:space="preserve"> настоящото запитване за оферта</w:t>
      </w:r>
      <w:r w:rsidRPr="0016788C">
        <w:rPr>
          <w:bCs/>
        </w:rPr>
        <w:t>;</w:t>
      </w:r>
    </w:p>
    <w:p w14:paraId="75631AE8" w14:textId="40E141D5" w:rsidR="00191C48" w:rsidRPr="0016788C" w:rsidRDefault="00191C48" w:rsidP="006172BB">
      <w:pPr>
        <w:spacing w:before="120"/>
        <w:ind w:left="-142" w:right="-428"/>
        <w:jc w:val="both"/>
        <w:rPr>
          <w:b/>
          <w:u w:val="single"/>
          <w:lang w:val="ru-RU"/>
        </w:rPr>
      </w:pPr>
      <w:r w:rsidRPr="0016788C">
        <w:rPr>
          <w:b/>
          <w:lang w:val="ru-RU"/>
        </w:rPr>
        <w:t xml:space="preserve">2. </w:t>
      </w:r>
      <w:r w:rsidR="00F80B78" w:rsidRPr="0016788C">
        <w:rPr>
          <w:b/>
          <w:lang w:val="ru-RU"/>
        </w:rPr>
        <w:t xml:space="preserve"> </w:t>
      </w:r>
      <w:r w:rsidR="001F5F22" w:rsidRPr="0016788C">
        <w:rPr>
          <w:b/>
          <w:lang w:val="ru-RU"/>
        </w:rPr>
        <w:t>Предложат твърда</w:t>
      </w:r>
      <w:r w:rsidR="001F5F22" w:rsidRPr="0016788C">
        <w:t xml:space="preserve"> </w:t>
      </w:r>
      <w:r w:rsidR="001F5F22" w:rsidRPr="0016788C">
        <w:rPr>
          <w:b/>
        </w:rPr>
        <w:t>единична цена</w:t>
      </w:r>
      <w:r w:rsidR="008549F0" w:rsidRPr="0016788C">
        <w:rPr>
          <w:b/>
        </w:rPr>
        <w:t xml:space="preserve"> </w:t>
      </w:r>
      <w:r w:rsidR="001F5F22" w:rsidRPr="0016788C">
        <w:rPr>
          <w:b/>
        </w:rPr>
        <w:t>/в лева</w:t>
      </w:r>
      <w:r w:rsidR="00642DA6" w:rsidRPr="0016788C">
        <w:rPr>
          <w:b/>
        </w:rPr>
        <w:t xml:space="preserve"> </w:t>
      </w:r>
      <w:r w:rsidR="00D9230D">
        <w:rPr>
          <w:b/>
        </w:rPr>
        <w:t xml:space="preserve">и в </w:t>
      </w:r>
      <w:r w:rsidR="00D9230D">
        <w:rPr>
          <w:b/>
          <w:lang w:val="en-US"/>
        </w:rPr>
        <w:t xml:space="preserve">EUR </w:t>
      </w:r>
      <w:r w:rsidR="00642DA6" w:rsidRPr="0016788C">
        <w:rPr>
          <w:b/>
        </w:rPr>
        <w:t>без ДДС</w:t>
      </w:r>
      <w:r w:rsidR="001F5F22" w:rsidRPr="0016788C">
        <w:rPr>
          <w:b/>
        </w:rPr>
        <w:t>/</w:t>
      </w:r>
      <w:r w:rsidR="001F5F22" w:rsidRPr="0016788C">
        <w:t xml:space="preserve"> </w:t>
      </w:r>
      <w:r w:rsidR="001658D8" w:rsidRPr="0016788C">
        <w:rPr>
          <w:b/>
        </w:rPr>
        <w:t xml:space="preserve">- </w:t>
      </w:r>
      <w:r w:rsidR="0086652F" w:rsidRPr="0016788C">
        <w:t xml:space="preserve">за </w:t>
      </w:r>
      <w:r w:rsidR="00BD4874" w:rsidRPr="0016788C">
        <w:t>изпълнение на услугата</w:t>
      </w:r>
      <w:r w:rsidR="001F5F22" w:rsidRPr="0016788C">
        <w:t>;</w:t>
      </w:r>
    </w:p>
    <w:p w14:paraId="495195BC" w14:textId="351D10EE" w:rsidR="001F5F22" w:rsidRPr="0016788C" w:rsidRDefault="007E4166" w:rsidP="006172BB">
      <w:pPr>
        <w:spacing w:before="120"/>
        <w:ind w:left="-142" w:right="-428"/>
        <w:jc w:val="both"/>
        <w:rPr>
          <w:b/>
          <w:u w:val="single"/>
          <w:lang w:val="ru-RU"/>
        </w:rPr>
      </w:pPr>
      <w:r w:rsidRPr="0016788C">
        <w:rPr>
          <w:b/>
          <w:lang w:val="ru-RU"/>
        </w:rPr>
        <w:t>3.</w:t>
      </w:r>
      <w:r w:rsidR="00191C48" w:rsidRPr="0016788C">
        <w:rPr>
          <w:b/>
        </w:rPr>
        <w:t xml:space="preserve"> </w:t>
      </w:r>
      <w:r w:rsidR="00F80B78" w:rsidRPr="0016788C">
        <w:rPr>
          <w:b/>
        </w:rPr>
        <w:t xml:space="preserve"> </w:t>
      </w:r>
      <w:r w:rsidR="001F5F22" w:rsidRPr="0016788C">
        <w:rPr>
          <w:b/>
        </w:rPr>
        <w:t>Да посочат:</w:t>
      </w:r>
    </w:p>
    <w:p w14:paraId="59EA1BBF" w14:textId="6D348E49" w:rsidR="001F5F22" w:rsidRPr="0016788C" w:rsidRDefault="001F5F22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</w:rPr>
        <w:t xml:space="preserve"> </w:t>
      </w:r>
      <w:proofErr w:type="spellStart"/>
      <w:r w:rsidRPr="0016788C">
        <w:rPr>
          <w:b/>
        </w:rPr>
        <w:t>Франкировка</w:t>
      </w:r>
      <w:proofErr w:type="spellEnd"/>
      <w:r w:rsidRPr="0016788C">
        <w:rPr>
          <w:b/>
        </w:rPr>
        <w:t>:</w:t>
      </w:r>
      <w:r w:rsidRPr="0016788C">
        <w:t xml:space="preserve"> </w:t>
      </w:r>
      <w:r w:rsidRPr="0016788C">
        <w:rPr>
          <w:lang w:val="en-US"/>
        </w:rPr>
        <w:t>DDP</w:t>
      </w:r>
      <w:r w:rsidRPr="0016788C">
        <w:rPr>
          <w:lang w:val="ru-RU"/>
        </w:rPr>
        <w:t>/</w:t>
      </w:r>
      <w:r w:rsidRPr="0016788C">
        <w:rPr>
          <w:lang w:val="en-US"/>
        </w:rPr>
        <w:t>DAP</w:t>
      </w:r>
      <w:r w:rsidRPr="0016788C">
        <w:rPr>
          <w:lang w:val="ru-RU"/>
        </w:rPr>
        <w:t xml:space="preserve"> </w:t>
      </w:r>
      <w:r w:rsidRPr="0016788C">
        <w:t>площадка Асарел;</w:t>
      </w:r>
    </w:p>
    <w:p w14:paraId="4977816F" w14:textId="2E4B10C7" w:rsidR="00CF2ACF" w:rsidRPr="0016788C" w:rsidRDefault="001F5F22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  <w:lang w:val="ru-RU"/>
        </w:rPr>
        <w:t xml:space="preserve"> </w:t>
      </w:r>
      <w:r w:rsidR="00172FFD" w:rsidRPr="0016788C">
        <w:rPr>
          <w:b/>
          <w:lang w:val="ru-RU"/>
        </w:rPr>
        <w:t xml:space="preserve">Срок за </w:t>
      </w:r>
      <w:r w:rsidR="007E4166" w:rsidRPr="0016788C">
        <w:rPr>
          <w:b/>
          <w:lang w:val="ru-RU"/>
        </w:rPr>
        <w:t>извършване на услугата</w:t>
      </w:r>
      <w:r w:rsidRPr="0016788C">
        <w:rPr>
          <w:b/>
          <w:lang w:val="ru-RU"/>
        </w:rPr>
        <w:t xml:space="preserve">: </w:t>
      </w:r>
      <w:r w:rsidR="00590985" w:rsidRPr="0016788C">
        <w:rPr>
          <w:b/>
          <w:lang w:val="ru-RU"/>
        </w:rPr>
        <w:t>в</w:t>
      </w:r>
      <w:r w:rsidR="00CF2ACF" w:rsidRPr="0016788C">
        <w:rPr>
          <w:b/>
          <w:lang w:val="ru-RU"/>
        </w:rPr>
        <w:t xml:space="preserve"> </w:t>
      </w:r>
      <w:r w:rsidR="00590985" w:rsidRPr="0016788C">
        <w:rPr>
          <w:b/>
          <w:lang w:val="ru-RU"/>
        </w:rPr>
        <w:t>седмици</w:t>
      </w:r>
      <w:r w:rsidR="00CF2ACF" w:rsidRPr="0016788C">
        <w:rPr>
          <w:b/>
          <w:lang w:val="ru-RU"/>
        </w:rPr>
        <w:t xml:space="preserve">, след предоставяне на маслената станция за ремонт. </w:t>
      </w:r>
    </w:p>
    <w:p w14:paraId="6E297D43" w14:textId="10CF795D" w:rsidR="009D1871" w:rsidRPr="0016788C" w:rsidRDefault="001F5F22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</w:rPr>
        <w:t xml:space="preserve">Условия на плащане: </w:t>
      </w:r>
      <w:r w:rsidR="009D1871" w:rsidRPr="0016788C">
        <w:rPr>
          <w:bCs/>
          <w:lang w:val="ru-RU"/>
        </w:rPr>
        <w:t>участникът следва да предложи схема на плащане. Препоръчително е плащането да е без авансово, в срок до 30 дни след извършване на услугата и издаване на данъчна фактура, придружена с необходимите документи удостоверяващи извършената услуга и вложени материали.</w:t>
      </w:r>
    </w:p>
    <w:p w14:paraId="76DCB876" w14:textId="08D27786" w:rsidR="001F5F22" w:rsidRPr="0016788C" w:rsidRDefault="0086652F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</w:rPr>
        <w:t xml:space="preserve"> </w:t>
      </w:r>
      <w:r w:rsidR="00F54B0A" w:rsidRPr="0016788C">
        <w:rPr>
          <w:b/>
        </w:rPr>
        <w:t>Гаранция</w:t>
      </w:r>
      <w:r w:rsidR="001F5F22" w:rsidRPr="0016788C">
        <w:rPr>
          <w:b/>
        </w:rPr>
        <w:t>:</w:t>
      </w:r>
      <w:r w:rsidRPr="0016788C">
        <w:rPr>
          <w:b/>
        </w:rPr>
        <w:t xml:space="preserve"> </w:t>
      </w:r>
      <w:r w:rsidRPr="0016788C">
        <w:t>максимално дълъг с</w:t>
      </w:r>
      <w:r w:rsidR="006F7477" w:rsidRPr="0016788C">
        <w:t xml:space="preserve">рок </w:t>
      </w:r>
      <w:r w:rsidR="006B7FD5" w:rsidRPr="0016788C">
        <w:t>в месеци</w:t>
      </w:r>
      <w:r w:rsidR="00D8665F" w:rsidRPr="0016788C">
        <w:t xml:space="preserve">, но </w:t>
      </w:r>
      <w:r w:rsidR="00D8665F" w:rsidRPr="0016788C">
        <w:rPr>
          <w:b/>
          <w:bCs/>
        </w:rPr>
        <w:t xml:space="preserve">не по-малък </w:t>
      </w:r>
      <w:r w:rsidR="004628F5" w:rsidRPr="0016788C">
        <w:rPr>
          <w:b/>
          <w:bCs/>
        </w:rPr>
        <w:t>от 24 месеца</w:t>
      </w:r>
      <w:r w:rsidR="00273028" w:rsidRPr="0016788C">
        <w:rPr>
          <w:b/>
          <w:bCs/>
        </w:rPr>
        <w:t>,</w:t>
      </w:r>
      <w:r w:rsidR="004628F5" w:rsidRPr="0016788C">
        <w:rPr>
          <w:b/>
          <w:bCs/>
        </w:rPr>
        <w:t xml:space="preserve"> </w:t>
      </w:r>
      <w:r w:rsidR="004628F5" w:rsidRPr="0016788C">
        <w:t>след датата на приключване на дейностите</w:t>
      </w:r>
      <w:r w:rsidR="00273028" w:rsidRPr="0016788C">
        <w:t xml:space="preserve"> и подписване на приемно-предавателен протокол</w:t>
      </w:r>
      <w:r w:rsidR="007422D7" w:rsidRPr="0016788C">
        <w:t>;</w:t>
      </w:r>
    </w:p>
    <w:p w14:paraId="0C9D7730" w14:textId="77777777" w:rsidR="00191C48" w:rsidRPr="0016788C" w:rsidRDefault="0086652F" w:rsidP="00904499">
      <w:pPr>
        <w:numPr>
          <w:ilvl w:val="0"/>
          <w:numId w:val="4"/>
        </w:numPr>
        <w:tabs>
          <w:tab w:val="left" w:pos="284"/>
        </w:tabs>
        <w:ind w:left="-142" w:right="-399" w:firstLine="568"/>
        <w:jc w:val="both"/>
      </w:pPr>
      <w:r w:rsidRPr="0016788C">
        <w:rPr>
          <w:b/>
          <w:lang w:val="ru-RU"/>
        </w:rPr>
        <w:t xml:space="preserve"> </w:t>
      </w:r>
      <w:r w:rsidR="001F5F22" w:rsidRPr="0016788C">
        <w:rPr>
          <w:b/>
          <w:lang w:val="ru-RU"/>
        </w:rPr>
        <w:t xml:space="preserve">Валидност на офертата: </w:t>
      </w:r>
      <w:r w:rsidR="001F5F22" w:rsidRPr="0016788C">
        <w:t>следва да бъде минимум шест месеца, с</w:t>
      </w:r>
      <w:r w:rsidR="006F7477" w:rsidRPr="0016788C">
        <w:t>лед крайния</w:t>
      </w:r>
      <w:r w:rsidR="00F54B0A" w:rsidRPr="0016788C">
        <w:t>т</w:t>
      </w:r>
      <w:r w:rsidR="006F7477" w:rsidRPr="0016788C">
        <w:t xml:space="preserve"> срок за подаването ѝ</w:t>
      </w:r>
      <w:r w:rsidR="001F5F22" w:rsidRPr="0016788C">
        <w:t>.</w:t>
      </w:r>
    </w:p>
    <w:p w14:paraId="0FF22AB5" w14:textId="371F4DEF" w:rsidR="001F5F22" w:rsidRPr="0016788C" w:rsidRDefault="00FF397D" w:rsidP="00904499">
      <w:pPr>
        <w:tabs>
          <w:tab w:val="left" w:pos="284"/>
        </w:tabs>
        <w:ind w:left="-142" w:right="-399"/>
        <w:jc w:val="both"/>
      </w:pPr>
      <w:r w:rsidRPr="0016788C">
        <w:rPr>
          <w:b/>
          <w:lang w:val="ru-RU"/>
        </w:rPr>
        <w:t>4</w:t>
      </w:r>
      <w:r w:rsidR="00191C48" w:rsidRPr="0016788C">
        <w:rPr>
          <w:b/>
          <w:lang w:val="ru-RU"/>
        </w:rPr>
        <w:t xml:space="preserve">. </w:t>
      </w:r>
      <w:r w:rsidR="00F80B78" w:rsidRPr="0016788C">
        <w:rPr>
          <w:b/>
          <w:lang w:val="ru-RU"/>
        </w:rPr>
        <w:t xml:space="preserve"> </w:t>
      </w:r>
      <w:r w:rsidR="001F5F22" w:rsidRPr="0016788C">
        <w:rPr>
          <w:b/>
          <w:lang w:val="ru-RU"/>
        </w:rPr>
        <w:t>Други условия –</w:t>
      </w:r>
      <w:r w:rsidRPr="0016788C">
        <w:rPr>
          <w:b/>
          <w:lang w:val="ru-RU"/>
        </w:rPr>
        <w:t xml:space="preserve"> </w:t>
      </w:r>
      <w:r w:rsidR="0086652F" w:rsidRPr="0016788C">
        <w:rPr>
          <w:b/>
          <w:lang w:val="ru-RU"/>
        </w:rPr>
        <w:t xml:space="preserve">всеки участник </w:t>
      </w:r>
      <w:r w:rsidR="001F5F22" w:rsidRPr="0016788C">
        <w:rPr>
          <w:b/>
          <w:lang w:val="ru-RU"/>
        </w:rPr>
        <w:t>следва да приложи следното:</w:t>
      </w:r>
    </w:p>
    <w:p w14:paraId="6B9CA29D" w14:textId="21487EC5" w:rsidR="002D5828" w:rsidRPr="0016788C" w:rsidRDefault="0086652F" w:rsidP="00B701A3">
      <w:pPr>
        <w:numPr>
          <w:ilvl w:val="0"/>
          <w:numId w:val="5"/>
        </w:numPr>
        <w:tabs>
          <w:tab w:val="left" w:pos="284"/>
        </w:tabs>
        <w:ind w:left="-142" w:right="-397" w:firstLine="568"/>
        <w:jc w:val="both"/>
      </w:pPr>
      <w:r w:rsidRPr="0016788C">
        <w:rPr>
          <w:b/>
        </w:rPr>
        <w:t xml:space="preserve"> </w:t>
      </w:r>
      <w:r w:rsidR="001F5F22" w:rsidRPr="0016788C">
        <w:rPr>
          <w:b/>
        </w:rPr>
        <w:t>Референтен списък на клиенти:</w:t>
      </w:r>
      <w:r w:rsidR="001F5F22" w:rsidRPr="0016788C">
        <w:t xml:space="preserve"> участниците следва да представят списък на клиенти за аналогични </w:t>
      </w:r>
      <w:r w:rsidR="005D1D0E" w:rsidRPr="0016788C">
        <w:t>услуги</w:t>
      </w:r>
      <w:r w:rsidR="001F5F22" w:rsidRPr="0016788C">
        <w:t xml:space="preserve"> от последните 3 години с адреси и телефони;</w:t>
      </w:r>
    </w:p>
    <w:p w14:paraId="6FA1C85E" w14:textId="51C3B3BF" w:rsidR="001F5F22" w:rsidRPr="0016788C" w:rsidRDefault="0086652F" w:rsidP="00904499">
      <w:pPr>
        <w:numPr>
          <w:ilvl w:val="0"/>
          <w:numId w:val="5"/>
        </w:numPr>
        <w:tabs>
          <w:tab w:val="left" w:pos="284"/>
        </w:tabs>
        <w:ind w:left="-142" w:right="-397" w:firstLine="568"/>
        <w:jc w:val="both"/>
      </w:pPr>
      <w:r w:rsidRPr="0016788C">
        <w:rPr>
          <w:b/>
        </w:rPr>
        <w:t xml:space="preserve"> </w:t>
      </w:r>
      <w:r w:rsidR="002D5828" w:rsidRPr="0016788C">
        <w:rPr>
          <w:b/>
        </w:rPr>
        <w:t>Декларация по образец</w:t>
      </w:r>
      <w:r w:rsidR="002D5828" w:rsidRPr="0016788C">
        <w:rPr>
          <w:bCs/>
        </w:rPr>
        <w:t>, съгласно Политиката на „Асарел-Медет“ АД за съответствие с режим на наложени международни ограничителни мерки и мерки върху търговията</w:t>
      </w:r>
      <w:r w:rsidR="00590985" w:rsidRPr="0016788C">
        <w:rPr>
          <w:bCs/>
        </w:rPr>
        <w:t>, приложение № 1.</w:t>
      </w:r>
    </w:p>
    <w:p w14:paraId="2C90A7E0" w14:textId="77777777" w:rsidR="001F5F22" w:rsidRPr="0016788C" w:rsidRDefault="001F5F22" w:rsidP="006172BB">
      <w:pPr>
        <w:tabs>
          <w:tab w:val="left" w:pos="284"/>
        </w:tabs>
        <w:spacing w:before="120"/>
        <w:ind w:left="-142" w:right="-397"/>
        <w:jc w:val="both"/>
      </w:pPr>
      <w:r w:rsidRPr="0016788C">
        <w:rPr>
          <w:b/>
          <w:lang w:val="en-US"/>
        </w:rPr>
        <w:t>III</w:t>
      </w:r>
      <w:r w:rsidRPr="0016788C">
        <w:rPr>
          <w:b/>
        </w:rPr>
        <w:t xml:space="preserve">. </w:t>
      </w:r>
      <w:r w:rsidRPr="0016788C">
        <w:rPr>
          <w:b/>
          <w:u w:val="single"/>
        </w:rPr>
        <w:t>ПРЕДСТАВЯНЕ НА ОФЕРТИТЕ:</w:t>
      </w:r>
    </w:p>
    <w:p w14:paraId="5B02F854" w14:textId="77777777" w:rsidR="002D5828" w:rsidRPr="0016788C" w:rsidRDefault="002D5828" w:rsidP="006172BB">
      <w:pPr>
        <w:spacing w:before="120"/>
        <w:ind w:left="-142" w:right="-426"/>
        <w:jc w:val="both"/>
        <w:rPr>
          <w:lang w:val="ru-RU"/>
        </w:rPr>
      </w:pPr>
      <w:r w:rsidRPr="0016788C">
        <w:rPr>
          <w:rFonts w:eastAsia="Calibri"/>
          <w:lang w:eastAsia="en-US"/>
        </w:rPr>
        <w:t xml:space="preserve">Офертата молим да изпратите съгласно реда в дружеството </w:t>
      </w:r>
      <w:r w:rsidRPr="0016788C">
        <w:rPr>
          <w:lang w:val="ru-RU"/>
        </w:rPr>
        <w:t xml:space="preserve">адресирана до </w:t>
      </w:r>
      <w:r w:rsidRPr="0016788C">
        <w:t>Директор</w:t>
      </w:r>
      <w:r w:rsidRPr="0016788C">
        <w:rPr>
          <w:lang w:val="ru-RU"/>
        </w:rPr>
        <w:t xml:space="preserve"> „Одит и Контрол”.</w:t>
      </w:r>
    </w:p>
    <w:p w14:paraId="6CDFC921" w14:textId="6B9D813C" w:rsidR="002D5828" w:rsidRPr="0016788C" w:rsidRDefault="002D5828" w:rsidP="006172BB">
      <w:pPr>
        <w:ind w:left="-142" w:right="-426"/>
        <w:jc w:val="both"/>
        <w:rPr>
          <w:lang w:val="ru-RU"/>
        </w:rPr>
      </w:pPr>
      <w:r w:rsidRPr="0016788C">
        <w:rPr>
          <w:lang w:val="ru-RU"/>
        </w:rPr>
        <w:t>Оферт</w:t>
      </w:r>
      <w:r w:rsidRPr="0016788C">
        <w:t>ата</w:t>
      </w:r>
      <w:r w:rsidRPr="0016788C">
        <w:rPr>
          <w:lang w:val="ru-RU"/>
        </w:rPr>
        <w:t xml:space="preserve"> се изпраща само в запечатан плик, като търговските условия </w:t>
      </w:r>
      <w:r w:rsidRPr="0016788C">
        <w:rPr>
          <w:i/>
          <w:lang w:val="ru-RU"/>
        </w:rPr>
        <w:t>/цена и начин на плащане</w:t>
      </w:r>
      <w:r w:rsidRPr="0016788C">
        <w:rPr>
          <w:lang w:val="ru-RU"/>
        </w:rPr>
        <w:t>/ са запечатани във втори плик вътре в големия плик.</w:t>
      </w:r>
    </w:p>
    <w:p w14:paraId="6033D5B2" w14:textId="443EB219" w:rsidR="002D5828" w:rsidRPr="0016788C" w:rsidRDefault="002D5828" w:rsidP="006172BB">
      <w:pPr>
        <w:pStyle w:val="Heading3"/>
        <w:shd w:val="clear" w:color="auto" w:fill="FFFFFF"/>
        <w:spacing w:before="0"/>
        <w:ind w:left="-142" w:right="-426"/>
        <w:jc w:val="both"/>
        <w:rPr>
          <w:rFonts w:ascii="Times New Roman" w:hAnsi="Times New Roman" w:cs="Times New Roman"/>
          <w:b/>
          <w:iCs/>
          <w:color w:val="auto"/>
        </w:rPr>
      </w:pPr>
      <w:r w:rsidRPr="0016788C">
        <w:rPr>
          <w:rFonts w:ascii="Times New Roman" w:hAnsi="Times New Roman" w:cs="Times New Roman"/>
          <w:color w:val="auto"/>
        </w:rPr>
        <w:t xml:space="preserve">На офертата </w:t>
      </w:r>
      <w:r w:rsidRPr="0016788C">
        <w:rPr>
          <w:rFonts w:ascii="Times New Roman" w:hAnsi="Times New Roman" w:cs="Times New Roman"/>
          <w:color w:val="auto"/>
          <w:lang w:val="ru-RU"/>
        </w:rPr>
        <w:t xml:space="preserve">изискваме да се поставят надписите: </w:t>
      </w:r>
      <w:r w:rsidRPr="0016788C">
        <w:rPr>
          <w:rFonts w:ascii="Times New Roman" w:hAnsi="Times New Roman" w:cs="Times New Roman"/>
          <w:b/>
          <w:color w:val="auto"/>
          <w:lang w:val="ru-RU"/>
        </w:rPr>
        <w:t xml:space="preserve">„Оферта за </w:t>
      </w:r>
      <w:r w:rsidR="008F6EFE" w:rsidRPr="0016788C">
        <w:rPr>
          <w:rFonts w:ascii="Times New Roman" w:hAnsi="Times New Roman" w:cs="Times New Roman"/>
          <w:b/>
          <w:color w:val="auto"/>
          <w:lang w:val="ru-RU"/>
        </w:rPr>
        <w:t xml:space="preserve">ремонт </w:t>
      </w:r>
      <w:r w:rsidR="00273028" w:rsidRPr="0016788C">
        <w:rPr>
          <w:rFonts w:ascii="Times New Roman" w:hAnsi="Times New Roman" w:cs="Times New Roman"/>
          <w:b/>
          <w:color w:val="auto"/>
        </w:rPr>
        <w:t xml:space="preserve">на </w:t>
      </w:r>
      <w:r w:rsidR="00273028" w:rsidRPr="0016788C">
        <w:rPr>
          <w:rFonts w:ascii="Times New Roman" w:hAnsi="Times New Roman" w:cs="Times New Roman"/>
          <w:b/>
          <w:iCs/>
          <w:color w:val="auto"/>
        </w:rPr>
        <w:t>маслена станция на конусна трошачка КВ 137-190 на ЦПТ-3</w:t>
      </w:r>
      <w:r w:rsidRPr="0016788C">
        <w:rPr>
          <w:rFonts w:ascii="Times New Roman" w:hAnsi="Times New Roman" w:cs="Times New Roman"/>
          <w:b/>
          <w:color w:val="auto"/>
        </w:rPr>
        <w:t>”</w:t>
      </w:r>
      <w:r w:rsidRPr="0016788C">
        <w:rPr>
          <w:rFonts w:ascii="Times New Roman" w:hAnsi="Times New Roman" w:cs="Times New Roman"/>
          <w:color w:val="auto"/>
          <w:lang w:val="ru-RU"/>
        </w:rPr>
        <w:t>,</w:t>
      </w:r>
      <w:r w:rsidRPr="0016788C">
        <w:rPr>
          <w:rFonts w:ascii="Times New Roman" w:hAnsi="Times New Roman" w:cs="Times New Roman"/>
          <w:b/>
          <w:color w:val="auto"/>
          <w:lang w:val="ru-RU"/>
        </w:rPr>
        <w:t xml:space="preserve">  </w:t>
      </w:r>
      <w:r w:rsidRPr="0016788C">
        <w:rPr>
          <w:rFonts w:ascii="Times New Roman" w:hAnsi="Times New Roman" w:cs="Times New Roman"/>
          <w:color w:val="auto"/>
        </w:rPr>
        <w:t>„</w:t>
      </w:r>
      <w:r w:rsidRPr="0016788C">
        <w:rPr>
          <w:rFonts w:ascii="Times New Roman" w:hAnsi="Times New Roman" w:cs="Times New Roman"/>
          <w:color w:val="auto"/>
          <w:lang w:val="ru-RU"/>
        </w:rPr>
        <w:t xml:space="preserve">Да се отвори само от определената за целта комисия” и при представяне в плик – обозначен </w:t>
      </w:r>
      <w:r w:rsidRPr="0016788C">
        <w:rPr>
          <w:rFonts w:ascii="Times New Roman" w:hAnsi="Times New Roman" w:cs="Times New Roman"/>
          <w:color w:val="auto"/>
        </w:rPr>
        <w:t>„</w:t>
      </w:r>
      <w:r w:rsidRPr="0016788C">
        <w:rPr>
          <w:rFonts w:ascii="Times New Roman" w:hAnsi="Times New Roman" w:cs="Times New Roman"/>
          <w:color w:val="auto"/>
          <w:lang w:val="ru-RU"/>
        </w:rPr>
        <w:t xml:space="preserve">Подател: ........…”.  </w:t>
      </w:r>
    </w:p>
    <w:p w14:paraId="4975D39B" w14:textId="2207CCEF" w:rsidR="001F5F22" w:rsidRPr="0016788C" w:rsidRDefault="001F5F22" w:rsidP="006172BB">
      <w:pPr>
        <w:pStyle w:val="BodyText"/>
        <w:spacing w:before="120" w:after="0"/>
        <w:ind w:left="-142" w:right="-426" w:firstLine="567"/>
        <w:jc w:val="both"/>
        <w:rPr>
          <w:b/>
          <w:u w:val="single"/>
          <w:lang w:val="ru-RU"/>
        </w:rPr>
      </w:pPr>
      <w:r w:rsidRPr="0016788C">
        <w:rPr>
          <w:b/>
          <w:u w:val="single"/>
          <w:lang w:val="ru-RU"/>
        </w:rPr>
        <w:t>Краен срок за п</w:t>
      </w:r>
      <w:r w:rsidR="00DB5443" w:rsidRPr="0016788C">
        <w:rPr>
          <w:b/>
          <w:u w:val="single"/>
          <w:lang w:val="ru-RU"/>
        </w:rPr>
        <w:t>редоставяне на офертите до 16</w:t>
      </w:r>
      <w:r w:rsidR="00DB5443" w:rsidRPr="0016788C">
        <w:rPr>
          <w:b/>
          <w:u w:val="single"/>
          <w:vertAlign w:val="superscript"/>
          <w:lang w:val="ru-RU"/>
        </w:rPr>
        <w:t>00</w:t>
      </w:r>
      <w:r w:rsidR="0068406B" w:rsidRPr="0016788C">
        <w:rPr>
          <w:b/>
          <w:u w:val="single"/>
          <w:lang w:val="ru-RU"/>
        </w:rPr>
        <w:t xml:space="preserve"> </w:t>
      </w:r>
      <w:r w:rsidRPr="0016788C">
        <w:rPr>
          <w:b/>
          <w:u w:val="single"/>
          <w:lang w:val="ru-RU"/>
        </w:rPr>
        <w:t xml:space="preserve">ч. на </w:t>
      </w:r>
      <w:r w:rsidR="000058E8">
        <w:rPr>
          <w:b/>
          <w:u w:val="single"/>
          <w:lang w:val="bg-BG"/>
        </w:rPr>
        <w:t>01</w:t>
      </w:r>
      <w:r w:rsidR="000B72E2">
        <w:rPr>
          <w:b/>
          <w:u w:val="single"/>
          <w:lang w:val="bg-BG"/>
        </w:rPr>
        <w:t>.0</w:t>
      </w:r>
      <w:r w:rsidR="000058E8">
        <w:rPr>
          <w:b/>
          <w:u w:val="single"/>
          <w:lang w:val="bg-BG"/>
        </w:rPr>
        <w:t>9</w:t>
      </w:r>
      <w:r w:rsidR="000B72E2">
        <w:rPr>
          <w:b/>
          <w:u w:val="single"/>
          <w:lang w:val="bg-BG"/>
        </w:rPr>
        <w:t>.</w:t>
      </w:r>
      <w:r w:rsidR="005F58BD" w:rsidRPr="0016788C">
        <w:rPr>
          <w:b/>
          <w:u w:val="single"/>
          <w:lang w:val="ru-RU"/>
        </w:rPr>
        <w:t>202</w:t>
      </w:r>
      <w:r w:rsidR="002D5828" w:rsidRPr="0016788C">
        <w:rPr>
          <w:b/>
          <w:u w:val="single"/>
          <w:lang w:val="ru-RU"/>
        </w:rPr>
        <w:t>5</w:t>
      </w:r>
      <w:r w:rsidR="00D11CC7" w:rsidRPr="0016788C">
        <w:rPr>
          <w:b/>
          <w:u w:val="single"/>
          <w:lang w:val="bg-BG"/>
        </w:rPr>
        <w:t xml:space="preserve"> </w:t>
      </w:r>
      <w:r w:rsidRPr="0016788C">
        <w:rPr>
          <w:b/>
          <w:u w:val="single"/>
          <w:lang w:val="ru-RU"/>
        </w:rPr>
        <w:t>г.</w:t>
      </w:r>
    </w:p>
    <w:p w14:paraId="4843AC03" w14:textId="77777777" w:rsidR="001F5F22" w:rsidRPr="0016788C" w:rsidRDefault="001F5F22" w:rsidP="006172BB">
      <w:pPr>
        <w:pStyle w:val="BodyText"/>
        <w:spacing w:before="120" w:after="0"/>
        <w:ind w:left="-142" w:right="-397"/>
        <w:jc w:val="both"/>
        <w:rPr>
          <w:lang w:val="ru-RU"/>
        </w:rPr>
      </w:pPr>
      <w:r w:rsidRPr="0016788C">
        <w:rPr>
          <w:lang w:val="ru-RU"/>
        </w:rPr>
        <w:t>Оферти, получени след крайния срок за представяне, няма да бъдат разглеждани.</w:t>
      </w:r>
    </w:p>
    <w:p w14:paraId="672ACC99" w14:textId="77777777" w:rsidR="002A7AC7" w:rsidRPr="0016788C" w:rsidRDefault="001F5F22" w:rsidP="006172BB">
      <w:pPr>
        <w:pStyle w:val="BodyText"/>
        <w:spacing w:before="120" w:after="0"/>
        <w:ind w:left="-142" w:right="-397"/>
        <w:jc w:val="both"/>
        <w:rPr>
          <w:lang w:val="ru-RU"/>
        </w:rPr>
      </w:pPr>
      <w:r w:rsidRPr="0016788C">
        <w:rPr>
          <w:lang w:val="ru-RU"/>
        </w:rPr>
        <w:t>Офертите не подлежат на промяна след изтичане на крайния срок за представянето им.</w:t>
      </w:r>
    </w:p>
    <w:p w14:paraId="6FF7FDCB" w14:textId="77777777" w:rsidR="001F5F22" w:rsidRPr="0016788C" w:rsidRDefault="001F5F22" w:rsidP="006172BB">
      <w:pPr>
        <w:spacing w:before="120"/>
        <w:ind w:left="-142" w:right="-399"/>
        <w:jc w:val="both"/>
        <w:rPr>
          <w:b/>
          <w:u w:val="single"/>
          <w:lang w:val="ru-RU"/>
        </w:rPr>
      </w:pPr>
      <w:r w:rsidRPr="0016788C">
        <w:rPr>
          <w:b/>
          <w:u w:val="single"/>
          <w:lang w:val="en-US"/>
        </w:rPr>
        <w:t>IV</w:t>
      </w:r>
      <w:r w:rsidR="00DE3E28" w:rsidRPr="0016788C">
        <w:rPr>
          <w:b/>
          <w:u w:val="single"/>
          <w:lang w:val="ru-RU"/>
        </w:rPr>
        <w:t>. ИЗИСКВАНИЯ КЪМ ОФЕРТИТЕ:</w:t>
      </w:r>
    </w:p>
    <w:p w14:paraId="17D04A63" w14:textId="6A1018B6" w:rsidR="001F5F22" w:rsidRPr="0016788C" w:rsidRDefault="001F5F22" w:rsidP="006172BB">
      <w:pPr>
        <w:spacing w:before="120"/>
        <w:ind w:left="-142" w:right="-397" w:firstLine="567"/>
        <w:jc w:val="both"/>
      </w:pPr>
      <w:r w:rsidRPr="0016788C">
        <w:t xml:space="preserve">При изготвяне на предложението за участие в офертното проучване поканения кандидат следва да се придържа стриктно към обявените от </w:t>
      </w:r>
      <w:r w:rsidR="00275D0C" w:rsidRPr="0016788C">
        <w:t>Възложителя</w:t>
      </w:r>
      <w:r w:rsidRPr="0016788C">
        <w:t xml:space="preserve"> условия.</w:t>
      </w:r>
    </w:p>
    <w:p w14:paraId="2CC27256" w14:textId="77777777" w:rsidR="002A7AC7" w:rsidRPr="0016788C" w:rsidRDefault="001F5F22" w:rsidP="006172BB">
      <w:pPr>
        <w:autoSpaceDE w:val="0"/>
        <w:autoSpaceDN w:val="0"/>
        <w:adjustRightInd w:val="0"/>
        <w:spacing w:before="120"/>
        <w:ind w:left="-142" w:right="-399" w:firstLine="568"/>
        <w:jc w:val="both"/>
        <w:rPr>
          <w:lang w:val="ru-RU" w:eastAsia="en-US"/>
        </w:rPr>
      </w:pPr>
      <w:r w:rsidRPr="0016788C">
        <w:rPr>
          <w:lang w:val="ru-RU" w:eastAsia="en-US"/>
        </w:rPr>
        <w:t xml:space="preserve">Офертите трябва да бъдат в съответствие с изискванията на настоящото Запитване за оферта. </w:t>
      </w:r>
      <w:r w:rsidRPr="0016788C">
        <w:rPr>
          <w:bCs/>
          <w:lang w:val="ru-RU" w:eastAsia="en-US"/>
        </w:rPr>
        <w:t xml:space="preserve">Ако кандидатът не може да изпълни или да отговори на отделна точка, той трябва да посочи “Без отговор” за тази точка. </w:t>
      </w:r>
      <w:r w:rsidRPr="0016788C">
        <w:rPr>
          <w:lang w:val="ru-RU" w:eastAsia="en-US"/>
        </w:rPr>
        <w:t>Участниците в проучването следва да обосноват изчерпателн</w:t>
      </w:r>
      <w:r w:rsidR="002A7AC7" w:rsidRPr="0016788C">
        <w:rPr>
          <w:lang w:val="ru-RU" w:eastAsia="en-US"/>
        </w:rPr>
        <w:t>о евентуална липса на отговори.</w:t>
      </w:r>
    </w:p>
    <w:p w14:paraId="3AA913D3" w14:textId="77777777" w:rsidR="006E06E8" w:rsidRPr="0016788C" w:rsidRDefault="001F5F22" w:rsidP="006172BB">
      <w:pPr>
        <w:spacing w:before="120" w:after="120"/>
        <w:ind w:left="-142"/>
        <w:jc w:val="both"/>
        <w:rPr>
          <w:b/>
          <w:lang w:val="ru-RU"/>
        </w:rPr>
      </w:pPr>
      <w:r w:rsidRPr="0016788C">
        <w:rPr>
          <w:b/>
          <w:u w:val="single"/>
          <w:lang w:val="en-US"/>
        </w:rPr>
        <w:t xml:space="preserve">V. </w:t>
      </w:r>
      <w:r w:rsidRPr="0016788C">
        <w:rPr>
          <w:b/>
          <w:u w:val="single"/>
          <w:lang w:val="ru-RU"/>
        </w:rPr>
        <w:t>ОТВАРЯНЕ И ОЦЕНКА НА ОФЕРТИТЕ</w:t>
      </w:r>
      <w:r w:rsidRPr="0016788C">
        <w:rPr>
          <w:b/>
          <w:lang w:val="ru-RU"/>
        </w:rPr>
        <w:t xml:space="preserve">. </w:t>
      </w:r>
    </w:p>
    <w:p w14:paraId="036A638B" w14:textId="77777777" w:rsidR="006E06E8" w:rsidRPr="0016788C" w:rsidRDefault="006E06E8" w:rsidP="006172BB">
      <w:pPr>
        <w:ind w:right="-428"/>
        <w:jc w:val="both"/>
        <w:rPr>
          <w:b/>
          <w:lang w:val="ru-RU"/>
        </w:rPr>
      </w:pPr>
      <w:r w:rsidRPr="0016788C">
        <w:t xml:space="preserve">1. </w:t>
      </w:r>
      <w:r w:rsidR="001F5F22" w:rsidRPr="0016788C">
        <w:rPr>
          <w:lang w:val="ru-RU"/>
        </w:rPr>
        <w:t>Офертите се отварят и разглеждат от избраната за целта комисия. Резултатите се оповестяват след приключване работата на комисията.</w:t>
      </w:r>
      <w:r w:rsidR="001F5F22" w:rsidRPr="0016788C">
        <w:rPr>
          <w:b/>
          <w:lang w:val="ru-RU"/>
        </w:rPr>
        <w:t xml:space="preserve"> </w:t>
      </w:r>
      <w:r w:rsidR="001F5F22" w:rsidRPr="0016788C">
        <w:rPr>
          <w:lang w:val="ru-RU"/>
        </w:rPr>
        <w:t xml:space="preserve">Всички участници ще бъдат информирани </w:t>
      </w:r>
      <w:r w:rsidR="00D11CC7" w:rsidRPr="0016788C">
        <w:rPr>
          <w:lang w:val="ru-RU"/>
        </w:rPr>
        <w:t>писмено за резултатите от търга;</w:t>
      </w:r>
    </w:p>
    <w:p w14:paraId="23796F77" w14:textId="16F836A9" w:rsidR="006E06E8" w:rsidRPr="0016788C" w:rsidRDefault="006E06E8" w:rsidP="006172BB">
      <w:pPr>
        <w:ind w:right="-428"/>
        <w:jc w:val="both"/>
        <w:rPr>
          <w:b/>
          <w:lang w:val="ru-RU"/>
        </w:rPr>
      </w:pPr>
      <w:r w:rsidRPr="0016788C">
        <w:rPr>
          <w:lang w:val="ru-RU"/>
        </w:rPr>
        <w:t>2.</w:t>
      </w:r>
      <w:r w:rsidR="00CC123C" w:rsidRPr="0016788C">
        <w:rPr>
          <w:lang w:val="ru-RU"/>
        </w:rPr>
        <w:t xml:space="preserve"> </w:t>
      </w:r>
      <w:r w:rsidR="001F5F22" w:rsidRPr="0016788C">
        <w:rPr>
          <w:lang w:val="ru-RU"/>
        </w:rPr>
        <w:t xml:space="preserve">Проекто-договорът </w:t>
      </w:r>
      <w:r w:rsidR="00D11CC7" w:rsidRPr="0016788C">
        <w:rPr>
          <w:lang w:val="ru-RU"/>
        </w:rPr>
        <w:t>се изготвя от страна на „Асарел-</w:t>
      </w:r>
      <w:r w:rsidR="001F5F22" w:rsidRPr="0016788C">
        <w:rPr>
          <w:lang w:val="ru-RU"/>
        </w:rPr>
        <w:t>Медет” АД на основание утвърдените в дружеството типови договори и се предоставя на контрагентите за бележки и ко</w:t>
      </w:r>
      <w:r w:rsidR="00D11CC7" w:rsidRPr="0016788C">
        <w:rPr>
          <w:lang w:val="ru-RU"/>
        </w:rPr>
        <w:t>ментари в процеса на договаряне;</w:t>
      </w:r>
    </w:p>
    <w:p w14:paraId="54D8FCA1" w14:textId="77777777" w:rsidR="00E739C2" w:rsidRPr="0016788C" w:rsidRDefault="006E06E8" w:rsidP="006172BB">
      <w:pPr>
        <w:ind w:right="-428"/>
        <w:jc w:val="both"/>
        <w:rPr>
          <w:b/>
          <w:lang w:val="ru-RU"/>
        </w:rPr>
      </w:pPr>
      <w:r w:rsidRPr="0016788C">
        <w:rPr>
          <w:lang w:val="ru-RU"/>
        </w:rPr>
        <w:t xml:space="preserve">3. </w:t>
      </w:r>
      <w:r w:rsidR="001F5F22" w:rsidRPr="0016788C">
        <w:rPr>
          <w:lang w:val="ru-RU"/>
        </w:rPr>
        <w:t xml:space="preserve">Обръщаме Ви </w:t>
      </w:r>
      <w:r w:rsidR="00D11CC7" w:rsidRPr="0016788C">
        <w:rPr>
          <w:lang w:val="ru-RU"/>
        </w:rPr>
        <w:t>внимание, че създаденият ред в Д</w:t>
      </w:r>
      <w:r w:rsidR="001F5F22" w:rsidRPr="0016788C">
        <w:rPr>
          <w:lang w:val="ru-RU"/>
        </w:rPr>
        <w:t xml:space="preserve">ружеството за съхранение на офертите, прозрачност и принципност при тяхното разглеждане изключва възможността за влияние </w:t>
      </w:r>
      <w:r w:rsidR="001F5F22" w:rsidRPr="0016788C">
        <w:rPr>
          <w:lang w:val="ru-RU"/>
        </w:rPr>
        <w:lastRenderedPageBreak/>
        <w:t>върху избора на изпълнител или върху качеството на входящия контрол чрез корупция. Освен това при констатиране подобни опити, съответните длъжностни лица се освобождават дисциплинарно от работа, а договорите със съотв</w:t>
      </w:r>
      <w:r w:rsidR="00D11CC7" w:rsidRPr="0016788C">
        <w:rPr>
          <w:lang w:val="ru-RU"/>
        </w:rPr>
        <w:t>етните партньори се прекратяват;</w:t>
      </w:r>
    </w:p>
    <w:p w14:paraId="50CE7402" w14:textId="3311FFE4" w:rsidR="006E06E8" w:rsidRPr="0016788C" w:rsidRDefault="00E739C2" w:rsidP="006172BB">
      <w:pPr>
        <w:tabs>
          <w:tab w:val="left" w:pos="0"/>
        </w:tabs>
        <w:ind w:right="-428"/>
        <w:jc w:val="both"/>
        <w:rPr>
          <w:b/>
          <w:lang w:val="ru-RU"/>
        </w:rPr>
      </w:pPr>
      <w:r w:rsidRPr="0016788C">
        <w:rPr>
          <w:b/>
          <w:lang w:val="ru-RU"/>
        </w:rPr>
        <w:t>4.</w:t>
      </w:r>
      <w:r w:rsidR="00CC123C" w:rsidRPr="0016788C">
        <w:rPr>
          <w:b/>
          <w:lang w:val="ru-RU"/>
        </w:rPr>
        <w:t xml:space="preserve"> </w:t>
      </w:r>
      <w:r w:rsidR="001F5F22" w:rsidRPr="0016788C">
        <w:t xml:space="preserve">За допълнителна информация и електронен вариант на настоящото запитване: </w:t>
      </w:r>
      <w:hyperlink r:id="rId7" w:history="1">
        <w:r w:rsidR="001F5F22" w:rsidRPr="0016788C">
          <w:rPr>
            <w:u w:val="single"/>
            <w:lang w:val="en-US"/>
          </w:rPr>
          <w:t>www</w:t>
        </w:r>
        <w:r w:rsidR="001F5F22" w:rsidRPr="0016788C">
          <w:rPr>
            <w:u w:val="single"/>
            <w:lang w:val="ru-RU"/>
          </w:rPr>
          <w:t>.</w:t>
        </w:r>
        <w:proofErr w:type="spellStart"/>
        <w:r w:rsidR="001F5F22" w:rsidRPr="0016788C">
          <w:rPr>
            <w:u w:val="single"/>
            <w:lang w:val="en-US"/>
          </w:rPr>
          <w:t>asarel</w:t>
        </w:r>
        <w:proofErr w:type="spellEnd"/>
        <w:r w:rsidR="001F5F22" w:rsidRPr="0016788C">
          <w:rPr>
            <w:u w:val="single"/>
            <w:lang w:val="ru-RU"/>
          </w:rPr>
          <w:t>.</w:t>
        </w:r>
        <w:r w:rsidR="001F5F22" w:rsidRPr="0016788C">
          <w:rPr>
            <w:u w:val="single"/>
            <w:lang w:val="en-US"/>
          </w:rPr>
          <w:t>com</w:t>
        </w:r>
      </w:hyperlink>
      <w:r w:rsidR="001F5F22" w:rsidRPr="0016788C">
        <w:rPr>
          <w:lang w:val="ru-RU"/>
        </w:rPr>
        <w:t xml:space="preserve"> /</w:t>
      </w:r>
      <w:r w:rsidR="00D11CC7" w:rsidRPr="0016788C">
        <w:t>Актуално/</w:t>
      </w:r>
      <w:r w:rsidR="001F5F22" w:rsidRPr="0016788C">
        <w:t>Търсене и Предлагане.</w:t>
      </w:r>
    </w:p>
    <w:p w14:paraId="27BC7151" w14:textId="77777777" w:rsidR="00102E9D" w:rsidRPr="002F1486" w:rsidRDefault="00102E9D" w:rsidP="00102E9D">
      <w:pPr>
        <w:spacing w:before="120"/>
        <w:ind w:right="-397"/>
        <w:jc w:val="both"/>
      </w:pPr>
      <w:r w:rsidRPr="002F1486">
        <w:rPr>
          <w:lang w:val="ru-RU"/>
        </w:rPr>
        <w:t xml:space="preserve">5. </w:t>
      </w:r>
      <w:r w:rsidRPr="002F1486">
        <w:t>Лица за контакти:</w:t>
      </w:r>
    </w:p>
    <w:p w14:paraId="0353F297" w14:textId="77777777" w:rsidR="00102E9D" w:rsidRPr="002F1486" w:rsidRDefault="00102E9D" w:rsidP="00102E9D">
      <w:pPr>
        <w:spacing w:before="120"/>
        <w:ind w:right="-397"/>
        <w:jc w:val="both"/>
        <w:rPr>
          <w:b/>
        </w:rPr>
      </w:pPr>
      <w:r>
        <w:t>и</w:t>
      </w:r>
      <w:r w:rsidRPr="002F1486">
        <w:t xml:space="preserve">нж. Никола Панчовски– р-л отдел „РР и ЦРБ“ – </w:t>
      </w:r>
      <w:r w:rsidRPr="002F1486">
        <w:rPr>
          <w:lang w:val="en-US"/>
        </w:rPr>
        <w:t>GSM</w:t>
      </w:r>
      <w:r w:rsidRPr="002F1486">
        <w:t xml:space="preserve"> : </w:t>
      </w:r>
      <w:r w:rsidRPr="00792FA3">
        <w:t>0885 636</w:t>
      </w:r>
      <w:r>
        <w:t xml:space="preserve"> </w:t>
      </w:r>
      <w:r w:rsidRPr="00792FA3">
        <w:t>603</w:t>
      </w:r>
    </w:p>
    <w:p w14:paraId="468E4D3E" w14:textId="77777777" w:rsidR="00102E9D" w:rsidRPr="00792FA3" w:rsidRDefault="00102E9D" w:rsidP="00102E9D">
      <w:pPr>
        <w:spacing w:before="120" w:after="120"/>
        <w:ind w:right="-397"/>
        <w:jc w:val="both"/>
      </w:pPr>
      <w:r w:rsidRPr="002F1486">
        <w:t xml:space="preserve">инж. </w:t>
      </w:r>
      <w:r>
        <w:t xml:space="preserve">Петър Златанов </w:t>
      </w:r>
      <w:r w:rsidRPr="002F1486">
        <w:t xml:space="preserve">- Инженер механик - </w:t>
      </w:r>
      <w:r w:rsidRPr="002F1486">
        <w:rPr>
          <w:lang w:val="en-US"/>
        </w:rPr>
        <w:t xml:space="preserve">GSM: </w:t>
      </w:r>
      <w:r>
        <w:t>0877 016 777</w:t>
      </w:r>
    </w:p>
    <w:p w14:paraId="5C361AD1" w14:textId="77777777" w:rsidR="00102E9D" w:rsidRPr="00792FA3" w:rsidRDefault="00102E9D" w:rsidP="00102E9D">
      <w:pPr>
        <w:tabs>
          <w:tab w:val="left" w:pos="426"/>
        </w:tabs>
        <w:ind w:right="-397"/>
        <w:jc w:val="both"/>
        <w:rPr>
          <w:lang w:eastAsia="en-US"/>
        </w:rPr>
      </w:pPr>
      <w:r>
        <w:t>Ваня Хаинова</w:t>
      </w:r>
      <w:r w:rsidRPr="002F1486">
        <w:t xml:space="preserve"> -  Експерт инженеринг</w:t>
      </w:r>
      <w:r>
        <w:t xml:space="preserve">, </w:t>
      </w:r>
      <w:r w:rsidRPr="002F1486">
        <w:t>тел.0357/ 60</w:t>
      </w:r>
      <w:r>
        <w:t xml:space="preserve"> 327, </w:t>
      </w:r>
      <w:r w:rsidRPr="002F1486">
        <w:rPr>
          <w:lang w:eastAsia="en-US"/>
        </w:rPr>
        <w:t>GSM: 088</w:t>
      </w:r>
      <w:r>
        <w:rPr>
          <w:lang w:eastAsia="en-US"/>
        </w:rPr>
        <w:t>5</w:t>
      </w:r>
      <w:r w:rsidRPr="002F1486">
        <w:rPr>
          <w:lang w:val="en-US" w:eastAsia="en-US"/>
        </w:rPr>
        <w:t xml:space="preserve"> </w:t>
      </w:r>
      <w:r>
        <w:rPr>
          <w:lang w:eastAsia="en-US"/>
        </w:rPr>
        <w:t>0</w:t>
      </w:r>
      <w:r w:rsidRPr="002F1486">
        <w:rPr>
          <w:lang w:val="en-US" w:eastAsia="en-US"/>
        </w:rPr>
        <w:t>00 3</w:t>
      </w:r>
      <w:r>
        <w:rPr>
          <w:lang w:eastAsia="en-US"/>
        </w:rPr>
        <w:t>23</w:t>
      </w:r>
    </w:p>
    <w:p w14:paraId="22AFA5DC" w14:textId="77777777" w:rsidR="00102E9D" w:rsidRPr="002F1486" w:rsidRDefault="00102E9D" w:rsidP="00102E9D">
      <w:pPr>
        <w:spacing w:after="240"/>
        <w:ind w:right="-397"/>
        <w:jc w:val="both"/>
        <w:rPr>
          <w:lang w:val="en-US" w:eastAsia="en-US"/>
        </w:rPr>
      </w:pPr>
      <w:r w:rsidRPr="002F1486">
        <w:t>e-</w:t>
      </w:r>
      <w:proofErr w:type="spellStart"/>
      <w:r w:rsidRPr="002F1486">
        <w:t>mail</w:t>
      </w:r>
      <w:proofErr w:type="spellEnd"/>
      <w:r w:rsidRPr="002F1486">
        <w:t xml:space="preserve">: </w:t>
      </w:r>
      <w:hyperlink r:id="rId8" w:history="1">
        <w:r w:rsidRPr="0024566B">
          <w:rPr>
            <w:rStyle w:val="Hyperlink"/>
            <w:lang w:val="en-US"/>
          </w:rPr>
          <w:t>vaniahainova</w:t>
        </w:r>
        <w:r w:rsidRPr="0024566B">
          <w:rPr>
            <w:rStyle w:val="Hyperlink"/>
          </w:rPr>
          <w:t>@asarel.com</w:t>
        </w:r>
      </w:hyperlink>
    </w:p>
    <w:p w14:paraId="477AABE8" w14:textId="77777777" w:rsidR="00102E9D" w:rsidRPr="002F1486" w:rsidRDefault="00102E9D" w:rsidP="00102E9D">
      <w:pPr>
        <w:tabs>
          <w:tab w:val="left" w:pos="142"/>
          <w:tab w:val="left" w:pos="567"/>
        </w:tabs>
        <w:spacing w:before="120"/>
        <w:ind w:right="-397"/>
        <w:jc w:val="both"/>
      </w:pPr>
      <w:r w:rsidRPr="002F1486">
        <w:t xml:space="preserve">6. </w:t>
      </w:r>
      <w:r w:rsidRPr="002F1486">
        <w:rPr>
          <w:lang w:val="ru-RU"/>
        </w:rPr>
        <w:t>Приложени</w:t>
      </w:r>
      <w:r>
        <w:rPr>
          <w:lang w:val="ru-RU"/>
        </w:rPr>
        <w:t>я</w:t>
      </w:r>
      <w:r w:rsidRPr="002F1486">
        <w:rPr>
          <w:lang w:val="ru-RU"/>
        </w:rPr>
        <w:t>:</w:t>
      </w:r>
    </w:p>
    <w:p w14:paraId="539A4653" w14:textId="310C7B33" w:rsidR="00102E9D" w:rsidRPr="002F1486" w:rsidRDefault="00102E9D" w:rsidP="00102E9D">
      <w:pPr>
        <w:tabs>
          <w:tab w:val="center" w:pos="4536"/>
          <w:tab w:val="right" w:pos="9072"/>
        </w:tabs>
        <w:ind w:right="-397"/>
        <w:jc w:val="both"/>
        <w:rPr>
          <w:lang w:eastAsia="en-US"/>
        </w:rPr>
      </w:pPr>
      <w:r>
        <w:t xml:space="preserve">6.1 </w:t>
      </w:r>
      <w:r w:rsidRPr="00792FA3">
        <w:rPr>
          <w:lang w:eastAsia="en-US"/>
        </w:rPr>
        <w:t>Декларация по образец, съгласно Политиката на „Асарел-Медет“ АД за съответствие с режим на наложени международни ограничителни мерки и мерки върху търговията приложение</w:t>
      </w:r>
    </w:p>
    <w:p w14:paraId="6088D390" w14:textId="77777777" w:rsidR="00102E9D" w:rsidRPr="002F1486" w:rsidRDefault="00102E9D" w:rsidP="00102E9D">
      <w:pPr>
        <w:tabs>
          <w:tab w:val="center" w:pos="4536"/>
          <w:tab w:val="right" w:pos="9072"/>
        </w:tabs>
        <w:ind w:right="-397"/>
        <w:jc w:val="both"/>
        <w:rPr>
          <w:lang w:eastAsia="en-US"/>
        </w:rPr>
      </w:pPr>
    </w:p>
    <w:p w14:paraId="4BAD4E71" w14:textId="5124F48E" w:rsidR="00222725" w:rsidRDefault="00222725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11C6C175" w14:textId="10F85F21" w:rsidR="00D46CF4" w:rsidRDefault="00D46CF4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23661C41" w14:textId="1F56A3FC" w:rsidR="00D46CF4" w:rsidRDefault="00D46CF4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59DDC121" w14:textId="2B46ECE0" w:rsidR="00D46CF4" w:rsidRDefault="00D46CF4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5AFA17B4" w14:textId="476C356C" w:rsidR="00D46CF4" w:rsidRDefault="00D46CF4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1D4A52B1" w14:textId="77777777" w:rsidR="00D46CF4" w:rsidRDefault="00D46CF4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57D691A1" w14:textId="77777777" w:rsidR="00222725" w:rsidRPr="0016788C" w:rsidRDefault="00222725" w:rsidP="00590985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7440AF45" w14:textId="5C0557AF" w:rsidR="001F5F22" w:rsidRPr="0016788C" w:rsidRDefault="001F5F22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5401AB91" w14:textId="5F1FAF1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5D8D0841" w14:textId="420E6B4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3E36755C" w14:textId="4A4119D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3E8961FD" w14:textId="4E68D058" w:rsidR="00ED0965" w:rsidRDefault="00ED0965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260DA02E" w14:textId="73C6C0E0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2AE24C1C" w14:textId="468E9607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671E6BCC" w14:textId="151A6879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3126AAFF" w14:textId="337AC597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07FAFA3D" w14:textId="425EBB78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474AC51B" w14:textId="1A7886D6" w:rsidR="003E6386" w:rsidRDefault="003E6386" w:rsidP="001F5F22">
      <w:pPr>
        <w:tabs>
          <w:tab w:val="center" w:pos="4536"/>
          <w:tab w:val="right" w:pos="9072"/>
        </w:tabs>
        <w:spacing w:after="240"/>
        <w:ind w:left="-426" w:right="-399"/>
        <w:rPr>
          <w:sz w:val="22"/>
          <w:szCs w:val="22"/>
        </w:rPr>
      </w:pPr>
    </w:p>
    <w:p w14:paraId="47446935" w14:textId="2684E934" w:rsidR="00590985" w:rsidRDefault="00590985" w:rsidP="00CD4159">
      <w:pPr>
        <w:tabs>
          <w:tab w:val="center" w:pos="4536"/>
          <w:tab w:val="right" w:pos="9072"/>
        </w:tabs>
        <w:spacing w:after="240"/>
        <w:ind w:right="-399"/>
        <w:rPr>
          <w:sz w:val="22"/>
          <w:szCs w:val="22"/>
        </w:rPr>
      </w:pPr>
    </w:p>
    <w:p w14:paraId="15DE56B2" w14:textId="77777777" w:rsidR="00ED0965" w:rsidRPr="00ED0965" w:rsidRDefault="00ED0965" w:rsidP="00ED0965">
      <w:pPr>
        <w:spacing w:after="160" w:line="259" w:lineRule="auto"/>
        <w:ind w:right="-426"/>
        <w:rPr>
          <w:rFonts w:ascii="Calibri" w:eastAsia="Calibri" w:hAnsi="Calibri"/>
          <w:sz w:val="22"/>
          <w:szCs w:val="22"/>
          <w:lang w:eastAsia="en-US"/>
        </w:rPr>
      </w:pPr>
    </w:p>
    <w:p w14:paraId="0DB0AABB" w14:textId="4A4AF5C0" w:rsidR="00ED0965" w:rsidRPr="00ED0965" w:rsidRDefault="00ED0965" w:rsidP="00ED0965">
      <w:pPr>
        <w:ind w:right="-426"/>
        <w:rPr>
          <w:sz w:val="20"/>
          <w:szCs w:val="20"/>
          <w:lang w:eastAsia="en-US"/>
        </w:rPr>
      </w:pPr>
      <w:r w:rsidRPr="00ED0965">
        <w:rPr>
          <w:bCs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0EF26E" wp14:editId="2A775994">
                <wp:simplePos x="0" y="0"/>
                <wp:positionH relativeFrom="column">
                  <wp:posOffset>1653540</wp:posOffset>
                </wp:positionH>
                <wp:positionV relativeFrom="paragraph">
                  <wp:posOffset>96520</wp:posOffset>
                </wp:positionV>
                <wp:extent cx="0" cy="0"/>
                <wp:effectExtent l="10160" t="7620" r="889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1F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7.6pt" to="130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" o:allowincell="f"/>
            </w:pict>
          </mc:Fallback>
        </mc:AlternateContent>
      </w:r>
      <w:r w:rsidRPr="00ED0965">
        <w:rPr>
          <w:sz w:val="20"/>
          <w:szCs w:val="20"/>
          <w:lang w:val="en-US" w:eastAsia="en-US"/>
        </w:rPr>
        <w:tab/>
      </w:r>
      <w:r w:rsidRPr="00ED0965">
        <w:rPr>
          <w:sz w:val="20"/>
          <w:szCs w:val="20"/>
          <w:lang w:val="en-US" w:eastAsia="en-US"/>
        </w:rPr>
        <w:tab/>
      </w:r>
      <w:r w:rsidRPr="00ED0965">
        <w:rPr>
          <w:sz w:val="20"/>
          <w:szCs w:val="20"/>
          <w:lang w:eastAsia="en-US"/>
        </w:rPr>
        <w:t xml:space="preserve">                           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Pr="00ED0965">
        <w:rPr>
          <w:sz w:val="20"/>
          <w:szCs w:val="20"/>
          <w:lang w:eastAsia="en-US"/>
        </w:rPr>
        <w:t xml:space="preserve">  </w:t>
      </w:r>
      <w:r w:rsidRPr="00ED0965">
        <w:rPr>
          <w:sz w:val="20"/>
          <w:szCs w:val="20"/>
          <w:lang w:val="en-US" w:eastAsia="en-US"/>
        </w:rPr>
        <w:t xml:space="preserve">ПРИЛОЖЕНИЕ № </w:t>
      </w:r>
      <w:r>
        <w:rPr>
          <w:sz w:val="20"/>
          <w:szCs w:val="20"/>
          <w:lang w:eastAsia="en-US"/>
        </w:rPr>
        <w:t>1</w:t>
      </w:r>
      <w:r w:rsidRPr="00ED0965">
        <w:rPr>
          <w:sz w:val="20"/>
          <w:szCs w:val="20"/>
          <w:lang w:eastAsia="en-US"/>
        </w:rPr>
        <w:t xml:space="preserve">                       </w:t>
      </w:r>
    </w:p>
    <w:p w14:paraId="0952C8C6" w14:textId="77777777" w:rsidR="00ED0965" w:rsidRPr="00ED0965" w:rsidRDefault="00ED0965" w:rsidP="00ED0965">
      <w:pPr>
        <w:numPr>
          <w:ilvl w:val="12"/>
          <w:numId w:val="0"/>
        </w:numPr>
        <w:ind w:right="-426"/>
        <w:jc w:val="both"/>
        <w:rPr>
          <w:b/>
          <w:bCs/>
          <w:u w:val="single"/>
          <w:lang w:eastAsia="en-US"/>
        </w:rPr>
      </w:pPr>
    </w:p>
    <w:p w14:paraId="47ED145E" w14:textId="77777777" w:rsidR="00ED0965" w:rsidRPr="00ED0965" w:rsidRDefault="00ED0965" w:rsidP="00ED0965">
      <w:pPr>
        <w:numPr>
          <w:ilvl w:val="12"/>
          <w:numId w:val="0"/>
        </w:numPr>
        <w:spacing w:line="360" w:lineRule="auto"/>
        <w:ind w:right="-426"/>
        <w:jc w:val="center"/>
        <w:rPr>
          <w:lang w:val="ru-RU" w:eastAsia="en-US"/>
        </w:rPr>
      </w:pPr>
      <w:r w:rsidRPr="00ED0965">
        <w:rPr>
          <w:b/>
          <w:bCs/>
          <w:u w:val="single"/>
          <w:lang w:eastAsia="en-US"/>
        </w:rPr>
        <w:t>ДЕКЛАРАЦИЯ</w:t>
      </w:r>
    </w:p>
    <w:p w14:paraId="6D333C14" w14:textId="77777777" w:rsidR="00ED0965" w:rsidRPr="00ED0965" w:rsidRDefault="00ED0965" w:rsidP="00ED0965">
      <w:pPr>
        <w:spacing w:line="360" w:lineRule="auto"/>
        <w:ind w:right="-426" w:firstLine="708"/>
        <w:jc w:val="both"/>
        <w:rPr>
          <w:lang w:eastAsia="en-US"/>
        </w:rPr>
      </w:pPr>
      <w:r w:rsidRPr="00ED0965">
        <w:rPr>
          <w:lang w:eastAsia="en-US"/>
        </w:rPr>
        <w:t>Долуподписаният/ата………………………….............................................................. с ЕГН: ................................., притежаващ документ за самоличност № ………………………., издаден на ………………. г. от …………………………….</w:t>
      </w:r>
    </w:p>
    <w:p w14:paraId="6194B49D" w14:textId="77777777" w:rsidR="00ED0965" w:rsidRPr="00ED0965" w:rsidRDefault="00ED0965" w:rsidP="00ED0965">
      <w:pPr>
        <w:spacing w:line="360" w:lineRule="auto"/>
        <w:ind w:right="-426"/>
        <w:jc w:val="both"/>
        <w:rPr>
          <w:lang w:eastAsia="en-US"/>
        </w:rPr>
      </w:pPr>
      <w:r w:rsidRPr="00ED0965">
        <w:rPr>
          <w:lang w:eastAsia="en-US"/>
        </w:rPr>
        <w:t xml:space="preserve">В качеството си на представляващ Участника/ Кандидата/ Изпълнителя  ………………………………………………......................................................................., с ЕИК: ................................, регистрирано в Търговския регистър към със седалище и адрес на управление: ...................................................., адрес за кореспонденция: …………………….. </w:t>
      </w:r>
    </w:p>
    <w:p w14:paraId="20E1D3DD" w14:textId="77777777" w:rsidR="00ED0965" w:rsidRPr="00ED0965" w:rsidRDefault="00ED0965" w:rsidP="00ED0965">
      <w:pPr>
        <w:spacing w:line="360" w:lineRule="auto"/>
        <w:ind w:right="-426"/>
        <w:jc w:val="both"/>
        <w:rPr>
          <w:lang w:eastAsia="en-US"/>
        </w:rPr>
      </w:pPr>
      <w:r w:rsidRPr="00ED0965">
        <w:rPr>
          <w:lang w:eastAsia="en-US"/>
        </w:rPr>
        <w:t>в откритата процедура за избор на Изпълнител / Доставчик на стока/и// услуга/и в „Асарел-</w:t>
      </w:r>
      <w:proofErr w:type="spellStart"/>
      <w:r w:rsidRPr="00ED0965">
        <w:rPr>
          <w:lang w:eastAsia="en-US"/>
        </w:rPr>
        <w:t>Медет“АД</w:t>
      </w:r>
      <w:proofErr w:type="spellEnd"/>
      <w:r w:rsidRPr="00ED0965">
        <w:rPr>
          <w:lang w:eastAsia="en-US"/>
        </w:rPr>
        <w:t xml:space="preserve"> …………………………………………………………………………………………</w:t>
      </w:r>
    </w:p>
    <w:p w14:paraId="12897D2F" w14:textId="77777777" w:rsidR="00ED0965" w:rsidRPr="00ED0965" w:rsidRDefault="00ED0965" w:rsidP="00ED0965">
      <w:pPr>
        <w:spacing w:line="360" w:lineRule="auto"/>
        <w:ind w:right="-426"/>
        <w:jc w:val="both"/>
        <w:rPr>
          <w:lang w:eastAsia="en-US"/>
        </w:rPr>
      </w:pPr>
      <w:r w:rsidRPr="00ED0965">
        <w:rPr>
          <w:lang w:eastAsia="en-US"/>
        </w:rPr>
        <w:t>…………………………………………………………………………………………………</w:t>
      </w:r>
    </w:p>
    <w:p w14:paraId="3F943AE2" w14:textId="77777777" w:rsidR="00ED0965" w:rsidRPr="00ED0965" w:rsidRDefault="00ED0965" w:rsidP="00ED0965">
      <w:pPr>
        <w:spacing w:line="360" w:lineRule="auto"/>
        <w:ind w:right="-426" w:firstLine="720"/>
        <w:jc w:val="center"/>
        <w:rPr>
          <w:b/>
          <w:bCs/>
          <w:lang w:eastAsia="en-US"/>
        </w:rPr>
      </w:pPr>
      <w:r w:rsidRPr="00ED0965">
        <w:rPr>
          <w:b/>
          <w:bCs/>
          <w:lang w:eastAsia="en-US"/>
        </w:rPr>
        <w:t>ДЕКЛАРИРАМ, ЧЕ:</w:t>
      </w:r>
    </w:p>
    <w:p w14:paraId="34A3BC88" w14:textId="77777777" w:rsidR="00ED0965" w:rsidRPr="00ED0965" w:rsidRDefault="00ED0965" w:rsidP="00ED0965">
      <w:pPr>
        <w:numPr>
          <w:ilvl w:val="0"/>
          <w:numId w:val="16"/>
        </w:numPr>
        <w:tabs>
          <w:tab w:val="left" w:pos="426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t>Представляваното от мен дружество има/няма клонове, дъщерни дружества, свързани дружества или търговски представителства в държава/непризнато държавно образувание, което да е обект на международни ограничителни мерки, наложени от международни организации и списъци със санкции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  <w:r w:rsidRPr="00ED0965">
        <w:rPr>
          <w:rFonts w:eastAsia="Calibri"/>
          <w:kern w:val="2"/>
          <w:vertAlign w:val="superscript"/>
          <w:lang w:eastAsia="en-US"/>
        </w:rPr>
        <w:footnoteReference w:id="1"/>
      </w:r>
    </w:p>
    <w:p w14:paraId="08846B60" w14:textId="77777777" w:rsidR="00ED0965" w:rsidRPr="00ED0965" w:rsidRDefault="00ED0965" w:rsidP="00ED0965">
      <w:pPr>
        <w:numPr>
          <w:ilvl w:val="0"/>
          <w:numId w:val="16"/>
        </w:numPr>
        <w:tabs>
          <w:tab w:val="left" w:pos="426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t>Представляваното от мен дружество има/няма търговски или други отношения със субекти, които са обект на действащите международни ограничителни мерки,  наложени от международни организации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</w:p>
    <w:p w14:paraId="5B17FDAB" w14:textId="77777777" w:rsidR="00ED0965" w:rsidRPr="00ED0965" w:rsidRDefault="00ED0965" w:rsidP="00ED0965">
      <w:pPr>
        <w:numPr>
          <w:ilvl w:val="0"/>
          <w:numId w:val="16"/>
        </w:numPr>
        <w:tabs>
          <w:tab w:val="left" w:pos="284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lastRenderedPageBreak/>
        <w:t xml:space="preserve">Нито аз, нито дружеството, което представлявам е физическо или юридическо лице, или е пряко или косвено свързано с такова лице, попадащо в действащите санкционни списъци и/или е обект на международни ограничителни мерки по т.1 и т.2. </w:t>
      </w:r>
    </w:p>
    <w:p w14:paraId="426B6103" w14:textId="77777777" w:rsidR="00ED0965" w:rsidRPr="00ED0965" w:rsidRDefault="00ED0965" w:rsidP="00ED0965">
      <w:pPr>
        <w:numPr>
          <w:ilvl w:val="0"/>
          <w:numId w:val="16"/>
        </w:numPr>
        <w:tabs>
          <w:tab w:val="left" w:pos="284"/>
        </w:tabs>
        <w:spacing w:after="160" w:line="360" w:lineRule="auto"/>
        <w:ind w:left="0" w:right="-426" w:firstLine="0"/>
        <w:contextualSpacing/>
        <w:jc w:val="both"/>
        <w:rPr>
          <w:rFonts w:eastAsia="Calibri"/>
          <w:kern w:val="2"/>
          <w:lang w:eastAsia="en-US"/>
        </w:rPr>
      </w:pPr>
      <w:r w:rsidRPr="00ED0965">
        <w:rPr>
          <w:rFonts w:eastAsia="Calibri"/>
          <w:kern w:val="2"/>
          <w:lang w:eastAsia="en-US"/>
        </w:rPr>
        <w:t xml:space="preserve">Представляваното от мен дружество търгува/не търгува с активи, които са включени в забранителни списъци. </w:t>
      </w:r>
    </w:p>
    <w:p w14:paraId="2C758C67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>Информиран съм, че съгласно ПОЛИТИКАТА НА „АСАРЕЛ-МЕДЕТ“ АД ЗА СЪОТВЕТСТВИЕ С РЕЖИМ НА НАЛОЖЕНИ МЕЖДУНАРОДНИ ОГРАНИЧИТЕЛНИ МЕРКИ И МЕРКИ ВЪРХУ ТЪРГОВИЯТА, отговарянето на посочените въпроси ще позволи продължаването на процеса по установяване на търговски отношения с представляваното от мен дружество</w:t>
      </w:r>
      <w:r w:rsidRPr="00ED0965">
        <w:rPr>
          <w:lang w:val="en-US" w:eastAsia="en-US"/>
        </w:rPr>
        <w:t xml:space="preserve"> (</w:t>
      </w:r>
      <w:r w:rsidRPr="00ED0965">
        <w:rPr>
          <w:lang w:eastAsia="en-US"/>
        </w:rPr>
        <w:t>обединение</w:t>
      </w:r>
      <w:r w:rsidRPr="00ED0965">
        <w:rPr>
          <w:lang w:val="en-US" w:eastAsia="en-US"/>
        </w:rPr>
        <w:t>)</w:t>
      </w:r>
      <w:r w:rsidRPr="00ED0965">
        <w:rPr>
          <w:lang w:eastAsia="en-US"/>
        </w:rPr>
        <w:t xml:space="preserve">, както и че такива отношения могат да бъдат установени единствено с одобрени в съответствие с Политиката контрагенти. </w:t>
      </w:r>
    </w:p>
    <w:p w14:paraId="34981CDE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 xml:space="preserve">При промяна в посочените обстоятелства се задължавам да уведомя „Асарел-Медет“ АД незабавно. </w:t>
      </w:r>
    </w:p>
    <w:p w14:paraId="4A983522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>Информиран съм и приемам, че настъпването на обстоятелства, които могат да доведат до нарушаване или заобикаляне на ограничителните мерки, наложени на международно или национално ниво, е основание за прекратяване на възникнали търговски отношения (преговори или вече съществуващи търговски отношения) без предизвестие и без да се дължи каквото и да било обезщетение от страна на Асарел-Медет АД, както и може да доведе до ангажирането на отговорност за мен или представляваното от мен дружество.</w:t>
      </w:r>
    </w:p>
    <w:p w14:paraId="4C3B33F0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</w:p>
    <w:p w14:paraId="16446F2F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>Дата:</w:t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  <w:t>.........................................</w:t>
      </w:r>
    </w:p>
    <w:p w14:paraId="5A6A0E40" w14:textId="77777777" w:rsidR="00ED0965" w:rsidRPr="00ED0965" w:rsidRDefault="00ED0965" w:rsidP="00ED0965">
      <w:pPr>
        <w:spacing w:line="360" w:lineRule="auto"/>
        <w:ind w:right="-426" w:firstLine="720"/>
        <w:jc w:val="both"/>
        <w:rPr>
          <w:lang w:eastAsia="en-US"/>
        </w:rPr>
      </w:pP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</w:r>
      <w:r w:rsidRPr="00ED0965">
        <w:rPr>
          <w:lang w:eastAsia="en-US"/>
        </w:rPr>
        <w:tab/>
        <w:t xml:space="preserve"> (три имена и подпис)</w:t>
      </w:r>
    </w:p>
    <w:p w14:paraId="31B1A596" w14:textId="77777777" w:rsidR="00ED0965" w:rsidRPr="00ED0965" w:rsidRDefault="00ED0965" w:rsidP="00ED0965">
      <w:pPr>
        <w:spacing w:line="240" w:lineRule="atLeast"/>
        <w:ind w:right="-426"/>
        <w:jc w:val="both"/>
        <w:rPr>
          <w:rFonts w:eastAsia="Calibri"/>
          <w:b/>
          <w:u w:val="single"/>
          <w:lang w:eastAsia="en-US"/>
        </w:rPr>
      </w:pPr>
    </w:p>
    <w:p w14:paraId="072A3A65" w14:textId="77777777" w:rsidR="00ED0965" w:rsidRPr="00ED0965" w:rsidRDefault="00ED0965" w:rsidP="00ED0965">
      <w:pPr>
        <w:spacing w:after="160" w:line="259" w:lineRule="auto"/>
        <w:ind w:right="-42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59406137" w14:textId="77777777" w:rsidR="00ED0965" w:rsidRPr="000278D0" w:rsidRDefault="00ED0965" w:rsidP="00ED0965">
      <w:pPr>
        <w:tabs>
          <w:tab w:val="center" w:pos="4536"/>
          <w:tab w:val="right" w:pos="9072"/>
        </w:tabs>
        <w:spacing w:after="240"/>
        <w:ind w:left="-426" w:right="-426"/>
        <w:rPr>
          <w:sz w:val="22"/>
          <w:szCs w:val="22"/>
        </w:rPr>
      </w:pPr>
    </w:p>
    <w:sectPr w:rsidR="00ED0965" w:rsidRPr="000278D0" w:rsidSect="0035254D">
      <w:headerReference w:type="default" r:id="rId9"/>
      <w:footerReference w:type="default" r:id="rId10"/>
      <w:headerReference w:type="first" r:id="rId11"/>
      <w:pgSz w:w="11906" w:h="16838" w:code="9"/>
      <w:pgMar w:top="851" w:right="1558" w:bottom="851" w:left="156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3D8F" w14:textId="77777777" w:rsidR="008D0F57" w:rsidRDefault="008D0F57">
      <w:r>
        <w:separator/>
      </w:r>
    </w:p>
  </w:endnote>
  <w:endnote w:type="continuationSeparator" w:id="0">
    <w:p w14:paraId="1425B673" w14:textId="77777777" w:rsidR="008D0F57" w:rsidRDefault="008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1158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756DCB" w14:textId="77777777" w:rsidR="00C8415E" w:rsidRDefault="00C8415E" w:rsidP="00C8415E">
            <w:pPr>
              <w:pStyle w:val="Footer"/>
              <w:ind w:right="-399"/>
              <w:jc w:val="right"/>
            </w:pPr>
            <w:proofErr w:type="spellStart"/>
            <w:r w:rsidRPr="00C8415E">
              <w:rPr>
                <w:b/>
                <w:sz w:val="20"/>
                <w:szCs w:val="20"/>
              </w:rPr>
              <w:t>Page</w:t>
            </w:r>
            <w:proofErr w:type="spellEnd"/>
            <w:r w:rsidRPr="00C8415E">
              <w:rPr>
                <w:b/>
                <w:sz w:val="20"/>
                <w:szCs w:val="20"/>
              </w:rPr>
              <w:t xml:space="preserve"> </w:t>
            </w:r>
            <w:r w:rsidRPr="00C8415E">
              <w:rPr>
                <w:b/>
                <w:bCs/>
                <w:sz w:val="20"/>
                <w:szCs w:val="20"/>
              </w:rPr>
              <w:fldChar w:fldCharType="begin"/>
            </w:r>
            <w:r w:rsidRPr="00C8415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8415E">
              <w:rPr>
                <w:b/>
                <w:bCs/>
                <w:sz w:val="20"/>
                <w:szCs w:val="20"/>
              </w:rPr>
              <w:fldChar w:fldCharType="separate"/>
            </w:r>
            <w:r w:rsidR="00A56959">
              <w:rPr>
                <w:b/>
                <w:bCs/>
                <w:noProof/>
                <w:sz w:val="20"/>
                <w:szCs w:val="20"/>
              </w:rPr>
              <w:t>2</w:t>
            </w:r>
            <w:r w:rsidRPr="00C8415E">
              <w:rPr>
                <w:b/>
                <w:bCs/>
                <w:sz w:val="20"/>
                <w:szCs w:val="20"/>
              </w:rPr>
              <w:fldChar w:fldCharType="end"/>
            </w:r>
            <w:r w:rsidRPr="00C841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415E">
              <w:rPr>
                <w:b/>
                <w:sz w:val="20"/>
                <w:szCs w:val="20"/>
              </w:rPr>
              <w:t>of</w:t>
            </w:r>
            <w:proofErr w:type="spellEnd"/>
            <w:r w:rsidRPr="00C8415E">
              <w:rPr>
                <w:b/>
                <w:sz w:val="20"/>
                <w:szCs w:val="20"/>
              </w:rPr>
              <w:t xml:space="preserve"> </w:t>
            </w:r>
            <w:r w:rsidRPr="00C8415E">
              <w:rPr>
                <w:b/>
                <w:bCs/>
                <w:sz w:val="20"/>
                <w:szCs w:val="20"/>
              </w:rPr>
              <w:fldChar w:fldCharType="begin"/>
            </w:r>
            <w:r w:rsidRPr="00C8415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8415E">
              <w:rPr>
                <w:b/>
                <w:bCs/>
                <w:sz w:val="20"/>
                <w:szCs w:val="20"/>
              </w:rPr>
              <w:fldChar w:fldCharType="separate"/>
            </w:r>
            <w:r w:rsidR="00A56959">
              <w:rPr>
                <w:b/>
                <w:bCs/>
                <w:noProof/>
                <w:sz w:val="20"/>
                <w:szCs w:val="20"/>
              </w:rPr>
              <w:t>3</w:t>
            </w:r>
            <w:r w:rsidRPr="00C8415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01A7D1" w14:textId="77777777" w:rsidR="00C8415E" w:rsidRDefault="00C8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C193" w14:textId="77777777" w:rsidR="008D0F57" w:rsidRDefault="008D0F57">
      <w:r>
        <w:separator/>
      </w:r>
    </w:p>
  </w:footnote>
  <w:footnote w:type="continuationSeparator" w:id="0">
    <w:p w14:paraId="3547BB58" w14:textId="77777777" w:rsidR="008D0F57" w:rsidRDefault="008D0F57">
      <w:r>
        <w:continuationSeparator/>
      </w:r>
    </w:p>
  </w:footnote>
  <w:footnote w:id="1">
    <w:p w14:paraId="3FB440BB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    </w:t>
      </w:r>
      <w:r w:rsidRPr="007D1160">
        <w:t>-</w:t>
      </w:r>
      <w:r w:rsidRPr="007D1160">
        <w:rPr>
          <w:sz w:val="16"/>
          <w:szCs w:val="16"/>
        </w:rPr>
        <w:tab/>
        <w:t>Консолидиран списък на физически лица и на организации и други групи, на които са наложени санкции от Съвета за сигурност на Организацията на обединените нации (</w:t>
      </w:r>
      <w:hyperlink r:id="rId1" w:history="1">
        <w:r w:rsidRPr="007D1160">
          <w:rPr>
            <w:rStyle w:val="Hyperlink"/>
            <w:sz w:val="16"/>
            <w:szCs w:val="16"/>
          </w:rPr>
          <w:t>https://www.un.org/securitycouncil/sanctions/information</w:t>
        </w:r>
      </w:hyperlink>
      <w:r w:rsidRPr="007D1160">
        <w:rPr>
          <w:sz w:val="16"/>
          <w:szCs w:val="16"/>
        </w:rPr>
        <w:t>)</w:t>
      </w:r>
    </w:p>
    <w:p w14:paraId="01242818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Европейския съюз (</w:t>
      </w:r>
      <w:hyperlink r:id="rId2" w:history="1">
        <w:r w:rsidRPr="007D1160">
          <w:rPr>
            <w:rStyle w:val="Hyperlink"/>
            <w:sz w:val="16"/>
            <w:szCs w:val="16"/>
          </w:rPr>
          <w:t>https://www.eeas.europa.eu/eeas/european-union-sanctions_en</w:t>
        </w:r>
      </w:hyperlink>
      <w:r w:rsidRPr="007D1160">
        <w:rPr>
          <w:sz w:val="16"/>
          <w:szCs w:val="16"/>
        </w:rPr>
        <w:t>);</w:t>
      </w:r>
    </w:p>
    <w:p w14:paraId="6322D23F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санкционирани от ЕС лица, на които са наложени на ограничения за пътуване (</w:t>
      </w:r>
      <w:hyperlink r:id="rId3" w:anchor="/main" w:history="1">
        <w:r w:rsidRPr="007D1160">
          <w:rPr>
            <w:rStyle w:val="Hyperlink"/>
            <w:sz w:val="16"/>
            <w:szCs w:val="16"/>
          </w:rPr>
          <w:t>https://www.sanctionsmap.eu/#/main</w:t>
        </w:r>
      </w:hyperlink>
      <w:r w:rsidRPr="007D1160">
        <w:rPr>
          <w:sz w:val="16"/>
          <w:szCs w:val="16"/>
        </w:rPr>
        <w:t>);</w:t>
      </w:r>
    </w:p>
    <w:p w14:paraId="49E89733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(SDN List) и Консолидиран санкционен списък на Службата за контрол на чуждестранните активи към Министерството на финансите на САЩ (Non-SDN Lists) (</w:t>
      </w:r>
      <w:hyperlink r:id="rId4" w:history="1">
        <w:r w:rsidRPr="007D1160">
          <w:rPr>
            <w:rStyle w:val="Hyperlink"/>
            <w:sz w:val="16"/>
            <w:szCs w:val="16"/>
          </w:rPr>
          <w:t>https://ofac.treasury.gov/sanctions-programs-and-country-information</w:t>
        </w:r>
      </w:hyperlink>
      <w:r w:rsidRPr="007D1160">
        <w:rPr>
          <w:sz w:val="16"/>
          <w:szCs w:val="16"/>
        </w:rPr>
        <w:t>);</w:t>
      </w:r>
    </w:p>
    <w:p w14:paraId="7AFD5C6F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Обединеното кралство (</w:t>
      </w:r>
      <w:hyperlink r:id="rId5" w:history="1">
        <w:r w:rsidRPr="007D1160">
          <w:rPr>
            <w:rStyle w:val="Hyperlink"/>
            <w:sz w:val="16"/>
            <w:szCs w:val="16"/>
          </w:rPr>
          <w:t>https://www.gov.uk/government/publications/the-uk-sanctions-list</w:t>
        </w:r>
      </w:hyperlink>
      <w:r w:rsidRPr="007D1160">
        <w:rPr>
          <w:sz w:val="16"/>
          <w:szCs w:val="16"/>
        </w:rPr>
        <w:t>);</w:t>
      </w:r>
    </w:p>
    <w:p w14:paraId="64D01784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Списък на свързани с Русия лица, посочени във връзка с финансови и инвестиционни ограничения в Обединеното кралство;</w:t>
      </w:r>
    </w:p>
    <w:p w14:paraId="1E231346" w14:textId="77777777" w:rsidR="00ED0965" w:rsidRPr="007D1160" w:rsidRDefault="00ED0965" w:rsidP="00C96A11">
      <w:pPr>
        <w:pStyle w:val="FootnoteText1"/>
        <w:ind w:right="-426"/>
        <w:jc w:val="both"/>
        <w:rPr>
          <w:sz w:val="16"/>
          <w:szCs w:val="16"/>
        </w:rPr>
      </w:pPr>
      <w:r w:rsidRPr="007D1160">
        <w:t>-</w:t>
      </w:r>
      <w:r w:rsidRPr="007D1160">
        <w:rPr>
          <w:sz w:val="16"/>
          <w:szCs w:val="16"/>
        </w:rPr>
        <w:tab/>
        <w:t>Консолидиран списък на Република България на физическите лица, юридическите лица, групите и организациите, спрямо които се прилагат мерките по Закона за мерките срещу финансирането на тероризма.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787B" w14:textId="77777777" w:rsidR="004533CF" w:rsidRPr="004533CF" w:rsidRDefault="00D46CF4" w:rsidP="004533CF">
    <w:pPr>
      <w:pStyle w:val="Header"/>
      <w:ind w:left="-426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B093" w14:textId="77777777" w:rsidR="00357D96" w:rsidRPr="00FC6A35" w:rsidRDefault="00157EA6">
    <w:pPr>
      <w:pStyle w:val="Header"/>
      <w:rPr>
        <w:lang w:val="ru-RU"/>
      </w:rPr>
    </w:pPr>
    <w:r w:rsidRPr="00FC6A35">
      <w:rPr>
        <w:b/>
        <w:sz w:val="20"/>
        <w:lang w:val="ru-RU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D9A"/>
    <w:multiLevelType w:val="hybridMultilevel"/>
    <w:tmpl w:val="559A8E20"/>
    <w:lvl w:ilvl="0" w:tplc="D12AC4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52141"/>
    <w:multiLevelType w:val="hybridMultilevel"/>
    <w:tmpl w:val="EF1EEAA8"/>
    <w:lvl w:ilvl="0" w:tplc="0402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E730BB8"/>
    <w:multiLevelType w:val="hybridMultilevel"/>
    <w:tmpl w:val="8A5C62AC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962C84"/>
    <w:multiLevelType w:val="hybridMultilevel"/>
    <w:tmpl w:val="26502D1E"/>
    <w:lvl w:ilvl="0" w:tplc="53462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43506"/>
    <w:multiLevelType w:val="hybridMultilevel"/>
    <w:tmpl w:val="917CC13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5A01"/>
    <w:multiLevelType w:val="hybridMultilevel"/>
    <w:tmpl w:val="2C843188"/>
    <w:lvl w:ilvl="0" w:tplc="B3AC6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4622"/>
    <w:multiLevelType w:val="hybridMultilevel"/>
    <w:tmpl w:val="B8B48A90"/>
    <w:lvl w:ilvl="0" w:tplc="0402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5643935"/>
    <w:multiLevelType w:val="hybridMultilevel"/>
    <w:tmpl w:val="CB8C5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208A7"/>
    <w:multiLevelType w:val="hybridMultilevel"/>
    <w:tmpl w:val="475273B4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45FB6D62"/>
    <w:multiLevelType w:val="hybridMultilevel"/>
    <w:tmpl w:val="58C61F82"/>
    <w:lvl w:ilvl="0" w:tplc="2B14E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D95F35"/>
    <w:multiLevelType w:val="hybridMultilevel"/>
    <w:tmpl w:val="09566342"/>
    <w:lvl w:ilvl="0" w:tplc="309AFD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DE73EC"/>
    <w:multiLevelType w:val="hybridMultilevel"/>
    <w:tmpl w:val="D1F09A78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BFF5ED8"/>
    <w:multiLevelType w:val="hybridMultilevel"/>
    <w:tmpl w:val="992CB770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E0E2602"/>
    <w:multiLevelType w:val="multilevel"/>
    <w:tmpl w:val="0A8E48A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F4"/>
    <w:rsid w:val="00000CE2"/>
    <w:rsid w:val="000058E8"/>
    <w:rsid w:val="00011EAB"/>
    <w:rsid w:val="000257B2"/>
    <w:rsid w:val="0002703A"/>
    <w:rsid w:val="000278D0"/>
    <w:rsid w:val="00040C1A"/>
    <w:rsid w:val="00042CD2"/>
    <w:rsid w:val="00044F61"/>
    <w:rsid w:val="0005456A"/>
    <w:rsid w:val="00082685"/>
    <w:rsid w:val="00085FDD"/>
    <w:rsid w:val="000941D2"/>
    <w:rsid w:val="000B708A"/>
    <w:rsid w:val="000B72E2"/>
    <w:rsid w:val="000C5F53"/>
    <w:rsid w:val="000D0C1E"/>
    <w:rsid w:val="000D48AF"/>
    <w:rsid w:val="000D55E8"/>
    <w:rsid w:val="000E67F8"/>
    <w:rsid w:val="000F5EBF"/>
    <w:rsid w:val="000F72FE"/>
    <w:rsid w:val="00102E9D"/>
    <w:rsid w:val="00111E40"/>
    <w:rsid w:val="0011600D"/>
    <w:rsid w:val="0012410F"/>
    <w:rsid w:val="001301F5"/>
    <w:rsid w:val="00134683"/>
    <w:rsid w:val="00157EA6"/>
    <w:rsid w:val="001658D8"/>
    <w:rsid w:val="0016788C"/>
    <w:rsid w:val="00172FFD"/>
    <w:rsid w:val="00180964"/>
    <w:rsid w:val="00181291"/>
    <w:rsid w:val="00182896"/>
    <w:rsid w:val="00191C48"/>
    <w:rsid w:val="0019319E"/>
    <w:rsid w:val="00193BF5"/>
    <w:rsid w:val="00195E02"/>
    <w:rsid w:val="001A05A1"/>
    <w:rsid w:val="001B15BF"/>
    <w:rsid w:val="001C6DBD"/>
    <w:rsid w:val="001D62B2"/>
    <w:rsid w:val="001E1931"/>
    <w:rsid w:val="001F4EFC"/>
    <w:rsid w:val="001F5F22"/>
    <w:rsid w:val="00203ADB"/>
    <w:rsid w:val="002138E9"/>
    <w:rsid w:val="00220717"/>
    <w:rsid w:val="00222725"/>
    <w:rsid w:val="00222A76"/>
    <w:rsid w:val="00223270"/>
    <w:rsid w:val="00230B7C"/>
    <w:rsid w:val="00233DCC"/>
    <w:rsid w:val="002419E5"/>
    <w:rsid w:val="00247140"/>
    <w:rsid w:val="00273028"/>
    <w:rsid w:val="002747BA"/>
    <w:rsid w:val="00275D0C"/>
    <w:rsid w:val="002A4F7F"/>
    <w:rsid w:val="002A5B2C"/>
    <w:rsid w:val="002A7AC7"/>
    <w:rsid w:val="002C483C"/>
    <w:rsid w:val="002C4D32"/>
    <w:rsid w:val="002C60E2"/>
    <w:rsid w:val="002C76EA"/>
    <w:rsid w:val="002D5828"/>
    <w:rsid w:val="002E53CA"/>
    <w:rsid w:val="002F4602"/>
    <w:rsid w:val="00304796"/>
    <w:rsid w:val="00304C2D"/>
    <w:rsid w:val="003077CC"/>
    <w:rsid w:val="00315BCE"/>
    <w:rsid w:val="00344F00"/>
    <w:rsid w:val="0035254D"/>
    <w:rsid w:val="00365838"/>
    <w:rsid w:val="0036654B"/>
    <w:rsid w:val="00371B32"/>
    <w:rsid w:val="0037212E"/>
    <w:rsid w:val="00374F93"/>
    <w:rsid w:val="0037567F"/>
    <w:rsid w:val="00375AA5"/>
    <w:rsid w:val="0037751C"/>
    <w:rsid w:val="00382D9D"/>
    <w:rsid w:val="003851E0"/>
    <w:rsid w:val="00387DD3"/>
    <w:rsid w:val="0039793A"/>
    <w:rsid w:val="003A432C"/>
    <w:rsid w:val="003A46AC"/>
    <w:rsid w:val="003B2A3F"/>
    <w:rsid w:val="003B3645"/>
    <w:rsid w:val="003B621F"/>
    <w:rsid w:val="003E39BC"/>
    <w:rsid w:val="003E6386"/>
    <w:rsid w:val="0040208C"/>
    <w:rsid w:val="004067C3"/>
    <w:rsid w:val="00435701"/>
    <w:rsid w:val="004410BF"/>
    <w:rsid w:val="00452110"/>
    <w:rsid w:val="00461990"/>
    <w:rsid w:val="004628F5"/>
    <w:rsid w:val="004701C7"/>
    <w:rsid w:val="00476214"/>
    <w:rsid w:val="004935B5"/>
    <w:rsid w:val="004C3E8E"/>
    <w:rsid w:val="004C5250"/>
    <w:rsid w:val="004D234D"/>
    <w:rsid w:val="004F0797"/>
    <w:rsid w:val="004F1996"/>
    <w:rsid w:val="004F344A"/>
    <w:rsid w:val="004F3B71"/>
    <w:rsid w:val="004F5DE5"/>
    <w:rsid w:val="0050364C"/>
    <w:rsid w:val="00506056"/>
    <w:rsid w:val="005103C6"/>
    <w:rsid w:val="0051370D"/>
    <w:rsid w:val="0053239A"/>
    <w:rsid w:val="00546488"/>
    <w:rsid w:val="00553CED"/>
    <w:rsid w:val="005563D8"/>
    <w:rsid w:val="00562886"/>
    <w:rsid w:val="00571CF7"/>
    <w:rsid w:val="005768E8"/>
    <w:rsid w:val="00590985"/>
    <w:rsid w:val="0059103C"/>
    <w:rsid w:val="00596F61"/>
    <w:rsid w:val="005A010B"/>
    <w:rsid w:val="005D1D0E"/>
    <w:rsid w:val="005E7EC3"/>
    <w:rsid w:val="005F58BD"/>
    <w:rsid w:val="00602FA2"/>
    <w:rsid w:val="006172BB"/>
    <w:rsid w:val="00624962"/>
    <w:rsid w:val="00631093"/>
    <w:rsid w:val="00642DA6"/>
    <w:rsid w:val="00643D9F"/>
    <w:rsid w:val="00651A2A"/>
    <w:rsid w:val="00653FE7"/>
    <w:rsid w:val="0066572C"/>
    <w:rsid w:val="00666EF4"/>
    <w:rsid w:val="00673804"/>
    <w:rsid w:val="0068406B"/>
    <w:rsid w:val="00691618"/>
    <w:rsid w:val="00694771"/>
    <w:rsid w:val="006A5693"/>
    <w:rsid w:val="006B4F41"/>
    <w:rsid w:val="006B7FD5"/>
    <w:rsid w:val="006C02EB"/>
    <w:rsid w:val="006C1730"/>
    <w:rsid w:val="006C3D1F"/>
    <w:rsid w:val="006C41AE"/>
    <w:rsid w:val="006C728E"/>
    <w:rsid w:val="006E06E8"/>
    <w:rsid w:val="006E57AE"/>
    <w:rsid w:val="006F325D"/>
    <w:rsid w:val="006F6EAF"/>
    <w:rsid w:val="006F7477"/>
    <w:rsid w:val="006F7543"/>
    <w:rsid w:val="00701234"/>
    <w:rsid w:val="0070247E"/>
    <w:rsid w:val="00711954"/>
    <w:rsid w:val="007422D7"/>
    <w:rsid w:val="00745B8B"/>
    <w:rsid w:val="00755389"/>
    <w:rsid w:val="00756B1B"/>
    <w:rsid w:val="0077299E"/>
    <w:rsid w:val="007858D4"/>
    <w:rsid w:val="00787A61"/>
    <w:rsid w:val="007A2978"/>
    <w:rsid w:val="007A5710"/>
    <w:rsid w:val="007A6527"/>
    <w:rsid w:val="007C4CD3"/>
    <w:rsid w:val="007D5781"/>
    <w:rsid w:val="007E4166"/>
    <w:rsid w:val="007F3611"/>
    <w:rsid w:val="00820418"/>
    <w:rsid w:val="00823DA3"/>
    <w:rsid w:val="00831C10"/>
    <w:rsid w:val="008549F0"/>
    <w:rsid w:val="00856002"/>
    <w:rsid w:val="0085627C"/>
    <w:rsid w:val="00862E64"/>
    <w:rsid w:val="0086652F"/>
    <w:rsid w:val="008839FD"/>
    <w:rsid w:val="00884620"/>
    <w:rsid w:val="00887416"/>
    <w:rsid w:val="008953FF"/>
    <w:rsid w:val="0089583C"/>
    <w:rsid w:val="008B65D8"/>
    <w:rsid w:val="008C1B35"/>
    <w:rsid w:val="008D0F57"/>
    <w:rsid w:val="008E34E8"/>
    <w:rsid w:val="008E6327"/>
    <w:rsid w:val="008E7848"/>
    <w:rsid w:val="008F6EFE"/>
    <w:rsid w:val="00901220"/>
    <w:rsid w:val="00904499"/>
    <w:rsid w:val="00916D73"/>
    <w:rsid w:val="00931A8C"/>
    <w:rsid w:val="00945B6E"/>
    <w:rsid w:val="00955BA8"/>
    <w:rsid w:val="00963B54"/>
    <w:rsid w:val="0097621F"/>
    <w:rsid w:val="00981C25"/>
    <w:rsid w:val="009A2AC5"/>
    <w:rsid w:val="009A4DDB"/>
    <w:rsid w:val="009C36EE"/>
    <w:rsid w:val="009C5DEE"/>
    <w:rsid w:val="009D1871"/>
    <w:rsid w:val="009D1E6D"/>
    <w:rsid w:val="009D3A9D"/>
    <w:rsid w:val="009E24F8"/>
    <w:rsid w:val="00A04303"/>
    <w:rsid w:val="00A2011A"/>
    <w:rsid w:val="00A223CC"/>
    <w:rsid w:val="00A259F3"/>
    <w:rsid w:val="00A33040"/>
    <w:rsid w:val="00A4596F"/>
    <w:rsid w:val="00A4652F"/>
    <w:rsid w:val="00A50DB1"/>
    <w:rsid w:val="00A56959"/>
    <w:rsid w:val="00A674F0"/>
    <w:rsid w:val="00A67BB6"/>
    <w:rsid w:val="00A7783E"/>
    <w:rsid w:val="00AA629F"/>
    <w:rsid w:val="00AB0A3C"/>
    <w:rsid w:val="00AC4039"/>
    <w:rsid w:val="00B05235"/>
    <w:rsid w:val="00B052EE"/>
    <w:rsid w:val="00B13E86"/>
    <w:rsid w:val="00B169F8"/>
    <w:rsid w:val="00B21573"/>
    <w:rsid w:val="00B2194B"/>
    <w:rsid w:val="00B409CC"/>
    <w:rsid w:val="00B46BED"/>
    <w:rsid w:val="00B47510"/>
    <w:rsid w:val="00B628B8"/>
    <w:rsid w:val="00B6529A"/>
    <w:rsid w:val="00B701A3"/>
    <w:rsid w:val="00B70C7A"/>
    <w:rsid w:val="00B77D71"/>
    <w:rsid w:val="00B845BF"/>
    <w:rsid w:val="00B9406B"/>
    <w:rsid w:val="00BA4C3F"/>
    <w:rsid w:val="00BA7544"/>
    <w:rsid w:val="00BB02E8"/>
    <w:rsid w:val="00BB50A1"/>
    <w:rsid w:val="00BB521B"/>
    <w:rsid w:val="00BC0234"/>
    <w:rsid w:val="00BC2421"/>
    <w:rsid w:val="00BC70A8"/>
    <w:rsid w:val="00BD4874"/>
    <w:rsid w:val="00BE30B6"/>
    <w:rsid w:val="00BE3706"/>
    <w:rsid w:val="00C14880"/>
    <w:rsid w:val="00C20182"/>
    <w:rsid w:val="00C30C11"/>
    <w:rsid w:val="00C34D26"/>
    <w:rsid w:val="00C42B2D"/>
    <w:rsid w:val="00C470CB"/>
    <w:rsid w:val="00C577A6"/>
    <w:rsid w:val="00C6107B"/>
    <w:rsid w:val="00C8415E"/>
    <w:rsid w:val="00C96A11"/>
    <w:rsid w:val="00C97927"/>
    <w:rsid w:val="00CA2E77"/>
    <w:rsid w:val="00CA4177"/>
    <w:rsid w:val="00CB1DA0"/>
    <w:rsid w:val="00CB7E17"/>
    <w:rsid w:val="00CC123C"/>
    <w:rsid w:val="00CD31A4"/>
    <w:rsid w:val="00CD4159"/>
    <w:rsid w:val="00CD46A2"/>
    <w:rsid w:val="00CE06E3"/>
    <w:rsid w:val="00CF2ACF"/>
    <w:rsid w:val="00CF6F37"/>
    <w:rsid w:val="00D037D2"/>
    <w:rsid w:val="00D052A6"/>
    <w:rsid w:val="00D11CC7"/>
    <w:rsid w:val="00D32897"/>
    <w:rsid w:val="00D32A0D"/>
    <w:rsid w:val="00D32ED6"/>
    <w:rsid w:val="00D35FDB"/>
    <w:rsid w:val="00D37BE5"/>
    <w:rsid w:val="00D4325D"/>
    <w:rsid w:val="00D46CF4"/>
    <w:rsid w:val="00D66ABC"/>
    <w:rsid w:val="00D7200C"/>
    <w:rsid w:val="00D8665F"/>
    <w:rsid w:val="00D91B38"/>
    <w:rsid w:val="00D9230D"/>
    <w:rsid w:val="00DA1011"/>
    <w:rsid w:val="00DA35DD"/>
    <w:rsid w:val="00DA4F2E"/>
    <w:rsid w:val="00DA6228"/>
    <w:rsid w:val="00DB5443"/>
    <w:rsid w:val="00DC47ED"/>
    <w:rsid w:val="00DE3E28"/>
    <w:rsid w:val="00DF3528"/>
    <w:rsid w:val="00DF3BD8"/>
    <w:rsid w:val="00DF7721"/>
    <w:rsid w:val="00E013FD"/>
    <w:rsid w:val="00E1231B"/>
    <w:rsid w:val="00E12ACB"/>
    <w:rsid w:val="00E21B54"/>
    <w:rsid w:val="00E30EC1"/>
    <w:rsid w:val="00E346A4"/>
    <w:rsid w:val="00E45A95"/>
    <w:rsid w:val="00E46833"/>
    <w:rsid w:val="00E51F3E"/>
    <w:rsid w:val="00E57B60"/>
    <w:rsid w:val="00E60E34"/>
    <w:rsid w:val="00E639D3"/>
    <w:rsid w:val="00E739C2"/>
    <w:rsid w:val="00E81813"/>
    <w:rsid w:val="00E822DC"/>
    <w:rsid w:val="00E93714"/>
    <w:rsid w:val="00E9750B"/>
    <w:rsid w:val="00EB01FB"/>
    <w:rsid w:val="00EC4204"/>
    <w:rsid w:val="00ED0965"/>
    <w:rsid w:val="00ED4BFD"/>
    <w:rsid w:val="00EE5F32"/>
    <w:rsid w:val="00F018F5"/>
    <w:rsid w:val="00F15E74"/>
    <w:rsid w:val="00F163F3"/>
    <w:rsid w:val="00F433FC"/>
    <w:rsid w:val="00F4421B"/>
    <w:rsid w:val="00F44A77"/>
    <w:rsid w:val="00F54B0A"/>
    <w:rsid w:val="00F6120B"/>
    <w:rsid w:val="00F623B5"/>
    <w:rsid w:val="00F74E6B"/>
    <w:rsid w:val="00F805B4"/>
    <w:rsid w:val="00F80B78"/>
    <w:rsid w:val="00F81FFA"/>
    <w:rsid w:val="00F83850"/>
    <w:rsid w:val="00F878BF"/>
    <w:rsid w:val="00F93981"/>
    <w:rsid w:val="00FA5424"/>
    <w:rsid w:val="00FA73F4"/>
    <w:rsid w:val="00FB19D4"/>
    <w:rsid w:val="00FB6879"/>
    <w:rsid w:val="00FD012F"/>
    <w:rsid w:val="00FD6F97"/>
    <w:rsid w:val="00FE4044"/>
    <w:rsid w:val="00FF365F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8F3FC"/>
  <w15:docId w15:val="{52942A01-DB3A-43E9-9291-D983D5C9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F5F2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F5F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F5F2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F5F22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F5F22"/>
    <w:rPr>
      <w:color w:val="0000FF"/>
      <w:u w:val="single"/>
    </w:rPr>
  </w:style>
  <w:style w:type="character" w:styleId="CommentReference">
    <w:name w:val="annotation reference"/>
    <w:rsid w:val="001F5F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22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138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1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15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D58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C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C12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D09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D0965"/>
    <w:rPr>
      <w:sz w:val="20"/>
      <w:szCs w:val="20"/>
    </w:rPr>
  </w:style>
  <w:style w:type="character" w:styleId="FootnoteReference">
    <w:name w:val="footnote reference"/>
    <w:uiPriority w:val="99"/>
    <w:unhideWhenUsed/>
    <w:rsid w:val="00ED0965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D096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D096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ahainova@asar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are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nctionsmap.eu/" TargetMode="External"/><Relationship Id="rId2" Type="http://schemas.openxmlformats.org/officeDocument/2006/relationships/hyperlink" Target="https://www.eeas.europa.eu/eeas/european-union-sanctions_en" TargetMode="External"/><Relationship Id="rId1" Type="http://schemas.openxmlformats.org/officeDocument/2006/relationships/hyperlink" Target="https://www.un.org/securitycouncil/sanctions/information" TargetMode="External"/><Relationship Id="rId5" Type="http://schemas.openxmlformats.org/officeDocument/2006/relationships/hyperlink" Target="https://www.gov.uk/government/publications/the-uk-sanctions-list" TargetMode="External"/><Relationship Id="rId4" Type="http://schemas.openxmlformats.org/officeDocument/2006/relationships/hyperlink" Target="https://ofac.treasury.gov/sanctions-programs-and-countr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Milkov Angelov</dc:creator>
  <cp:keywords/>
  <dc:description/>
  <cp:lastModifiedBy>Mariela Dzhunova</cp:lastModifiedBy>
  <cp:revision>10</cp:revision>
  <cp:lastPrinted>2021-01-18T11:55:00Z</cp:lastPrinted>
  <dcterms:created xsi:type="dcterms:W3CDTF">2025-06-16T10:34:00Z</dcterms:created>
  <dcterms:modified xsi:type="dcterms:W3CDTF">2025-08-18T10:32:00Z</dcterms:modified>
</cp:coreProperties>
</file>