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D779" w14:textId="77777777" w:rsidR="007F14B1" w:rsidRDefault="007F14B1" w:rsidP="007F14B1">
      <w:pPr>
        <w:numPr>
          <w:ilvl w:val="12"/>
          <w:numId w:val="0"/>
        </w:numPr>
        <w:jc w:val="both"/>
        <w:rPr>
          <w:b/>
          <w:color w:val="000000"/>
          <w:sz w:val="20"/>
          <w:szCs w:val="20"/>
          <w:lang w:val="ru-RU"/>
        </w:rPr>
      </w:pPr>
      <w:r>
        <w:rPr>
          <w:color w:val="000000"/>
          <w:sz w:val="20"/>
          <w:szCs w:val="20"/>
        </w:rPr>
        <w:t>Индекс на документирана информация</w:t>
      </w:r>
      <w:r>
        <w:rPr>
          <w:b/>
          <w:color w:val="000000"/>
          <w:sz w:val="20"/>
          <w:szCs w:val="20"/>
        </w:rPr>
        <w:t>:</w:t>
      </w:r>
      <w:r>
        <w:rPr>
          <w:b/>
          <w:color w:val="000000"/>
          <w:sz w:val="20"/>
          <w:szCs w:val="20"/>
        </w:rPr>
        <w:tab/>
      </w:r>
      <w:r>
        <w:rPr>
          <w:b/>
          <w:color w:val="000000"/>
          <w:sz w:val="20"/>
          <w:szCs w:val="20"/>
        </w:rPr>
        <w:tab/>
      </w:r>
      <w:r>
        <w:rPr>
          <w:b/>
          <w:color w:val="000000"/>
          <w:sz w:val="20"/>
          <w:szCs w:val="20"/>
        </w:rPr>
        <w:tab/>
      </w:r>
      <w:r>
        <w:rPr>
          <w:b/>
          <w:color w:val="000000"/>
          <w:sz w:val="20"/>
          <w:szCs w:val="20"/>
          <w:lang w:val="ru-RU"/>
        </w:rPr>
        <w:tab/>
      </w:r>
      <w:r>
        <w:rPr>
          <w:b/>
          <w:color w:val="000000"/>
          <w:sz w:val="20"/>
          <w:szCs w:val="20"/>
          <w:lang w:val="ru-RU"/>
        </w:rPr>
        <w:tab/>
      </w:r>
      <w:r>
        <w:rPr>
          <w:b/>
          <w:color w:val="000000"/>
          <w:sz w:val="20"/>
          <w:szCs w:val="20"/>
        </w:rPr>
        <w:tab/>
        <w:t xml:space="preserve"> </w:t>
      </w:r>
      <w:r>
        <w:rPr>
          <w:b/>
          <w:lang w:val="ru-RU"/>
        </w:rPr>
        <w:t>ПРИЛОЖЕНИЕ № 11</w:t>
      </w:r>
      <w:r>
        <w:rPr>
          <w:b/>
          <w:color w:val="000000"/>
          <w:sz w:val="20"/>
          <w:szCs w:val="20"/>
        </w:rPr>
        <w:t xml:space="preserve">     </w:t>
      </w:r>
      <w:r>
        <w:rPr>
          <w:b/>
          <w:color w:val="000000"/>
          <w:sz w:val="20"/>
          <w:szCs w:val="20"/>
          <w:lang w:val="ru-RU"/>
        </w:rPr>
        <w:t xml:space="preserve"> </w:t>
      </w:r>
    </w:p>
    <w:p w14:paraId="724F1033" w14:textId="77777777" w:rsidR="007F14B1" w:rsidRDefault="007F14B1" w:rsidP="007F14B1">
      <w:pPr>
        <w:rPr>
          <w:color w:val="000000"/>
          <w:sz w:val="20"/>
          <w:szCs w:val="20"/>
        </w:rPr>
      </w:pPr>
      <w:r>
        <w:rPr>
          <w:color w:val="000000"/>
          <w:sz w:val="20"/>
          <w:szCs w:val="20"/>
        </w:rPr>
        <w:t>РИ-ИСУ 09.02.00.00.00/11-1</w:t>
      </w:r>
    </w:p>
    <w:p w14:paraId="5E2D6D29" w14:textId="4CC6F9D0" w:rsidR="00990CD2" w:rsidRPr="00DE2CD1" w:rsidRDefault="00990CD2" w:rsidP="00990CD2">
      <w:pPr>
        <w:tabs>
          <w:tab w:val="left" w:pos="3780"/>
        </w:tabs>
        <w:ind w:right="6141"/>
        <w:rPr>
          <w:rStyle w:val="cursorpointer"/>
          <w:sz w:val="22"/>
          <w:szCs w:val="22"/>
          <w:lang w:val="ru-RU"/>
        </w:rPr>
      </w:pPr>
      <w:r w:rsidRPr="00F53D5B">
        <w:rPr>
          <w:sz w:val="22"/>
          <w:szCs w:val="22"/>
        </w:rPr>
        <w:t>Рег.</w:t>
      </w:r>
      <w:r w:rsidRPr="00D9401C">
        <w:rPr>
          <w:sz w:val="22"/>
          <w:szCs w:val="22"/>
        </w:rPr>
        <w:t xml:space="preserve"> </w:t>
      </w:r>
      <w:r w:rsidRPr="00F53D5B">
        <w:rPr>
          <w:sz w:val="22"/>
          <w:szCs w:val="22"/>
        </w:rPr>
        <w:t>№</w:t>
      </w:r>
      <w:r w:rsidRPr="00F53D5B">
        <w:rPr>
          <w:sz w:val="22"/>
          <w:szCs w:val="22"/>
          <w:lang w:val="ru-RU"/>
        </w:rPr>
        <w:t xml:space="preserve"> </w:t>
      </w:r>
      <w:r w:rsidR="007C0B0E" w:rsidRPr="007C0B0E">
        <w:rPr>
          <w:rStyle w:val="cursorpointer"/>
          <w:sz w:val="22"/>
          <w:szCs w:val="22"/>
        </w:rPr>
        <w:t>93-00-8490/30.10.2025</w:t>
      </w:r>
    </w:p>
    <w:p w14:paraId="45A36FFC" w14:textId="77777777" w:rsidR="006E0758" w:rsidRPr="006E0758" w:rsidRDefault="006E0758" w:rsidP="00990CD2">
      <w:pPr>
        <w:jc w:val="center"/>
        <w:rPr>
          <w:b/>
          <w:sz w:val="10"/>
          <w:szCs w:val="10"/>
          <w:u w:val="single"/>
        </w:rPr>
      </w:pPr>
    </w:p>
    <w:p w14:paraId="0FC1A8D2" w14:textId="49546494" w:rsidR="007F14B1" w:rsidRDefault="00990CD2" w:rsidP="00990CD2">
      <w:pPr>
        <w:jc w:val="center"/>
        <w:rPr>
          <w:b/>
          <w:sz w:val="28"/>
          <w:szCs w:val="28"/>
        </w:rPr>
      </w:pPr>
      <w:r>
        <w:rPr>
          <w:b/>
          <w:sz w:val="28"/>
          <w:szCs w:val="28"/>
          <w:u w:val="single"/>
        </w:rPr>
        <w:t xml:space="preserve"> </w:t>
      </w:r>
      <w:r w:rsidR="007F14B1">
        <w:rPr>
          <w:b/>
          <w:sz w:val="28"/>
          <w:szCs w:val="28"/>
          <w:u w:val="single"/>
        </w:rPr>
        <w:t>„АСАРЕЛ-МЕДЕТ”АД – гр.ПАНАГЮРИЩЕ</w:t>
      </w:r>
    </w:p>
    <w:p w14:paraId="13763B7C" w14:textId="77777777" w:rsidR="00420FDD" w:rsidRPr="006E0758" w:rsidRDefault="00E94994" w:rsidP="00C40AB8">
      <w:pPr>
        <w:rPr>
          <w:sz w:val="4"/>
          <w:szCs w:val="4"/>
          <w:lang w:val="ru-RU"/>
        </w:rPr>
      </w:pPr>
      <w:r w:rsidRPr="00255F83">
        <w:rPr>
          <w:sz w:val="16"/>
          <w:szCs w:val="16"/>
          <w:lang w:val="ru-RU"/>
        </w:rPr>
        <w:t xml:space="preserve">     </w:t>
      </w:r>
      <w:r w:rsidRPr="00255F83">
        <w:rPr>
          <w:sz w:val="16"/>
          <w:szCs w:val="16"/>
          <w:lang w:val="ru-RU"/>
        </w:rPr>
        <w:tab/>
        <w:t xml:space="preserve">          </w:t>
      </w:r>
    </w:p>
    <w:p w14:paraId="39D4CA8E" w14:textId="77777777" w:rsidR="000735BC" w:rsidRPr="006E0758" w:rsidRDefault="000735BC" w:rsidP="006E0758">
      <w:pPr>
        <w:pStyle w:val="Heading3"/>
        <w:rPr>
          <w:b/>
          <w:bCs/>
          <w:sz w:val="26"/>
          <w:szCs w:val="26"/>
          <w:u w:val="none"/>
          <w:lang w:val="ru-RU"/>
        </w:rPr>
      </w:pPr>
      <w:r w:rsidRPr="006E0758">
        <w:rPr>
          <w:b/>
          <w:bCs/>
          <w:sz w:val="26"/>
          <w:szCs w:val="26"/>
          <w:u w:val="none"/>
        </w:rPr>
        <w:t>ЗАПИТВАНЕ</w:t>
      </w:r>
      <w:r w:rsidR="00CF1BBA" w:rsidRPr="006E0758">
        <w:rPr>
          <w:b/>
          <w:bCs/>
          <w:sz w:val="26"/>
          <w:szCs w:val="26"/>
          <w:u w:val="none"/>
        </w:rPr>
        <w:t xml:space="preserve"> ЗА ОФЕРТА</w:t>
      </w:r>
    </w:p>
    <w:p w14:paraId="336B8081" w14:textId="77777777" w:rsidR="0089394A" w:rsidRPr="006E0758" w:rsidRDefault="0089394A" w:rsidP="006E0758">
      <w:pPr>
        <w:jc w:val="both"/>
        <w:rPr>
          <w:b/>
          <w:sz w:val="2"/>
          <w:szCs w:val="2"/>
          <w:u w:val="single"/>
          <w:lang w:eastAsia="en-US"/>
        </w:rPr>
      </w:pPr>
    </w:p>
    <w:p w14:paraId="3E2DA350" w14:textId="28C06A80" w:rsidR="0089394A" w:rsidRDefault="00AF5E97" w:rsidP="006E0758">
      <w:pPr>
        <w:ind w:left="-284"/>
        <w:jc w:val="center"/>
        <w:rPr>
          <w:b/>
          <w:sz w:val="28"/>
          <w:szCs w:val="28"/>
          <w:u w:val="single"/>
        </w:rPr>
      </w:pPr>
      <w:r w:rsidRPr="00D27403">
        <w:rPr>
          <w:b/>
          <w:sz w:val="28"/>
          <w:szCs w:val="28"/>
          <w:u w:val="single"/>
          <w:lang w:val="ru-RU"/>
        </w:rPr>
        <w:t>Относно:</w:t>
      </w:r>
      <w:r w:rsidR="00657CAF" w:rsidRPr="00D27403">
        <w:rPr>
          <w:sz w:val="28"/>
          <w:szCs w:val="28"/>
          <w:u w:val="single"/>
          <w:lang w:val="ru-RU"/>
        </w:rPr>
        <w:t xml:space="preserve"> </w:t>
      </w:r>
      <w:r w:rsidR="005D1751">
        <w:rPr>
          <w:b/>
          <w:sz w:val="28"/>
          <w:szCs w:val="28"/>
          <w:u w:val="single"/>
        </w:rPr>
        <w:t>Доставка</w:t>
      </w:r>
      <w:r w:rsidR="006E0758" w:rsidRPr="006E0758">
        <w:rPr>
          <w:b/>
          <w:sz w:val="28"/>
          <w:szCs w:val="28"/>
          <w:u w:val="single"/>
        </w:rPr>
        <w:t xml:space="preserve"> </w:t>
      </w:r>
      <w:r w:rsidR="006E0758">
        <w:rPr>
          <w:b/>
          <w:sz w:val="28"/>
          <w:szCs w:val="28"/>
          <w:u w:val="single"/>
        </w:rPr>
        <w:t>на п</w:t>
      </w:r>
      <w:r w:rsidR="006E0758" w:rsidRPr="006E0758">
        <w:rPr>
          <w:b/>
          <w:sz w:val="28"/>
          <w:szCs w:val="28"/>
          <w:u w:val="single"/>
        </w:rPr>
        <w:t xml:space="preserve">реносим </w:t>
      </w:r>
      <w:proofErr w:type="spellStart"/>
      <w:r w:rsidR="006E0758" w:rsidRPr="006E0758">
        <w:rPr>
          <w:b/>
          <w:sz w:val="28"/>
          <w:szCs w:val="28"/>
          <w:u w:val="single"/>
        </w:rPr>
        <w:t>рентгенофлуоресцентен</w:t>
      </w:r>
      <w:proofErr w:type="spellEnd"/>
      <w:r w:rsidR="006E0758" w:rsidRPr="006E0758">
        <w:rPr>
          <w:b/>
          <w:sz w:val="28"/>
          <w:szCs w:val="28"/>
          <w:u w:val="single"/>
        </w:rPr>
        <w:t xml:space="preserve"> анализатор (RFA)</w:t>
      </w:r>
    </w:p>
    <w:p w14:paraId="78C278E1" w14:textId="77777777" w:rsidR="006E0758" w:rsidRPr="006E0758" w:rsidRDefault="006E0758" w:rsidP="006E0758">
      <w:pPr>
        <w:ind w:left="-284"/>
        <w:jc w:val="center"/>
        <w:rPr>
          <w:b/>
          <w:sz w:val="10"/>
          <w:szCs w:val="10"/>
          <w:u w:val="single"/>
        </w:rPr>
      </w:pPr>
    </w:p>
    <w:p w14:paraId="77DF14B8" w14:textId="77777777" w:rsidR="0059678E" w:rsidRPr="00822DC9" w:rsidRDefault="0059678E" w:rsidP="006E0758">
      <w:pPr>
        <w:pStyle w:val="BodyText"/>
        <w:spacing w:after="0"/>
        <w:ind w:left="-284" w:right="-58"/>
        <w:rPr>
          <w:sz w:val="28"/>
          <w:szCs w:val="28"/>
          <w:u w:val="single"/>
          <w:lang w:val="bg-BG"/>
        </w:rPr>
      </w:pPr>
      <w:r w:rsidRPr="00822DC9">
        <w:rPr>
          <w:sz w:val="28"/>
          <w:szCs w:val="28"/>
          <w:u w:val="single"/>
          <w:lang w:val="bg-BG"/>
        </w:rPr>
        <w:t>ТЕХНИЧЕСКИ И ТЪРГ</w:t>
      </w:r>
      <w:r w:rsidR="00D12CF3">
        <w:rPr>
          <w:sz w:val="28"/>
          <w:szCs w:val="28"/>
          <w:u w:val="single"/>
          <w:lang w:val="bg-BG"/>
        </w:rPr>
        <w:t>ОВСКИ ИЗИСКВАНИЯ КЪМ ДОСТАВКАТА</w:t>
      </w:r>
    </w:p>
    <w:p w14:paraId="442ABCD2" w14:textId="77777777" w:rsidR="00D710DE" w:rsidRPr="006E0758" w:rsidRDefault="0059678E" w:rsidP="006E0758">
      <w:pPr>
        <w:ind w:left="-284"/>
        <w:jc w:val="both"/>
        <w:rPr>
          <w:b/>
          <w:u w:val="single"/>
        </w:rPr>
      </w:pPr>
      <w:r w:rsidRPr="006E0758">
        <w:rPr>
          <w:b/>
          <w:lang w:val="en-US"/>
        </w:rPr>
        <w:t>I</w:t>
      </w:r>
      <w:r w:rsidRPr="006E0758">
        <w:rPr>
          <w:b/>
        </w:rPr>
        <w:t xml:space="preserve">. </w:t>
      </w:r>
      <w:r w:rsidRPr="006E0758">
        <w:rPr>
          <w:b/>
          <w:u w:val="single"/>
        </w:rPr>
        <w:t>ОПИСАНИЕ НА ПРОДУКТА.</w:t>
      </w:r>
    </w:p>
    <w:p w14:paraId="369AA65F" w14:textId="77777777" w:rsidR="00562C85" w:rsidRPr="00562C85" w:rsidRDefault="00562C85" w:rsidP="0059678E">
      <w:pPr>
        <w:jc w:val="both"/>
        <w:rPr>
          <w:b/>
          <w:sz w:val="12"/>
          <w:szCs w:val="1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781"/>
        <w:gridCol w:w="426"/>
      </w:tblGrid>
      <w:tr w:rsidR="00104C22" w:rsidRPr="00A90367" w14:paraId="2FEB393B" w14:textId="77777777" w:rsidTr="006E0758">
        <w:trPr>
          <w:trHeight w:val="319"/>
          <w:tblHeader/>
        </w:trPr>
        <w:tc>
          <w:tcPr>
            <w:tcW w:w="425" w:type="dxa"/>
            <w:tcBorders>
              <w:bottom w:val="double" w:sz="4" w:space="0" w:color="auto"/>
            </w:tcBorders>
            <w:shd w:val="pct5" w:color="auto" w:fill="auto"/>
            <w:vAlign w:val="center"/>
          </w:tcPr>
          <w:p w14:paraId="65ED5B6F" w14:textId="77777777" w:rsidR="00104C22" w:rsidRPr="00A90367" w:rsidRDefault="00104C22" w:rsidP="001F6E25">
            <w:pPr>
              <w:jc w:val="center"/>
              <w:rPr>
                <w:b/>
              </w:rPr>
            </w:pPr>
            <w:r w:rsidRPr="00A90367">
              <w:rPr>
                <w:b/>
              </w:rPr>
              <w:t>№</w:t>
            </w:r>
          </w:p>
        </w:tc>
        <w:tc>
          <w:tcPr>
            <w:tcW w:w="9781" w:type="dxa"/>
            <w:tcBorders>
              <w:bottom w:val="double" w:sz="4" w:space="0" w:color="auto"/>
            </w:tcBorders>
            <w:shd w:val="pct5" w:color="auto" w:fill="auto"/>
            <w:vAlign w:val="center"/>
          </w:tcPr>
          <w:p w14:paraId="5DD991C1" w14:textId="77777777" w:rsidR="00104C22" w:rsidRPr="00A90367" w:rsidRDefault="00104C22" w:rsidP="001F6E25">
            <w:pPr>
              <w:jc w:val="center"/>
              <w:rPr>
                <w:b/>
                <w:lang w:val="ru-RU"/>
              </w:rPr>
            </w:pPr>
            <w:r w:rsidRPr="00A90367">
              <w:rPr>
                <w:b/>
              </w:rPr>
              <w:t>Описание</w:t>
            </w:r>
            <w:r>
              <w:rPr>
                <w:b/>
              </w:rPr>
              <w:t>/Технически изисквания</w:t>
            </w:r>
          </w:p>
        </w:tc>
        <w:tc>
          <w:tcPr>
            <w:tcW w:w="426" w:type="dxa"/>
            <w:tcBorders>
              <w:bottom w:val="double" w:sz="4" w:space="0" w:color="auto"/>
            </w:tcBorders>
            <w:shd w:val="pct5" w:color="auto" w:fill="auto"/>
            <w:vAlign w:val="center"/>
          </w:tcPr>
          <w:p w14:paraId="7EB9908C" w14:textId="77777777" w:rsidR="00104C22" w:rsidRPr="00A90367" w:rsidRDefault="00104C22" w:rsidP="00EC3E8E">
            <w:pPr>
              <w:ind w:left="-107" w:right="-106"/>
              <w:jc w:val="center"/>
              <w:rPr>
                <w:b/>
                <w:lang w:val="ru-RU"/>
              </w:rPr>
            </w:pPr>
            <w:r>
              <w:rPr>
                <w:b/>
                <w:lang w:val="ru-RU"/>
              </w:rPr>
              <w:t>Бр</w:t>
            </w:r>
          </w:p>
        </w:tc>
      </w:tr>
      <w:tr w:rsidR="00104C22" w:rsidRPr="00A90367" w14:paraId="1C8663B6" w14:textId="77777777" w:rsidTr="006E0758">
        <w:trPr>
          <w:trHeight w:val="68"/>
        </w:trPr>
        <w:tc>
          <w:tcPr>
            <w:tcW w:w="425" w:type="dxa"/>
            <w:tcBorders>
              <w:top w:val="double" w:sz="4" w:space="0" w:color="auto"/>
              <w:bottom w:val="double" w:sz="4" w:space="0" w:color="auto"/>
            </w:tcBorders>
            <w:shd w:val="clear" w:color="auto" w:fill="auto"/>
            <w:vAlign w:val="center"/>
          </w:tcPr>
          <w:p w14:paraId="6DFF5556" w14:textId="77777777" w:rsidR="00104C22" w:rsidRPr="00D868F1" w:rsidRDefault="00104C22" w:rsidP="00CB22A4">
            <w:pPr>
              <w:jc w:val="center"/>
            </w:pPr>
            <w:r w:rsidRPr="00B76A77">
              <w:rPr>
                <w:b/>
              </w:rPr>
              <w:t>1</w:t>
            </w:r>
            <w:r w:rsidRPr="00D868F1">
              <w:t>.</w:t>
            </w:r>
          </w:p>
        </w:tc>
        <w:tc>
          <w:tcPr>
            <w:tcW w:w="9781" w:type="dxa"/>
            <w:tcBorders>
              <w:top w:val="double" w:sz="4" w:space="0" w:color="auto"/>
              <w:bottom w:val="double" w:sz="4" w:space="0" w:color="auto"/>
            </w:tcBorders>
            <w:shd w:val="clear" w:color="auto" w:fill="auto"/>
          </w:tcPr>
          <w:p w14:paraId="5E19D024" w14:textId="3344D459" w:rsidR="006E0758" w:rsidRPr="006E0758" w:rsidRDefault="006E0758" w:rsidP="006E0758">
            <w:pPr>
              <w:widowControl w:val="0"/>
              <w:jc w:val="center"/>
              <w:rPr>
                <w:b/>
                <w:bCs/>
                <w:sz w:val="28"/>
                <w:szCs w:val="28"/>
                <w:u w:val="single"/>
              </w:rPr>
            </w:pPr>
            <w:r w:rsidRPr="006E0758">
              <w:rPr>
                <w:b/>
                <w:bCs/>
                <w:sz w:val="28"/>
                <w:szCs w:val="28"/>
                <w:u w:val="single"/>
              </w:rPr>
              <w:t xml:space="preserve">Ръчен рентгенов анализатор </w:t>
            </w:r>
          </w:p>
          <w:p w14:paraId="1F52E014" w14:textId="4BC606A7" w:rsidR="006E0758" w:rsidRPr="006E0758" w:rsidRDefault="006E0758" w:rsidP="006E0758">
            <w:pPr>
              <w:pStyle w:val="ListParagraph"/>
              <w:widowControl w:val="0"/>
              <w:ind w:left="426"/>
              <w:jc w:val="center"/>
              <w:rPr>
                <w:b/>
                <w:bCs/>
              </w:rPr>
            </w:pPr>
            <w:r w:rsidRPr="006E0758">
              <w:rPr>
                <w:b/>
                <w:bCs/>
              </w:rPr>
              <w:t xml:space="preserve">Примерни модели: SPECTRO </w:t>
            </w:r>
            <w:proofErr w:type="spellStart"/>
            <w:r w:rsidRPr="006E0758">
              <w:rPr>
                <w:b/>
                <w:bCs/>
              </w:rPr>
              <w:t>xSORT</w:t>
            </w:r>
            <w:proofErr w:type="spellEnd"/>
            <w:r w:rsidRPr="006E0758">
              <w:rPr>
                <w:b/>
                <w:bCs/>
              </w:rPr>
              <w:t xml:space="preserve"> XHH04, </w:t>
            </w:r>
            <w:r w:rsidRPr="006E0758">
              <w:rPr>
                <w:b/>
                <w:bCs/>
                <w:lang w:val="en-US"/>
              </w:rPr>
              <w:t>Thermo</w:t>
            </w:r>
            <w:r w:rsidRPr="006E0758">
              <w:rPr>
                <w:b/>
                <w:bCs/>
              </w:rPr>
              <w:t xml:space="preserve"> </w:t>
            </w:r>
            <w:r w:rsidRPr="006E0758">
              <w:rPr>
                <w:b/>
                <w:bCs/>
                <w:lang w:val="en-US"/>
              </w:rPr>
              <w:t>Scientific</w:t>
            </w:r>
            <w:r w:rsidRPr="006E0758">
              <w:rPr>
                <w:b/>
                <w:bCs/>
              </w:rPr>
              <w:t xml:space="preserve"> </w:t>
            </w:r>
            <w:proofErr w:type="spellStart"/>
            <w:r w:rsidRPr="006E0758">
              <w:rPr>
                <w:b/>
                <w:bCs/>
                <w:lang w:val="en-US"/>
              </w:rPr>
              <w:t>Niton</w:t>
            </w:r>
            <w:proofErr w:type="spellEnd"/>
            <w:r w:rsidRPr="006E0758">
              <w:rPr>
                <w:b/>
                <w:bCs/>
              </w:rPr>
              <w:t xml:space="preserve"> </w:t>
            </w:r>
            <w:r w:rsidRPr="006E0758">
              <w:rPr>
                <w:b/>
                <w:bCs/>
                <w:lang w:val="en-US"/>
              </w:rPr>
              <w:t>XL</w:t>
            </w:r>
            <w:r w:rsidRPr="006E0758">
              <w:rPr>
                <w:b/>
                <w:bCs/>
              </w:rPr>
              <w:t>3</w:t>
            </w:r>
            <w:r w:rsidRPr="006E0758">
              <w:rPr>
                <w:b/>
                <w:bCs/>
                <w:lang w:val="en-US"/>
              </w:rPr>
              <w:t>t</w:t>
            </w:r>
            <w:r w:rsidRPr="006E0758">
              <w:rPr>
                <w:b/>
                <w:bCs/>
              </w:rPr>
              <w:t xml:space="preserve"> </w:t>
            </w:r>
            <w:r w:rsidRPr="006E0758">
              <w:rPr>
                <w:b/>
                <w:bCs/>
                <w:lang w:val="en-US"/>
              </w:rPr>
              <w:t>GOLDD</w:t>
            </w:r>
            <w:r w:rsidRPr="006E0758">
              <w:rPr>
                <w:b/>
                <w:bCs/>
              </w:rPr>
              <w:t xml:space="preserve">, </w:t>
            </w:r>
            <w:r w:rsidRPr="006E0758">
              <w:rPr>
                <w:b/>
                <w:bCs/>
                <w:lang w:val="en-US"/>
              </w:rPr>
              <w:t>HITACHI</w:t>
            </w:r>
            <w:r w:rsidRPr="006E0758">
              <w:rPr>
                <w:b/>
                <w:bCs/>
              </w:rPr>
              <w:t xml:space="preserve"> </w:t>
            </w:r>
            <w:r w:rsidRPr="006E0758">
              <w:rPr>
                <w:b/>
                <w:bCs/>
                <w:lang w:val="en-US"/>
              </w:rPr>
              <w:t>X</w:t>
            </w:r>
            <w:r w:rsidRPr="006E0758">
              <w:rPr>
                <w:b/>
                <w:bCs/>
              </w:rPr>
              <w:t>-</w:t>
            </w:r>
            <w:r w:rsidRPr="006E0758">
              <w:rPr>
                <w:b/>
                <w:bCs/>
                <w:lang w:val="en-US"/>
              </w:rPr>
              <w:t>MET</w:t>
            </w:r>
            <w:r w:rsidRPr="006E0758">
              <w:rPr>
                <w:b/>
                <w:bCs/>
              </w:rPr>
              <w:t xml:space="preserve">8000 </w:t>
            </w:r>
            <w:r w:rsidRPr="006E0758">
              <w:rPr>
                <w:b/>
                <w:bCs/>
                <w:lang w:val="en-US"/>
              </w:rPr>
              <w:t>Expert</w:t>
            </w:r>
            <w:r w:rsidRPr="006E0758">
              <w:rPr>
                <w:b/>
                <w:bCs/>
              </w:rPr>
              <w:t xml:space="preserve"> или друг със следните базови параметри:</w:t>
            </w:r>
          </w:p>
          <w:p w14:paraId="496B216D" w14:textId="77777777" w:rsidR="006E0758" w:rsidRPr="006E0758" w:rsidRDefault="006E0758" w:rsidP="00B955B5">
            <w:pPr>
              <w:widowControl w:val="0"/>
              <w:numPr>
                <w:ilvl w:val="0"/>
                <w:numId w:val="6"/>
              </w:numPr>
              <w:ind w:left="182" w:hanging="182"/>
              <w:jc w:val="both"/>
              <w:rPr>
                <w:color w:val="000000"/>
                <w:sz w:val="23"/>
                <w:szCs w:val="23"/>
              </w:rPr>
            </w:pPr>
            <w:r w:rsidRPr="006E0758">
              <w:rPr>
                <w:sz w:val="23"/>
                <w:szCs w:val="23"/>
              </w:rPr>
              <w:t>Интегриран цветен дисплей;</w:t>
            </w:r>
          </w:p>
          <w:p w14:paraId="2DEE3B59" w14:textId="77777777" w:rsidR="006E0758" w:rsidRPr="006E0758" w:rsidRDefault="006E0758" w:rsidP="00B955B5">
            <w:pPr>
              <w:widowControl w:val="0"/>
              <w:numPr>
                <w:ilvl w:val="0"/>
                <w:numId w:val="6"/>
              </w:numPr>
              <w:ind w:left="182" w:hanging="182"/>
              <w:jc w:val="both"/>
              <w:rPr>
                <w:color w:val="000000"/>
                <w:sz w:val="23"/>
                <w:szCs w:val="23"/>
              </w:rPr>
            </w:pPr>
            <w:r w:rsidRPr="006E0758">
              <w:rPr>
                <w:color w:val="000000"/>
                <w:sz w:val="23"/>
                <w:szCs w:val="23"/>
              </w:rPr>
              <w:t>Предпазен куфар, устойчив на атмосферни влияния, за пренасяне на апарата, зарядното и необходимите консумативи;</w:t>
            </w:r>
          </w:p>
          <w:p w14:paraId="27679CA0" w14:textId="77777777" w:rsidR="006E0758" w:rsidRPr="006E0758" w:rsidRDefault="006E0758" w:rsidP="00B955B5">
            <w:pPr>
              <w:widowControl w:val="0"/>
              <w:numPr>
                <w:ilvl w:val="0"/>
                <w:numId w:val="6"/>
              </w:numPr>
              <w:ind w:left="182" w:hanging="182"/>
              <w:jc w:val="both"/>
              <w:rPr>
                <w:color w:val="000000"/>
                <w:sz w:val="23"/>
                <w:szCs w:val="23"/>
              </w:rPr>
            </w:pPr>
            <w:r w:rsidRPr="006E0758">
              <w:rPr>
                <w:color w:val="000000"/>
                <w:sz w:val="23"/>
                <w:szCs w:val="23"/>
              </w:rPr>
              <w:t>Специализиран колан с калъф за пренасяне от оператора;</w:t>
            </w:r>
          </w:p>
          <w:p w14:paraId="4CF0710E" w14:textId="77777777" w:rsidR="006E0758" w:rsidRPr="006E0758" w:rsidRDefault="006E0758" w:rsidP="00B955B5">
            <w:pPr>
              <w:pStyle w:val="ListParagraph"/>
              <w:numPr>
                <w:ilvl w:val="0"/>
                <w:numId w:val="6"/>
              </w:numPr>
              <w:ind w:left="182" w:hanging="182"/>
              <w:jc w:val="both"/>
              <w:rPr>
                <w:color w:val="000000"/>
                <w:sz w:val="23"/>
                <w:szCs w:val="23"/>
              </w:rPr>
            </w:pPr>
            <w:r w:rsidRPr="006E0758">
              <w:rPr>
                <w:color w:val="000000"/>
                <w:sz w:val="23"/>
                <w:szCs w:val="23"/>
              </w:rPr>
              <w:t>Анализаторът да бъде оборудван минимум с 1 бр. батерия и зарядно устройство</w:t>
            </w:r>
          </w:p>
          <w:p w14:paraId="3F2DF223" w14:textId="77777777" w:rsidR="006E0758" w:rsidRPr="006E0758" w:rsidRDefault="006E0758" w:rsidP="00B955B5">
            <w:pPr>
              <w:pStyle w:val="ListParagraph"/>
              <w:numPr>
                <w:ilvl w:val="0"/>
                <w:numId w:val="6"/>
              </w:numPr>
              <w:ind w:left="182" w:hanging="182"/>
              <w:jc w:val="both"/>
              <w:rPr>
                <w:sz w:val="23"/>
                <w:szCs w:val="23"/>
              </w:rPr>
            </w:pPr>
            <w:r w:rsidRPr="006E0758">
              <w:rPr>
                <w:sz w:val="23"/>
                <w:szCs w:val="23"/>
              </w:rPr>
              <w:t>Вградена камера за локализиране на точката на анализ и съхранение на изображенията;</w:t>
            </w:r>
          </w:p>
          <w:p w14:paraId="60AF1090" w14:textId="77777777" w:rsidR="006E0758" w:rsidRPr="006E0758" w:rsidRDefault="006E0758" w:rsidP="00B955B5">
            <w:pPr>
              <w:pStyle w:val="ListParagraph"/>
              <w:numPr>
                <w:ilvl w:val="0"/>
                <w:numId w:val="6"/>
              </w:numPr>
              <w:ind w:left="182" w:hanging="182"/>
              <w:jc w:val="both"/>
              <w:rPr>
                <w:sz w:val="23"/>
                <w:szCs w:val="23"/>
              </w:rPr>
            </w:pPr>
            <w:r w:rsidRPr="006E0758">
              <w:rPr>
                <w:sz w:val="23"/>
                <w:szCs w:val="23"/>
              </w:rPr>
              <w:t xml:space="preserve">Възможност за настолна работа с уреда посредством специализирана стойка или </w:t>
            </w:r>
            <w:proofErr w:type="spellStart"/>
            <w:r w:rsidRPr="006E0758">
              <w:rPr>
                <w:sz w:val="23"/>
                <w:szCs w:val="23"/>
              </w:rPr>
              <w:t>докинг</w:t>
            </w:r>
            <w:proofErr w:type="spellEnd"/>
            <w:r w:rsidRPr="006E0758">
              <w:rPr>
                <w:sz w:val="23"/>
                <w:szCs w:val="23"/>
              </w:rPr>
              <w:t xml:space="preserve"> станция с опция за споделяне на дисплея на апарата с лаптоп или друго устройство;</w:t>
            </w:r>
          </w:p>
          <w:p w14:paraId="371B5B13" w14:textId="77777777" w:rsidR="006E0758" w:rsidRPr="006E0758" w:rsidRDefault="006E0758" w:rsidP="00B955B5">
            <w:pPr>
              <w:pStyle w:val="ListParagraph"/>
              <w:numPr>
                <w:ilvl w:val="0"/>
                <w:numId w:val="6"/>
              </w:numPr>
              <w:ind w:left="182" w:hanging="182"/>
              <w:jc w:val="both"/>
              <w:rPr>
                <w:sz w:val="23"/>
                <w:szCs w:val="23"/>
              </w:rPr>
            </w:pPr>
            <w:r w:rsidRPr="006E0758">
              <w:rPr>
                <w:sz w:val="23"/>
                <w:szCs w:val="23"/>
              </w:rPr>
              <w:t>Възможност за инсталиране на професионален компютърен софтуер за рентгенови анализатори, предоставящ максимални възможности за настройка на апарата и обработка на резултатите;</w:t>
            </w:r>
          </w:p>
          <w:p w14:paraId="2F81BDEC" w14:textId="77777777" w:rsidR="006E0758" w:rsidRPr="006E0758" w:rsidRDefault="006E0758" w:rsidP="00B955B5">
            <w:pPr>
              <w:pStyle w:val="ListParagraph"/>
              <w:numPr>
                <w:ilvl w:val="0"/>
                <w:numId w:val="6"/>
              </w:numPr>
              <w:ind w:left="182" w:hanging="182"/>
              <w:jc w:val="both"/>
              <w:rPr>
                <w:color w:val="000000"/>
                <w:sz w:val="23"/>
                <w:szCs w:val="23"/>
              </w:rPr>
            </w:pPr>
            <w:r w:rsidRPr="006E0758">
              <w:rPr>
                <w:sz w:val="23"/>
                <w:szCs w:val="23"/>
              </w:rPr>
              <w:t xml:space="preserve">Възможност за инсталиране на професионален компютърен </w:t>
            </w:r>
            <w:r w:rsidRPr="006E0758">
              <w:rPr>
                <w:color w:val="000000"/>
                <w:sz w:val="23"/>
                <w:szCs w:val="23"/>
              </w:rPr>
              <w:t>софтуер за рентгенови анализатори, предоставящ максимални възможности за настройка на апарата и обработка на резултатите;</w:t>
            </w:r>
          </w:p>
          <w:p w14:paraId="1F5FCE4B" w14:textId="77777777" w:rsidR="006E0758" w:rsidRPr="006E0758" w:rsidRDefault="006E0758" w:rsidP="00B955B5">
            <w:pPr>
              <w:widowControl w:val="0"/>
              <w:numPr>
                <w:ilvl w:val="0"/>
                <w:numId w:val="6"/>
              </w:numPr>
              <w:ind w:left="182" w:hanging="182"/>
              <w:jc w:val="both"/>
              <w:rPr>
                <w:sz w:val="23"/>
                <w:szCs w:val="23"/>
              </w:rPr>
            </w:pPr>
            <w:r w:rsidRPr="006E0758">
              <w:rPr>
                <w:sz w:val="23"/>
                <w:szCs w:val="23"/>
              </w:rPr>
              <w:t xml:space="preserve">Възможност за анализ на следния набор от елементи: </w:t>
            </w:r>
            <w:proofErr w:type="spellStart"/>
            <w:r w:rsidRPr="006E0758">
              <w:rPr>
                <w:sz w:val="23"/>
                <w:szCs w:val="23"/>
              </w:rPr>
              <w:t>Ba</w:t>
            </w:r>
            <w:proofErr w:type="spellEnd"/>
            <w:r w:rsidRPr="006E0758">
              <w:rPr>
                <w:sz w:val="23"/>
                <w:szCs w:val="23"/>
              </w:rPr>
              <w:t xml:space="preserve">, </w:t>
            </w:r>
            <w:proofErr w:type="spellStart"/>
            <w:r w:rsidRPr="006E0758">
              <w:rPr>
                <w:sz w:val="23"/>
                <w:szCs w:val="23"/>
              </w:rPr>
              <w:t>Sb</w:t>
            </w:r>
            <w:proofErr w:type="spellEnd"/>
            <w:r w:rsidRPr="006E0758">
              <w:rPr>
                <w:sz w:val="23"/>
                <w:szCs w:val="23"/>
              </w:rPr>
              <w:t xml:space="preserve">, </w:t>
            </w:r>
            <w:proofErr w:type="spellStart"/>
            <w:r w:rsidRPr="006E0758">
              <w:rPr>
                <w:sz w:val="23"/>
                <w:szCs w:val="23"/>
              </w:rPr>
              <w:t>Sn</w:t>
            </w:r>
            <w:proofErr w:type="spellEnd"/>
            <w:r w:rsidRPr="006E0758">
              <w:rPr>
                <w:sz w:val="23"/>
                <w:szCs w:val="23"/>
              </w:rPr>
              <w:t xml:space="preserve">, </w:t>
            </w:r>
            <w:proofErr w:type="spellStart"/>
            <w:r w:rsidRPr="006E0758">
              <w:rPr>
                <w:sz w:val="23"/>
                <w:szCs w:val="23"/>
              </w:rPr>
              <w:t>Cd</w:t>
            </w:r>
            <w:proofErr w:type="spellEnd"/>
            <w:r w:rsidRPr="006E0758">
              <w:rPr>
                <w:sz w:val="23"/>
                <w:szCs w:val="23"/>
              </w:rPr>
              <w:t xml:space="preserve">, </w:t>
            </w:r>
            <w:proofErr w:type="spellStart"/>
            <w:r w:rsidRPr="006E0758">
              <w:rPr>
                <w:sz w:val="23"/>
                <w:szCs w:val="23"/>
              </w:rPr>
              <w:t>Pd</w:t>
            </w:r>
            <w:proofErr w:type="spellEnd"/>
            <w:r w:rsidRPr="006E0758">
              <w:rPr>
                <w:sz w:val="23"/>
                <w:szCs w:val="23"/>
              </w:rPr>
              <w:t xml:space="preserve">, </w:t>
            </w:r>
            <w:proofErr w:type="spellStart"/>
            <w:r w:rsidRPr="006E0758">
              <w:rPr>
                <w:sz w:val="23"/>
                <w:szCs w:val="23"/>
              </w:rPr>
              <w:t>Ag</w:t>
            </w:r>
            <w:proofErr w:type="spellEnd"/>
            <w:r w:rsidRPr="006E0758">
              <w:rPr>
                <w:sz w:val="23"/>
                <w:szCs w:val="23"/>
              </w:rPr>
              <w:t xml:space="preserve">, </w:t>
            </w:r>
            <w:proofErr w:type="spellStart"/>
            <w:r w:rsidRPr="006E0758">
              <w:rPr>
                <w:sz w:val="23"/>
                <w:szCs w:val="23"/>
              </w:rPr>
              <w:t>Mo</w:t>
            </w:r>
            <w:proofErr w:type="spellEnd"/>
            <w:r w:rsidRPr="006E0758">
              <w:rPr>
                <w:sz w:val="23"/>
                <w:szCs w:val="23"/>
              </w:rPr>
              <w:t xml:space="preserve">, </w:t>
            </w:r>
            <w:proofErr w:type="spellStart"/>
            <w:r w:rsidRPr="006E0758">
              <w:rPr>
                <w:sz w:val="23"/>
                <w:szCs w:val="23"/>
              </w:rPr>
              <w:t>Nb</w:t>
            </w:r>
            <w:proofErr w:type="spellEnd"/>
            <w:r w:rsidRPr="006E0758">
              <w:rPr>
                <w:sz w:val="23"/>
                <w:szCs w:val="23"/>
              </w:rPr>
              <w:t xml:space="preserve">, </w:t>
            </w:r>
            <w:proofErr w:type="spellStart"/>
            <w:r w:rsidRPr="006E0758">
              <w:rPr>
                <w:sz w:val="23"/>
                <w:szCs w:val="23"/>
              </w:rPr>
              <w:t>Zr</w:t>
            </w:r>
            <w:proofErr w:type="spellEnd"/>
            <w:r w:rsidRPr="006E0758">
              <w:rPr>
                <w:sz w:val="23"/>
                <w:szCs w:val="23"/>
              </w:rPr>
              <w:t xml:space="preserve">, </w:t>
            </w:r>
            <w:proofErr w:type="spellStart"/>
            <w:r w:rsidRPr="006E0758">
              <w:rPr>
                <w:sz w:val="23"/>
                <w:szCs w:val="23"/>
              </w:rPr>
              <w:t>Sr</w:t>
            </w:r>
            <w:proofErr w:type="spellEnd"/>
            <w:r w:rsidRPr="006E0758">
              <w:rPr>
                <w:sz w:val="23"/>
                <w:szCs w:val="23"/>
              </w:rPr>
              <w:t xml:space="preserve">, </w:t>
            </w:r>
            <w:proofErr w:type="spellStart"/>
            <w:r w:rsidRPr="006E0758">
              <w:rPr>
                <w:sz w:val="23"/>
                <w:szCs w:val="23"/>
              </w:rPr>
              <w:t>Rb</w:t>
            </w:r>
            <w:proofErr w:type="spellEnd"/>
            <w:r w:rsidRPr="006E0758">
              <w:rPr>
                <w:sz w:val="23"/>
                <w:szCs w:val="23"/>
              </w:rPr>
              <w:t xml:space="preserve">, </w:t>
            </w:r>
            <w:proofErr w:type="spellStart"/>
            <w:r w:rsidRPr="006E0758">
              <w:rPr>
                <w:sz w:val="23"/>
                <w:szCs w:val="23"/>
              </w:rPr>
              <w:t>Bi</w:t>
            </w:r>
            <w:proofErr w:type="spellEnd"/>
            <w:r w:rsidRPr="006E0758">
              <w:rPr>
                <w:sz w:val="23"/>
                <w:szCs w:val="23"/>
              </w:rPr>
              <w:t xml:space="preserve">, </w:t>
            </w:r>
            <w:proofErr w:type="spellStart"/>
            <w:r w:rsidRPr="006E0758">
              <w:rPr>
                <w:sz w:val="23"/>
                <w:szCs w:val="23"/>
              </w:rPr>
              <w:t>As</w:t>
            </w:r>
            <w:proofErr w:type="spellEnd"/>
            <w:r w:rsidRPr="006E0758">
              <w:rPr>
                <w:sz w:val="23"/>
                <w:szCs w:val="23"/>
              </w:rPr>
              <w:t xml:space="preserve">, </w:t>
            </w:r>
            <w:proofErr w:type="spellStart"/>
            <w:r w:rsidRPr="006E0758">
              <w:rPr>
                <w:sz w:val="23"/>
                <w:szCs w:val="23"/>
              </w:rPr>
              <w:t>Se</w:t>
            </w:r>
            <w:proofErr w:type="spellEnd"/>
            <w:r w:rsidRPr="006E0758">
              <w:rPr>
                <w:sz w:val="23"/>
                <w:szCs w:val="23"/>
              </w:rPr>
              <w:t xml:space="preserve">, </w:t>
            </w:r>
            <w:proofErr w:type="spellStart"/>
            <w:r w:rsidRPr="006E0758">
              <w:rPr>
                <w:sz w:val="23"/>
                <w:szCs w:val="23"/>
              </w:rPr>
              <w:t>Au</w:t>
            </w:r>
            <w:proofErr w:type="spellEnd"/>
            <w:r w:rsidRPr="006E0758">
              <w:rPr>
                <w:sz w:val="23"/>
                <w:szCs w:val="23"/>
              </w:rPr>
              <w:t xml:space="preserve">, </w:t>
            </w:r>
            <w:proofErr w:type="spellStart"/>
            <w:r w:rsidRPr="006E0758">
              <w:rPr>
                <w:sz w:val="23"/>
                <w:szCs w:val="23"/>
              </w:rPr>
              <w:t>Pb</w:t>
            </w:r>
            <w:proofErr w:type="spellEnd"/>
            <w:r w:rsidRPr="006E0758">
              <w:rPr>
                <w:sz w:val="23"/>
                <w:szCs w:val="23"/>
              </w:rPr>
              <w:t xml:space="preserve">, W, </w:t>
            </w:r>
            <w:proofErr w:type="spellStart"/>
            <w:r w:rsidRPr="006E0758">
              <w:rPr>
                <w:sz w:val="23"/>
                <w:szCs w:val="23"/>
              </w:rPr>
              <w:t>Zn</w:t>
            </w:r>
            <w:proofErr w:type="spellEnd"/>
            <w:r w:rsidRPr="006E0758">
              <w:rPr>
                <w:sz w:val="23"/>
                <w:szCs w:val="23"/>
              </w:rPr>
              <w:t xml:space="preserve">, </w:t>
            </w:r>
            <w:proofErr w:type="spellStart"/>
            <w:r w:rsidRPr="006E0758">
              <w:rPr>
                <w:sz w:val="23"/>
                <w:szCs w:val="23"/>
              </w:rPr>
              <w:t>Cu</w:t>
            </w:r>
            <w:proofErr w:type="spellEnd"/>
            <w:r w:rsidRPr="006E0758">
              <w:rPr>
                <w:sz w:val="23"/>
                <w:szCs w:val="23"/>
              </w:rPr>
              <w:t xml:space="preserve">, </w:t>
            </w:r>
            <w:proofErr w:type="spellStart"/>
            <w:r w:rsidRPr="006E0758">
              <w:rPr>
                <w:sz w:val="23"/>
                <w:szCs w:val="23"/>
              </w:rPr>
              <w:t>Re</w:t>
            </w:r>
            <w:proofErr w:type="spellEnd"/>
            <w:r w:rsidRPr="006E0758">
              <w:rPr>
                <w:sz w:val="23"/>
                <w:szCs w:val="23"/>
              </w:rPr>
              <w:t xml:space="preserve">, </w:t>
            </w:r>
            <w:proofErr w:type="spellStart"/>
            <w:r w:rsidRPr="006E0758">
              <w:rPr>
                <w:sz w:val="23"/>
                <w:szCs w:val="23"/>
              </w:rPr>
              <w:t>Ta</w:t>
            </w:r>
            <w:proofErr w:type="spellEnd"/>
            <w:r w:rsidRPr="006E0758">
              <w:rPr>
                <w:sz w:val="23"/>
                <w:szCs w:val="23"/>
              </w:rPr>
              <w:t xml:space="preserve">, </w:t>
            </w:r>
            <w:proofErr w:type="spellStart"/>
            <w:r w:rsidRPr="006E0758">
              <w:rPr>
                <w:sz w:val="23"/>
                <w:szCs w:val="23"/>
              </w:rPr>
              <w:t>Hf</w:t>
            </w:r>
            <w:proofErr w:type="spellEnd"/>
            <w:r w:rsidRPr="006E0758">
              <w:rPr>
                <w:sz w:val="23"/>
                <w:szCs w:val="23"/>
              </w:rPr>
              <w:t xml:space="preserve">, </w:t>
            </w:r>
            <w:proofErr w:type="spellStart"/>
            <w:r w:rsidRPr="006E0758">
              <w:rPr>
                <w:sz w:val="23"/>
                <w:szCs w:val="23"/>
              </w:rPr>
              <w:t>Ni</w:t>
            </w:r>
            <w:proofErr w:type="spellEnd"/>
            <w:r w:rsidRPr="006E0758">
              <w:rPr>
                <w:sz w:val="23"/>
                <w:szCs w:val="23"/>
              </w:rPr>
              <w:t xml:space="preserve">, Co, </w:t>
            </w:r>
            <w:proofErr w:type="spellStart"/>
            <w:r w:rsidRPr="006E0758">
              <w:rPr>
                <w:sz w:val="23"/>
                <w:szCs w:val="23"/>
              </w:rPr>
              <w:t>Fe</w:t>
            </w:r>
            <w:proofErr w:type="spellEnd"/>
            <w:r w:rsidRPr="006E0758">
              <w:rPr>
                <w:sz w:val="23"/>
                <w:szCs w:val="23"/>
              </w:rPr>
              <w:t xml:space="preserve">, </w:t>
            </w:r>
            <w:proofErr w:type="spellStart"/>
            <w:r w:rsidRPr="006E0758">
              <w:rPr>
                <w:sz w:val="23"/>
                <w:szCs w:val="23"/>
              </w:rPr>
              <w:t>Mn</w:t>
            </w:r>
            <w:proofErr w:type="spellEnd"/>
            <w:r w:rsidRPr="006E0758">
              <w:rPr>
                <w:sz w:val="23"/>
                <w:szCs w:val="23"/>
              </w:rPr>
              <w:t xml:space="preserve">, </w:t>
            </w:r>
            <w:proofErr w:type="spellStart"/>
            <w:r w:rsidRPr="006E0758">
              <w:rPr>
                <w:sz w:val="23"/>
                <w:szCs w:val="23"/>
              </w:rPr>
              <w:t>Cr</w:t>
            </w:r>
            <w:proofErr w:type="spellEnd"/>
            <w:r w:rsidRPr="006E0758">
              <w:rPr>
                <w:sz w:val="23"/>
                <w:szCs w:val="23"/>
              </w:rPr>
              <w:t xml:space="preserve">, V, </w:t>
            </w:r>
            <w:proofErr w:type="spellStart"/>
            <w:r w:rsidRPr="006E0758">
              <w:rPr>
                <w:sz w:val="23"/>
                <w:szCs w:val="23"/>
              </w:rPr>
              <w:t>Ti</w:t>
            </w:r>
            <w:proofErr w:type="spellEnd"/>
            <w:r w:rsidRPr="006E0758">
              <w:rPr>
                <w:sz w:val="23"/>
                <w:szCs w:val="23"/>
              </w:rPr>
              <w:t xml:space="preserve">, </w:t>
            </w:r>
            <w:proofErr w:type="spellStart"/>
            <w:r w:rsidRPr="006E0758">
              <w:rPr>
                <w:sz w:val="23"/>
                <w:szCs w:val="23"/>
              </w:rPr>
              <w:t>Ca</w:t>
            </w:r>
            <w:proofErr w:type="spellEnd"/>
            <w:r w:rsidRPr="006E0758">
              <w:rPr>
                <w:sz w:val="23"/>
                <w:szCs w:val="23"/>
              </w:rPr>
              <w:t xml:space="preserve">, K, S, </w:t>
            </w:r>
            <w:proofErr w:type="spellStart"/>
            <w:r w:rsidRPr="006E0758">
              <w:rPr>
                <w:sz w:val="23"/>
                <w:szCs w:val="23"/>
              </w:rPr>
              <w:t>Al</w:t>
            </w:r>
            <w:proofErr w:type="spellEnd"/>
            <w:r w:rsidRPr="006E0758">
              <w:rPr>
                <w:sz w:val="23"/>
                <w:szCs w:val="23"/>
              </w:rPr>
              <w:t xml:space="preserve">, P, </w:t>
            </w:r>
            <w:proofErr w:type="spellStart"/>
            <w:r w:rsidRPr="006E0758">
              <w:rPr>
                <w:sz w:val="23"/>
                <w:szCs w:val="23"/>
              </w:rPr>
              <w:t>Si</w:t>
            </w:r>
            <w:proofErr w:type="spellEnd"/>
            <w:r w:rsidRPr="006E0758">
              <w:rPr>
                <w:sz w:val="23"/>
                <w:szCs w:val="23"/>
              </w:rPr>
              <w:t xml:space="preserve">, </w:t>
            </w:r>
            <w:proofErr w:type="spellStart"/>
            <w:r w:rsidRPr="006E0758">
              <w:rPr>
                <w:sz w:val="23"/>
                <w:szCs w:val="23"/>
              </w:rPr>
              <w:t>Cl</w:t>
            </w:r>
            <w:proofErr w:type="spellEnd"/>
            <w:r w:rsidRPr="006E0758">
              <w:rPr>
                <w:sz w:val="23"/>
                <w:szCs w:val="23"/>
              </w:rPr>
              <w:t xml:space="preserve">, </w:t>
            </w:r>
            <w:proofErr w:type="spellStart"/>
            <w:r w:rsidRPr="006E0758">
              <w:rPr>
                <w:sz w:val="23"/>
                <w:szCs w:val="23"/>
              </w:rPr>
              <w:t>Mg</w:t>
            </w:r>
            <w:proofErr w:type="spellEnd"/>
            <w:r w:rsidRPr="006E0758">
              <w:rPr>
                <w:sz w:val="23"/>
                <w:szCs w:val="23"/>
              </w:rPr>
              <w:t xml:space="preserve">, </w:t>
            </w:r>
            <w:r w:rsidRPr="006E0758">
              <w:rPr>
                <w:sz w:val="23"/>
                <w:szCs w:val="23"/>
                <w:lang w:val="en-US"/>
              </w:rPr>
              <w:t>Cs</w:t>
            </w:r>
            <w:r w:rsidRPr="006E0758">
              <w:rPr>
                <w:sz w:val="23"/>
                <w:szCs w:val="23"/>
              </w:rPr>
              <w:t xml:space="preserve">, </w:t>
            </w:r>
            <w:proofErr w:type="spellStart"/>
            <w:r w:rsidRPr="006E0758">
              <w:rPr>
                <w:sz w:val="23"/>
                <w:szCs w:val="23"/>
                <w:lang w:val="en-US"/>
              </w:rPr>
              <w:t>Te</w:t>
            </w:r>
            <w:proofErr w:type="spellEnd"/>
            <w:r w:rsidRPr="006E0758">
              <w:rPr>
                <w:sz w:val="23"/>
                <w:szCs w:val="23"/>
              </w:rPr>
              <w:t xml:space="preserve">, </w:t>
            </w:r>
            <w:r w:rsidRPr="006E0758">
              <w:rPr>
                <w:sz w:val="23"/>
                <w:szCs w:val="23"/>
                <w:lang w:val="en-US"/>
              </w:rPr>
              <w:t>Pt</w:t>
            </w:r>
            <w:r w:rsidRPr="006E0758">
              <w:rPr>
                <w:sz w:val="23"/>
                <w:szCs w:val="23"/>
              </w:rPr>
              <w:t>;</w:t>
            </w:r>
          </w:p>
          <w:p w14:paraId="3979D8A1" w14:textId="77777777" w:rsidR="006E0758" w:rsidRPr="006E0758" w:rsidRDefault="006E0758" w:rsidP="00B955B5">
            <w:pPr>
              <w:widowControl w:val="0"/>
              <w:numPr>
                <w:ilvl w:val="0"/>
                <w:numId w:val="6"/>
              </w:numPr>
              <w:ind w:left="182" w:hanging="182"/>
              <w:jc w:val="both"/>
              <w:rPr>
                <w:color w:val="000000"/>
                <w:sz w:val="23"/>
                <w:szCs w:val="23"/>
              </w:rPr>
            </w:pPr>
            <w:r w:rsidRPr="006E0758">
              <w:rPr>
                <w:color w:val="000000"/>
                <w:sz w:val="23"/>
                <w:szCs w:val="23"/>
              </w:rPr>
              <w:t>Да е устойчив на атмосферни влияния, влага и прах с клас на защита на уреда поне IP 54; да работи при ниски температури – до -10 °C и при високи – до  +45 °C без необходимост от допълнително външно охлаждане;</w:t>
            </w:r>
          </w:p>
          <w:p w14:paraId="127879F9" w14:textId="77777777" w:rsidR="006E0758" w:rsidRPr="006E0758" w:rsidRDefault="006E0758" w:rsidP="00B955B5">
            <w:pPr>
              <w:widowControl w:val="0"/>
              <w:numPr>
                <w:ilvl w:val="0"/>
                <w:numId w:val="6"/>
              </w:numPr>
              <w:ind w:left="182" w:hanging="182"/>
              <w:jc w:val="both"/>
              <w:rPr>
                <w:color w:val="000000"/>
                <w:sz w:val="23"/>
                <w:szCs w:val="23"/>
              </w:rPr>
            </w:pPr>
            <w:r w:rsidRPr="006E0758">
              <w:rPr>
                <w:color w:val="000000"/>
                <w:sz w:val="23"/>
                <w:szCs w:val="23"/>
              </w:rPr>
              <w:t>Анализаторът да не зависи от  външни (периферни) устройства,</w:t>
            </w:r>
          </w:p>
          <w:p w14:paraId="32EC04FF" w14:textId="77777777" w:rsidR="006E0758" w:rsidRPr="006E0758" w:rsidRDefault="006E0758" w:rsidP="00B955B5">
            <w:pPr>
              <w:widowControl w:val="0"/>
              <w:numPr>
                <w:ilvl w:val="0"/>
                <w:numId w:val="6"/>
              </w:numPr>
              <w:ind w:left="182" w:hanging="182"/>
              <w:jc w:val="both"/>
              <w:rPr>
                <w:color w:val="000000"/>
                <w:sz w:val="23"/>
                <w:szCs w:val="23"/>
              </w:rPr>
            </w:pPr>
            <w:r w:rsidRPr="006E0758">
              <w:rPr>
                <w:color w:val="000000"/>
                <w:sz w:val="23"/>
                <w:szCs w:val="23"/>
              </w:rPr>
              <w:t xml:space="preserve">Тегло и размери – да не надвишава 1,7 кг включително батериите и външни размери не по-големи от 344 х 330 х 105,5 мм; </w:t>
            </w:r>
          </w:p>
          <w:p w14:paraId="238885AD" w14:textId="77777777" w:rsidR="006E0758" w:rsidRPr="006E0758" w:rsidRDefault="006E0758" w:rsidP="00B955B5">
            <w:pPr>
              <w:widowControl w:val="0"/>
              <w:numPr>
                <w:ilvl w:val="0"/>
                <w:numId w:val="6"/>
              </w:numPr>
              <w:ind w:left="182" w:hanging="182"/>
              <w:jc w:val="both"/>
              <w:rPr>
                <w:color w:val="000000"/>
                <w:sz w:val="23"/>
                <w:szCs w:val="23"/>
              </w:rPr>
            </w:pPr>
            <w:r w:rsidRPr="006E0758">
              <w:rPr>
                <w:color w:val="000000"/>
                <w:sz w:val="23"/>
                <w:szCs w:val="23"/>
              </w:rPr>
              <w:t>Системата да бъде напълно интегрирана със софтуер за изтегляне и отчитане на данни (</w:t>
            </w:r>
            <w:r w:rsidRPr="006E0758">
              <w:rPr>
                <w:color w:val="000000"/>
                <w:sz w:val="23"/>
                <w:szCs w:val="23"/>
                <w:lang w:val="en-US"/>
              </w:rPr>
              <w:t>USB</w:t>
            </w:r>
            <w:r w:rsidRPr="006E0758">
              <w:rPr>
                <w:color w:val="000000"/>
                <w:sz w:val="23"/>
                <w:szCs w:val="23"/>
              </w:rPr>
              <w:t xml:space="preserve"> и </w:t>
            </w:r>
            <w:r w:rsidRPr="006E0758">
              <w:rPr>
                <w:color w:val="000000"/>
                <w:sz w:val="23"/>
                <w:szCs w:val="23"/>
                <w:lang w:val="en-US"/>
              </w:rPr>
              <w:t>Bluetooth</w:t>
            </w:r>
            <w:r w:rsidRPr="006E0758">
              <w:rPr>
                <w:color w:val="000000"/>
                <w:sz w:val="23"/>
                <w:szCs w:val="23"/>
              </w:rPr>
              <w:t xml:space="preserve"> връзки за пренос на данни) и извеждане на резултатите от анализите в различни формати (</w:t>
            </w:r>
            <w:proofErr w:type="spellStart"/>
            <w:r w:rsidRPr="006E0758">
              <w:rPr>
                <w:color w:val="000000"/>
                <w:sz w:val="23"/>
                <w:szCs w:val="23"/>
              </w:rPr>
              <w:t>sample</w:t>
            </w:r>
            <w:proofErr w:type="spellEnd"/>
            <w:r w:rsidRPr="006E0758">
              <w:rPr>
                <w:color w:val="000000"/>
                <w:sz w:val="23"/>
                <w:szCs w:val="23"/>
              </w:rPr>
              <w:t>, .</w:t>
            </w:r>
            <w:proofErr w:type="spellStart"/>
            <w:r w:rsidRPr="006E0758">
              <w:rPr>
                <w:color w:val="000000"/>
                <w:sz w:val="23"/>
                <w:szCs w:val="23"/>
              </w:rPr>
              <w:t>txt</w:t>
            </w:r>
            <w:proofErr w:type="spellEnd"/>
            <w:r w:rsidRPr="006E0758">
              <w:rPr>
                <w:color w:val="000000"/>
                <w:sz w:val="23"/>
                <w:szCs w:val="23"/>
              </w:rPr>
              <w:t xml:space="preserve">, </w:t>
            </w:r>
            <w:proofErr w:type="spellStart"/>
            <w:r w:rsidRPr="006E0758">
              <w:rPr>
                <w:color w:val="000000"/>
                <w:sz w:val="23"/>
                <w:szCs w:val="23"/>
              </w:rPr>
              <w:t>excell</w:t>
            </w:r>
            <w:proofErr w:type="spellEnd"/>
            <w:r w:rsidRPr="006E0758">
              <w:rPr>
                <w:color w:val="000000"/>
                <w:sz w:val="23"/>
                <w:szCs w:val="23"/>
              </w:rPr>
              <w:t>, .</w:t>
            </w:r>
            <w:proofErr w:type="spellStart"/>
            <w:r w:rsidRPr="006E0758">
              <w:rPr>
                <w:color w:val="000000"/>
                <w:sz w:val="23"/>
                <w:szCs w:val="23"/>
              </w:rPr>
              <w:t>xml</w:t>
            </w:r>
            <w:proofErr w:type="spellEnd"/>
            <w:r w:rsidRPr="006E0758">
              <w:rPr>
                <w:color w:val="000000"/>
                <w:sz w:val="23"/>
                <w:szCs w:val="23"/>
              </w:rPr>
              <w:t>, .</w:t>
            </w:r>
            <w:proofErr w:type="spellStart"/>
            <w:r w:rsidRPr="006E0758">
              <w:rPr>
                <w:color w:val="000000"/>
                <w:sz w:val="23"/>
                <w:szCs w:val="23"/>
              </w:rPr>
              <w:t>pdf</w:t>
            </w:r>
            <w:proofErr w:type="spellEnd"/>
            <w:r w:rsidRPr="006E0758">
              <w:rPr>
                <w:color w:val="000000"/>
                <w:sz w:val="23"/>
                <w:szCs w:val="23"/>
              </w:rPr>
              <w:t>);</w:t>
            </w:r>
          </w:p>
          <w:p w14:paraId="477D0BEC" w14:textId="77777777" w:rsidR="006E0758" w:rsidRPr="006E0758" w:rsidRDefault="006E0758" w:rsidP="00B955B5">
            <w:pPr>
              <w:widowControl w:val="0"/>
              <w:numPr>
                <w:ilvl w:val="0"/>
                <w:numId w:val="6"/>
              </w:numPr>
              <w:ind w:left="182" w:hanging="182"/>
              <w:jc w:val="both"/>
              <w:rPr>
                <w:color w:val="000000"/>
                <w:sz w:val="23"/>
                <w:szCs w:val="23"/>
              </w:rPr>
            </w:pPr>
            <w:r w:rsidRPr="006E0758">
              <w:rPr>
                <w:color w:val="000000"/>
                <w:sz w:val="23"/>
                <w:szCs w:val="23"/>
              </w:rPr>
              <w:t>Основният източник на възбуждане на системата трябва да бъде рентгенова тръба</w:t>
            </w:r>
          </w:p>
          <w:p w14:paraId="233F40EA" w14:textId="77777777" w:rsidR="006E0758" w:rsidRPr="006E0758" w:rsidRDefault="006E0758" w:rsidP="00B955B5">
            <w:pPr>
              <w:widowControl w:val="0"/>
              <w:numPr>
                <w:ilvl w:val="0"/>
                <w:numId w:val="6"/>
              </w:numPr>
              <w:ind w:left="182" w:hanging="182"/>
              <w:jc w:val="both"/>
              <w:rPr>
                <w:color w:val="000000"/>
                <w:sz w:val="23"/>
                <w:szCs w:val="23"/>
              </w:rPr>
            </w:pPr>
            <w:r w:rsidRPr="006E0758">
              <w:rPr>
                <w:color w:val="000000"/>
                <w:sz w:val="23"/>
                <w:szCs w:val="23"/>
              </w:rPr>
              <w:t>Вграден GPS;</w:t>
            </w:r>
          </w:p>
          <w:p w14:paraId="4CAA253A" w14:textId="77777777" w:rsidR="006E0758" w:rsidRPr="006E0758" w:rsidRDefault="006E0758" w:rsidP="00B955B5">
            <w:pPr>
              <w:widowControl w:val="0"/>
              <w:numPr>
                <w:ilvl w:val="0"/>
                <w:numId w:val="6"/>
              </w:numPr>
              <w:ind w:left="182" w:hanging="182"/>
              <w:jc w:val="both"/>
              <w:rPr>
                <w:sz w:val="23"/>
                <w:szCs w:val="23"/>
              </w:rPr>
            </w:pPr>
            <w:bookmarkStart w:id="0" w:name="_Hlk203744997"/>
            <w:r w:rsidRPr="006E0758">
              <w:rPr>
                <w:sz w:val="23"/>
                <w:szCs w:val="23"/>
              </w:rPr>
              <w:t>Апарата да бъде приет и пуснат в действие след</w:t>
            </w:r>
            <w:bookmarkEnd w:id="0"/>
            <w:r w:rsidRPr="006E0758">
              <w:rPr>
                <w:sz w:val="23"/>
                <w:szCs w:val="23"/>
              </w:rPr>
              <w:t xml:space="preserve"> проверка диапазона и точността на  </w:t>
            </w:r>
            <w:proofErr w:type="spellStart"/>
            <w:r w:rsidRPr="006E0758">
              <w:rPr>
                <w:sz w:val="23"/>
                <w:szCs w:val="23"/>
              </w:rPr>
              <w:t>откриваемост</w:t>
            </w:r>
            <w:proofErr w:type="spellEnd"/>
            <w:r w:rsidRPr="006E0758">
              <w:rPr>
                <w:sz w:val="23"/>
                <w:szCs w:val="23"/>
              </w:rPr>
              <w:t xml:space="preserve"> на елементите на интерес </w:t>
            </w:r>
          </w:p>
          <w:p w14:paraId="36630234" w14:textId="77777777" w:rsidR="006E0758" w:rsidRPr="006E0758" w:rsidRDefault="006E0758" w:rsidP="00B955B5">
            <w:pPr>
              <w:widowControl w:val="0"/>
              <w:numPr>
                <w:ilvl w:val="0"/>
                <w:numId w:val="6"/>
              </w:numPr>
              <w:ind w:left="182" w:hanging="182"/>
              <w:jc w:val="both"/>
              <w:rPr>
                <w:sz w:val="23"/>
                <w:szCs w:val="23"/>
              </w:rPr>
            </w:pPr>
            <w:r w:rsidRPr="006E0758">
              <w:rPr>
                <w:sz w:val="23"/>
                <w:szCs w:val="23"/>
              </w:rPr>
              <w:t xml:space="preserve">Минимум </w:t>
            </w:r>
            <w:r w:rsidRPr="006E0758">
              <w:rPr>
                <w:sz w:val="23"/>
                <w:szCs w:val="23"/>
                <w:lang w:val="en-US"/>
              </w:rPr>
              <w:t>24</w:t>
            </w:r>
            <w:r w:rsidRPr="006E0758">
              <w:rPr>
                <w:sz w:val="23"/>
                <w:szCs w:val="23"/>
              </w:rPr>
              <w:t xml:space="preserve"> месеца гаранция;</w:t>
            </w:r>
          </w:p>
          <w:p w14:paraId="0F586075" w14:textId="77777777" w:rsidR="006E0758" w:rsidRPr="006E0758" w:rsidRDefault="006E0758" w:rsidP="00B955B5">
            <w:pPr>
              <w:widowControl w:val="0"/>
              <w:numPr>
                <w:ilvl w:val="0"/>
                <w:numId w:val="6"/>
              </w:numPr>
              <w:ind w:left="182" w:hanging="182"/>
              <w:jc w:val="both"/>
              <w:rPr>
                <w:sz w:val="23"/>
                <w:szCs w:val="23"/>
              </w:rPr>
            </w:pPr>
            <w:r w:rsidRPr="006E0758">
              <w:rPr>
                <w:sz w:val="23"/>
                <w:szCs w:val="23"/>
              </w:rPr>
              <w:t>Минимум 10 години следгаранционно сервизно обслужване от оторизиран сервиз на територията на България; време за реакция при възникнал технически проблем – 1 работен ден;</w:t>
            </w:r>
          </w:p>
          <w:p w14:paraId="4C791AA1" w14:textId="77777777" w:rsidR="006E0758" w:rsidRPr="006E0758" w:rsidRDefault="006E0758" w:rsidP="00B955B5">
            <w:pPr>
              <w:widowControl w:val="0"/>
              <w:numPr>
                <w:ilvl w:val="0"/>
                <w:numId w:val="6"/>
              </w:numPr>
              <w:ind w:left="182" w:hanging="182"/>
              <w:jc w:val="both"/>
              <w:rPr>
                <w:color w:val="000000"/>
                <w:sz w:val="23"/>
                <w:szCs w:val="23"/>
              </w:rPr>
            </w:pPr>
            <w:r w:rsidRPr="006E0758">
              <w:rPr>
                <w:color w:val="000000"/>
                <w:sz w:val="23"/>
                <w:szCs w:val="23"/>
              </w:rPr>
              <w:t>Апаратът да отговаря на всички необходими изисквания за безопасност съгласно приложимото право на ЕС;</w:t>
            </w:r>
          </w:p>
          <w:p w14:paraId="5CFF802F" w14:textId="77777777" w:rsidR="006E0758" w:rsidRPr="006E0758" w:rsidRDefault="006E0758" w:rsidP="00B955B5">
            <w:pPr>
              <w:widowControl w:val="0"/>
              <w:numPr>
                <w:ilvl w:val="0"/>
                <w:numId w:val="6"/>
              </w:numPr>
              <w:ind w:left="182" w:hanging="182"/>
              <w:jc w:val="both"/>
              <w:rPr>
                <w:color w:val="000000"/>
                <w:sz w:val="23"/>
                <w:szCs w:val="23"/>
              </w:rPr>
            </w:pPr>
            <w:r w:rsidRPr="006E0758">
              <w:rPr>
                <w:color w:val="000000"/>
                <w:sz w:val="23"/>
                <w:szCs w:val="23"/>
              </w:rPr>
              <w:t>Системата да включва фабрично зададени  калибровки с фундаментални параметри;</w:t>
            </w:r>
          </w:p>
          <w:p w14:paraId="50E561EA" w14:textId="77777777" w:rsidR="006E0758" w:rsidRPr="006E0758" w:rsidRDefault="006E0758" w:rsidP="00B955B5">
            <w:pPr>
              <w:widowControl w:val="0"/>
              <w:numPr>
                <w:ilvl w:val="0"/>
                <w:numId w:val="6"/>
              </w:numPr>
              <w:ind w:left="182" w:hanging="182"/>
              <w:jc w:val="both"/>
              <w:rPr>
                <w:color w:val="000000"/>
                <w:sz w:val="23"/>
                <w:szCs w:val="23"/>
              </w:rPr>
            </w:pPr>
            <w:r w:rsidRPr="006E0758">
              <w:rPr>
                <w:color w:val="000000"/>
                <w:sz w:val="23"/>
                <w:szCs w:val="23"/>
              </w:rPr>
              <w:t>Обучение на персонала</w:t>
            </w:r>
          </w:p>
          <w:p w14:paraId="0AEA3BDB" w14:textId="77777777" w:rsidR="006E0758" w:rsidRPr="006E0758" w:rsidRDefault="006E0758" w:rsidP="00B955B5">
            <w:pPr>
              <w:pStyle w:val="ListParagraph"/>
              <w:numPr>
                <w:ilvl w:val="0"/>
                <w:numId w:val="6"/>
              </w:numPr>
              <w:ind w:left="182" w:hanging="182"/>
              <w:jc w:val="both"/>
              <w:rPr>
                <w:color w:val="000000"/>
                <w:sz w:val="23"/>
                <w:szCs w:val="23"/>
              </w:rPr>
            </w:pPr>
            <w:r w:rsidRPr="006E0758">
              <w:rPr>
                <w:color w:val="000000"/>
                <w:sz w:val="23"/>
                <w:szCs w:val="23"/>
              </w:rPr>
              <w:t>Всички документи, свързани с уреда – включително ръководство за употреба, технически спецификации, сертификати за съответствие, гаранционни условия и други съпътстващи материали трябва да бъдат предоставени с превод на Български език.</w:t>
            </w:r>
          </w:p>
          <w:p w14:paraId="481FF8F5" w14:textId="4C52E295" w:rsidR="0069771C" w:rsidRPr="006E0758" w:rsidRDefault="006E0758" w:rsidP="00B955B5">
            <w:pPr>
              <w:pStyle w:val="ListParagraph"/>
              <w:numPr>
                <w:ilvl w:val="0"/>
                <w:numId w:val="6"/>
              </w:numPr>
              <w:ind w:left="182" w:hanging="182"/>
              <w:jc w:val="both"/>
              <w:rPr>
                <w:color w:val="000000"/>
                <w:sz w:val="28"/>
                <w:szCs w:val="28"/>
              </w:rPr>
            </w:pPr>
            <w:r w:rsidRPr="006E0758">
              <w:rPr>
                <w:color w:val="000000"/>
                <w:sz w:val="23"/>
                <w:szCs w:val="23"/>
              </w:rPr>
              <w:t>Опционални или други предложения по преценка на оферента</w:t>
            </w:r>
          </w:p>
        </w:tc>
        <w:tc>
          <w:tcPr>
            <w:tcW w:w="426" w:type="dxa"/>
            <w:tcBorders>
              <w:top w:val="double" w:sz="4" w:space="0" w:color="auto"/>
              <w:bottom w:val="double" w:sz="4" w:space="0" w:color="auto"/>
            </w:tcBorders>
            <w:shd w:val="clear" w:color="auto" w:fill="auto"/>
            <w:vAlign w:val="center"/>
          </w:tcPr>
          <w:p w14:paraId="0D9EB4AF" w14:textId="77777777" w:rsidR="00104C22" w:rsidRPr="00166053" w:rsidRDefault="002321EC" w:rsidP="00EC3E8E">
            <w:pPr>
              <w:ind w:left="-102" w:right="-108"/>
              <w:jc w:val="center"/>
              <w:rPr>
                <w:b/>
              </w:rPr>
            </w:pPr>
            <w:r>
              <w:rPr>
                <w:b/>
              </w:rPr>
              <w:t>1</w:t>
            </w:r>
          </w:p>
        </w:tc>
      </w:tr>
    </w:tbl>
    <w:p w14:paraId="2EBE9D21" w14:textId="77777777" w:rsidR="006A2D3E" w:rsidRDefault="006A2D3E" w:rsidP="004E1271">
      <w:pPr>
        <w:jc w:val="both"/>
        <w:rPr>
          <w:b/>
          <w:u w:val="single"/>
        </w:rPr>
      </w:pPr>
    </w:p>
    <w:p w14:paraId="6AABF131" w14:textId="37435FCA" w:rsidR="004E1271" w:rsidRPr="004E1271" w:rsidRDefault="004E1271" w:rsidP="001C105A">
      <w:pPr>
        <w:jc w:val="both"/>
        <w:rPr>
          <w:b/>
        </w:rPr>
      </w:pPr>
      <w:r w:rsidRPr="004E1271">
        <w:rPr>
          <w:b/>
          <w:u w:val="single"/>
        </w:rPr>
        <w:t>Всеки участник в проучването е необходимо да изготви офертата си в две части –Техническа и Търговска, съгласно изискванията на т.</w:t>
      </w:r>
      <w:r>
        <w:rPr>
          <w:b/>
          <w:u w:val="single"/>
        </w:rPr>
        <w:t xml:space="preserve"> </w:t>
      </w:r>
      <w:r w:rsidRPr="004E1271">
        <w:rPr>
          <w:b/>
          <w:u w:val="single"/>
          <w:lang w:val="en-US"/>
        </w:rPr>
        <w:t>V</w:t>
      </w:r>
      <w:r w:rsidRPr="004E1271">
        <w:rPr>
          <w:b/>
          <w:u w:val="single"/>
          <w:lang w:val="ru-RU"/>
        </w:rPr>
        <w:t>.</w:t>
      </w:r>
      <w:r w:rsidRPr="004E1271">
        <w:rPr>
          <w:b/>
          <w:u w:val="single"/>
        </w:rPr>
        <w:t xml:space="preserve"> по-долу.</w:t>
      </w:r>
    </w:p>
    <w:p w14:paraId="6150C7DB" w14:textId="77777777" w:rsidR="00DF1088" w:rsidRPr="006C3920" w:rsidRDefault="00DF1088" w:rsidP="001C105A">
      <w:pPr>
        <w:jc w:val="both"/>
        <w:rPr>
          <w:b/>
          <w:sz w:val="10"/>
          <w:szCs w:val="10"/>
        </w:rPr>
      </w:pPr>
    </w:p>
    <w:p w14:paraId="730FFB57" w14:textId="77777777" w:rsidR="0059678E" w:rsidRPr="00B805BE" w:rsidRDefault="0059678E" w:rsidP="001C105A">
      <w:pPr>
        <w:jc w:val="both"/>
        <w:rPr>
          <w:b/>
          <w:u w:val="single"/>
          <w:lang w:val="ru-RU"/>
        </w:rPr>
      </w:pPr>
      <w:r w:rsidRPr="00B805BE">
        <w:rPr>
          <w:b/>
          <w:lang w:val="en-US"/>
        </w:rPr>
        <w:lastRenderedPageBreak/>
        <w:t>II</w:t>
      </w:r>
      <w:r w:rsidRPr="00B805BE">
        <w:rPr>
          <w:b/>
        </w:rPr>
        <w:t xml:space="preserve">. </w:t>
      </w:r>
      <w:r w:rsidR="00A84F93" w:rsidRPr="00A84F93">
        <w:rPr>
          <w:b/>
          <w:u w:val="single"/>
        </w:rPr>
        <w:t>В ТЕХНИЧЕСКАТА ЧАСТ НА ОФЕРТАТА ДОСТАВЧИЦИТЕ СЛЕДВА ДА ПОСОЧАТ</w:t>
      </w:r>
      <w:r w:rsidR="00AA003C" w:rsidRPr="00B805BE">
        <w:rPr>
          <w:b/>
          <w:u w:val="single"/>
          <w:lang w:val="ru-RU"/>
        </w:rPr>
        <w:t>:</w:t>
      </w:r>
    </w:p>
    <w:p w14:paraId="472A3031" w14:textId="10697164" w:rsidR="00657AF6" w:rsidRPr="001336B5" w:rsidRDefault="00657AF6" w:rsidP="001C105A">
      <w:pPr>
        <w:numPr>
          <w:ilvl w:val="0"/>
          <w:numId w:val="2"/>
        </w:numPr>
        <w:ind w:left="284" w:firstLine="76"/>
        <w:jc w:val="both"/>
        <w:rPr>
          <w:b/>
        </w:rPr>
      </w:pPr>
      <w:r w:rsidRPr="001336B5">
        <w:rPr>
          <w:b/>
        </w:rPr>
        <w:t>Пълно т</w:t>
      </w:r>
      <w:r w:rsidR="00104C22" w:rsidRPr="001336B5">
        <w:rPr>
          <w:b/>
        </w:rPr>
        <w:t xml:space="preserve">ехническо описание на </w:t>
      </w:r>
      <w:r w:rsidR="00BE5714" w:rsidRPr="001336B5">
        <w:rPr>
          <w:b/>
        </w:rPr>
        <w:t xml:space="preserve">предлаганите </w:t>
      </w:r>
      <w:r w:rsidR="002A6782" w:rsidRPr="001336B5">
        <w:rPr>
          <w:b/>
        </w:rPr>
        <w:t>продукти</w:t>
      </w:r>
      <w:r w:rsidRPr="001336B5">
        <w:rPr>
          <w:b/>
        </w:rPr>
        <w:t>.</w:t>
      </w:r>
    </w:p>
    <w:p w14:paraId="38879DBF" w14:textId="77777777" w:rsidR="00657AF6" w:rsidRPr="006D72D1" w:rsidRDefault="00AE1790" w:rsidP="001C105A">
      <w:pPr>
        <w:numPr>
          <w:ilvl w:val="0"/>
          <w:numId w:val="2"/>
        </w:numPr>
        <w:jc w:val="both"/>
        <w:rPr>
          <w:u w:val="single"/>
        </w:rPr>
      </w:pPr>
      <w:r>
        <w:rPr>
          <w:b/>
          <w:lang w:val="ru-RU"/>
        </w:rPr>
        <w:t>Качество</w:t>
      </w:r>
      <w:r w:rsidR="00CE5D3A">
        <w:rPr>
          <w:b/>
          <w:lang w:val="ru-RU"/>
        </w:rPr>
        <w:t xml:space="preserve"> –</w:t>
      </w:r>
      <w:r w:rsidR="000B49E9" w:rsidRPr="000B49E9">
        <w:rPr>
          <w:b/>
        </w:rPr>
        <w:t xml:space="preserve"> </w:t>
      </w:r>
      <w:r w:rsidR="00BE5714" w:rsidRPr="00BE5714">
        <w:rPr>
          <w:u w:val="single"/>
        </w:rPr>
        <w:t xml:space="preserve">инструкции за работа на български език, </w:t>
      </w:r>
      <w:r w:rsidR="007A37B3" w:rsidRPr="007A37B3">
        <w:rPr>
          <w:u w:val="single"/>
        </w:rPr>
        <w:t xml:space="preserve">сертификат за </w:t>
      </w:r>
      <w:r w:rsidR="006D72D1" w:rsidRPr="006D72D1">
        <w:rPr>
          <w:u w:val="single"/>
        </w:rPr>
        <w:t>качество</w:t>
      </w:r>
      <w:r w:rsidR="006624CA" w:rsidRPr="006D72D1">
        <w:rPr>
          <w:u w:val="single"/>
        </w:rPr>
        <w:t xml:space="preserve">, </w:t>
      </w:r>
      <w:r w:rsidR="007A37B3" w:rsidRPr="006D72D1">
        <w:rPr>
          <w:u w:val="single"/>
        </w:rPr>
        <w:t>декларация за съответствие.</w:t>
      </w:r>
    </w:p>
    <w:p w14:paraId="45BB68FA" w14:textId="77777777" w:rsidR="00DA162D" w:rsidRDefault="00DA162D" w:rsidP="001C105A">
      <w:pPr>
        <w:numPr>
          <w:ilvl w:val="0"/>
          <w:numId w:val="2"/>
        </w:numPr>
        <w:jc w:val="both"/>
      </w:pPr>
      <w:proofErr w:type="spellStart"/>
      <w:r w:rsidRPr="00B805BE">
        <w:rPr>
          <w:b/>
        </w:rPr>
        <w:t>Франкировка</w:t>
      </w:r>
      <w:proofErr w:type="spellEnd"/>
      <w:r w:rsidRPr="00B805BE">
        <w:rPr>
          <w:b/>
        </w:rPr>
        <w:t>:</w:t>
      </w:r>
      <w:r w:rsidRPr="00B805BE">
        <w:t xml:space="preserve"> </w:t>
      </w:r>
      <w:r w:rsidRPr="00B805BE">
        <w:rPr>
          <w:lang w:val="en-US"/>
        </w:rPr>
        <w:t>DDP</w:t>
      </w:r>
      <w:r w:rsidRPr="00B805BE">
        <w:rPr>
          <w:lang w:val="ru-RU"/>
        </w:rPr>
        <w:t xml:space="preserve"> </w:t>
      </w:r>
      <w:r w:rsidRPr="00B805BE">
        <w:t>склад на Купувача, гр. Панагюрище, площадка Асарел</w:t>
      </w:r>
      <w:r w:rsidR="00657AF6">
        <w:t xml:space="preserve"> </w:t>
      </w:r>
      <w:r w:rsidR="00657AF6" w:rsidRPr="007A37B3">
        <w:t>(</w:t>
      </w:r>
      <w:r w:rsidR="00657AF6">
        <w:rPr>
          <w:lang w:val="en-US"/>
        </w:rPr>
        <w:t>Incoterms</w:t>
      </w:r>
      <w:r w:rsidR="00191CF6">
        <w:t xml:space="preserve"> 202</w:t>
      </w:r>
      <w:r w:rsidR="00657AF6" w:rsidRPr="007A37B3">
        <w:t>0)</w:t>
      </w:r>
      <w:r>
        <w:t>.</w:t>
      </w:r>
    </w:p>
    <w:p w14:paraId="41B70853" w14:textId="570BD7A4" w:rsidR="00EA2809" w:rsidRPr="00DA162D" w:rsidRDefault="00EA2809" w:rsidP="001C105A">
      <w:pPr>
        <w:numPr>
          <w:ilvl w:val="0"/>
          <w:numId w:val="2"/>
        </w:numPr>
        <w:jc w:val="both"/>
      </w:pPr>
      <w:r w:rsidRPr="006D2008">
        <w:rPr>
          <w:b/>
        </w:rPr>
        <w:t>Произход</w:t>
      </w:r>
      <w:r w:rsidR="00711190" w:rsidRPr="006D2008">
        <w:rPr>
          <w:b/>
        </w:rPr>
        <w:t xml:space="preserve">: </w:t>
      </w:r>
      <w:r w:rsidR="00711190" w:rsidRPr="00E53653">
        <w:t>Предпочитан производител</w:t>
      </w:r>
      <w:r w:rsidR="002E4A4F">
        <w:t xml:space="preserve"> </w:t>
      </w:r>
      <w:r w:rsidR="00C229EE">
        <w:t>–</w:t>
      </w:r>
      <w:r w:rsidR="00191CF6" w:rsidRPr="00191CF6">
        <w:t xml:space="preserve"> </w:t>
      </w:r>
      <w:r w:rsidR="00D4306C" w:rsidRPr="00D4306C">
        <w:t>„</w:t>
      </w:r>
      <w:proofErr w:type="spellStart"/>
      <w:r w:rsidR="00D4306C" w:rsidRPr="00D4306C">
        <w:t>Spectron</w:t>
      </w:r>
      <w:proofErr w:type="spellEnd"/>
      <w:r w:rsidR="00D4306C" w:rsidRPr="00D4306C">
        <w:t>“, „</w:t>
      </w:r>
      <w:proofErr w:type="spellStart"/>
      <w:r w:rsidR="00D4306C" w:rsidRPr="00D4306C">
        <w:t>Niton</w:t>
      </w:r>
      <w:proofErr w:type="spellEnd"/>
      <w:r w:rsidR="00D4306C" w:rsidRPr="00D4306C">
        <w:t>“, „Hitachi“</w:t>
      </w:r>
      <w:r w:rsidR="002E4A4F">
        <w:t>;</w:t>
      </w:r>
    </w:p>
    <w:p w14:paraId="25C73943" w14:textId="382FB743" w:rsidR="00DA162D" w:rsidRPr="00A84F93" w:rsidRDefault="00DA162D" w:rsidP="001C105A">
      <w:pPr>
        <w:numPr>
          <w:ilvl w:val="0"/>
          <w:numId w:val="2"/>
        </w:numPr>
        <w:jc w:val="both"/>
      </w:pPr>
      <w:r w:rsidRPr="00A84F93">
        <w:rPr>
          <w:b/>
          <w:lang w:val="ru-RU"/>
        </w:rPr>
        <w:t xml:space="preserve">Срок на доставка – </w:t>
      </w:r>
      <w:r w:rsidR="00A84F93" w:rsidRPr="00A84F93">
        <w:t>моля посочете възможно най-кратък срок</w:t>
      </w:r>
      <w:r w:rsidR="00A84F93" w:rsidRPr="00A84F93">
        <w:rPr>
          <w:b/>
        </w:rPr>
        <w:t xml:space="preserve"> </w:t>
      </w:r>
      <w:r w:rsidRPr="00A84F93">
        <w:t>в дни</w:t>
      </w:r>
      <w:r w:rsidRPr="00A84F93">
        <w:rPr>
          <w:lang w:val="ru-RU"/>
        </w:rPr>
        <w:t>, след писмено възлагане с поръчка</w:t>
      </w:r>
      <w:r w:rsidR="0042060D" w:rsidRPr="00A84F93">
        <w:rPr>
          <w:lang w:val="ru-RU"/>
        </w:rPr>
        <w:t>/договор</w:t>
      </w:r>
      <w:r w:rsidRPr="00A84F93">
        <w:rPr>
          <w:lang w:val="ru-RU"/>
        </w:rPr>
        <w:t>.</w:t>
      </w:r>
    </w:p>
    <w:p w14:paraId="66EC8266" w14:textId="6FC1DDC1" w:rsidR="00DA162D" w:rsidRPr="00D4306C" w:rsidRDefault="00D477A9" w:rsidP="001C105A">
      <w:pPr>
        <w:numPr>
          <w:ilvl w:val="0"/>
          <w:numId w:val="2"/>
        </w:numPr>
        <w:jc w:val="both"/>
      </w:pPr>
      <w:r w:rsidRPr="00D4306C">
        <w:rPr>
          <w:b/>
        </w:rPr>
        <w:t>Гаранционен срок</w:t>
      </w:r>
      <w:r w:rsidR="00DA162D" w:rsidRPr="00D4306C">
        <w:rPr>
          <w:b/>
        </w:rPr>
        <w:t xml:space="preserve"> –</w:t>
      </w:r>
      <w:r w:rsidR="00994E05" w:rsidRPr="00D4306C">
        <w:rPr>
          <w:b/>
        </w:rPr>
        <w:t xml:space="preserve"> </w:t>
      </w:r>
      <w:r w:rsidR="00987155" w:rsidRPr="00D4306C">
        <w:rPr>
          <w:b/>
        </w:rPr>
        <w:t xml:space="preserve">минимум </w:t>
      </w:r>
      <w:r w:rsidR="002D5D8F" w:rsidRPr="00D4306C">
        <w:rPr>
          <w:b/>
        </w:rPr>
        <w:t>24</w:t>
      </w:r>
      <w:r w:rsidR="00987155" w:rsidRPr="00D4306C">
        <w:rPr>
          <w:b/>
        </w:rPr>
        <w:t xml:space="preserve"> месеца</w:t>
      </w:r>
      <w:r w:rsidR="00F3431B" w:rsidRPr="00D4306C">
        <w:rPr>
          <w:b/>
        </w:rPr>
        <w:t xml:space="preserve"> след пуск в експлоатация</w:t>
      </w:r>
      <w:r w:rsidR="003848B6">
        <w:t>,</w:t>
      </w:r>
    </w:p>
    <w:p w14:paraId="0E64093C" w14:textId="07349BDF" w:rsidR="006D4517" w:rsidRPr="006D4517" w:rsidRDefault="00D4306C" w:rsidP="001C105A">
      <w:pPr>
        <w:pStyle w:val="ListParagraph"/>
        <w:numPr>
          <w:ilvl w:val="0"/>
          <w:numId w:val="2"/>
        </w:numPr>
        <w:jc w:val="both"/>
        <w:rPr>
          <w:b/>
        </w:rPr>
      </w:pPr>
      <w:r w:rsidRPr="00D4306C">
        <w:rPr>
          <w:b/>
        </w:rPr>
        <w:t>Минимум 10 години следгаранционно сервизно обслужване от оторизиран сервиз на територията на България; време за реакция при възникнал технически проблем – 1 работен ден</w:t>
      </w:r>
    </w:p>
    <w:p w14:paraId="06DF1F15" w14:textId="77777777" w:rsidR="00AE1F2E" w:rsidRDefault="00AE1F2E" w:rsidP="001C105A">
      <w:pPr>
        <w:numPr>
          <w:ilvl w:val="0"/>
          <w:numId w:val="2"/>
        </w:numPr>
        <w:tabs>
          <w:tab w:val="left" w:pos="567"/>
        </w:tabs>
        <w:jc w:val="both"/>
        <w:rPr>
          <w:b/>
        </w:rPr>
      </w:pPr>
      <w:r w:rsidRPr="00AE1F2E">
        <w:rPr>
          <w:b/>
        </w:rPr>
        <w:t>Списък на критични резервни части</w:t>
      </w:r>
      <w:r w:rsidR="007275EB">
        <w:rPr>
          <w:b/>
        </w:rPr>
        <w:t xml:space="preserve"> с цени и условия за доставка (срок на доставка и плащане, гаранция)</w:t>
      </w:r>
      <w:r w:rsidRPr="00AE1F2E">
        <w:rPr>
          <w:b/>
        </w:rPr>
        <w:t>,</w:t>
      </w:r>
    </w:p>
    <w:p w14:paraId="38B81909" w14:textId="77777777" w:rsidR="00D22685" w:rsidRPr="00D22685" w:rsidRDefault="00D22685" w:rsidP="001C105A">
      <w:pPr>
        <w:numPr>
          <w:ilvl w:val="0"/>
          <w:numId w:val="2"/>
        </w:numPr>
        <w:tabs>
          <w:tab w:val="left" w:pos="567"/>
        </w:tabs>
        <w:jc w:val="both"/>
      </w:pPr>
      <w:r>
        <w:rPr>
          <w:b/>
        </w:rPr>
        <w:t>О</w:t>
      </w:r>
      <w:r w:rsidRPr="00816BBE">
        <w:rPr>
          <w:b/>
          <w:lang w:val="ru-RU"/>
        </w:rPr>
        <w:t xml:space="preserve">бучение на персонала </w:t>
      </w:r>
      <w:r w:rsidRPr="00D22685">
        <w:t>с издаване на сертификати за проведено обучение</w:t>
      </w:r>
    </w:p>
    <w:p w14:paraId="09A52EC9" w14:textId="77777777" w:rsidR="00DA162D" w:rsidRPr="00DA162D" w:rsidRDefault="00DA162D" w:rsidP="001C105A">
      <w:pPr>
        <w:numPr>
          <w:ilvl w:val="0"/>
          <w:numId w:val="2"/>
        </w:numPr>
        <w:jc w:val="both"/>
      </w:pPr>
      <w:r w:rsidRPr="00B805BE">
        <w:rPr>
          <w:b/>
          <w:lang w:val="ru-RU"/>
        </w:rPr>
        <w:t>Валидност на офертата</w:t>
      </w:r>
      <w:r>
        <w:rPr>
          <w:b/>
          <w:lang w:val="ru-RU"/>
        </w:rPr>
        <w:t xml:space="preserve"> – </w:t>
      </w:r>
      <w:r w:rsidRPr="003D1E45">
        <w:rPr>
          <w:lang w:val="ru-RU"/>
        </w:rPr>
        <w:t xml:space="preserve">минимум </w:t>
      </w:r>
      <w:r w:rsidR="001C6CD5">
        <w:rPr>
          <w:lang w:val="ru-RU"/>
        </w:rPr>
        <w:t>180</w:t>
      </w:r>
      <w:r w:rsidRPr="003D1E45">
        <w:rPr>
          <w:lang w:val="ru-RU"/>
        </w:rPr>
        <w:t xml:space="preserve"> дни след крайния срок за офериране</w:t>
      </w:r>
      <w:r w:rsidRPr="003D1E45">
        <w:t>.</w:t>
      </w:r>
    </w:p>
    <w:p w14:paraId="2100978F" w14:textId="77777777" w:rsidR="000F7F7F" w:rsidRDefault="000F7F7F" w:rsidP="001C105A">
      <w:pPr>
        <w:numPr>
          <w:ilvl w:val="0"/>
          <w:numId w:val="2"/>
        </w:numPr>
        <w:jc w:val="both"/>
        <w:rPr>
          <w:b/>
        </w:rPr>
      </w:pPr>
      <w:r>
        <w:rPr>
          <w:b/>
          <w:lang w:val="ru-RU"/>
        </w:rPr>
        <w:t xml:space="preserve">Пълни данни за връзка с фирмата </w:t>
      </w:r>
      <w:r w:rsidRPr="00CA3B72">
        <w:rPr>
          <w:lang w:val="ru-RU"/>
        </w:rPr>
        <w:t>– адрес, телефон, факс, имейл и лице за контакт</w:t>
      </w:r>
    </w:p>
    <w:p w14:paraId="2EC307D1" w14:textId="77777777" w:rsidR="00FC2DB1" w:rsidRPr="00B805BE" w:rsidRDefault="005F4646" w:rsidP="001C105A">
      <w:pPr>
        <w:numPr>
          <w:ilvl w:val="0"/>
          <w:numId w:val="2"/>
        </w:numPr>
        <w:jc w:val="both"/>
        <w:rPr>
          <w:b/>
        </w:rPr>
      </w:pPr>
      <w:r w:rsidRPr="00B805BE">
        <w:rPr>
          <w:b/>
        </w:rPr>
        <w:t>Да предоставят:</w:t>
      </w:r>
    </w:p>
    <w:p w14:paraId="0B0F9F9E" w14:textId="77777777" w:rsidR="0059678E" w:rsidRPr="00B805BE" w:rsidRDefault="0059678E" w:rsidP="001C105A">
      <w:pPr>
        <w:numPr>
          <w:ilvl w:val="0"/>
          <w:numId w:val="4"/>
        </w:numPr>
        <w:ind w:left="709" w:firstLine="359"/>
        <w:jc w:val="both"/>
        <w:rPr>
          <w:b/>
          <w:lang w:val="ru-RU"/>
        </w:rPr>
      </w:pPr>
      <w:r w:rsidRPr="00B805BE">
        <w:rPr>
          <w:b/>
        </w:rPr>
        <w:t>Референтен списък на клиенти:</w:t>
      </w:r>
      <w:r w:rsidR="00FC754A">
        <w:rPr>
          <w:b/>
        </w:rPr>
        <w:t xml:space="preserve"> </w:t>
      </w:r>
      <w:r w:rsidR="00FC754A" w:rsidRPr="00FC754A">
        <w:t>участ</w:t>
      </w:r>
      <w:r w:rsidR="009226D1">
        <w:t xml:space="preserve">ниците следва да </w:t>
      </w:r>
      <w:r w:rsidR="00FC754A" w:rsidRPr="00FC754A">
        <w:t xml:space="preserve">представят Референтен списък на клиенти с адреси и телефони </w:t>
      </w:r>
      <w:r w:rsidR="008A7316">
        <w:t xml:space="preserve">за извършени </w:t>
      </w:r>
      <w:r w:rsidR="00FC754A" w:rsidRPr="00FC754A">
        <w:t xml:space="preserve">доставки и година на доставяне на стоки със същите </w:t>
      </w:r>
      <w:r w:rsidR="00AA3308">
        <w:t xml:space="preserve">или подобни </w:t>
      </w:r>
      <w:r w:rsidR="00FC754A" w:rsidRPr="00FC754A">
        <w:t>параметри</w:t>
      </w:r>
      <w:r w:rsidRPr="00B805BE">
        <w:t>;</w:t>
      </w:r>
    </w:p>
    <w:p w14:paraId="716B16D5" w14:textId="77777777" w:rsidR="00AE1F2E" w:rsidRPr="00AE1F2E" w:rsidRDefault="005F4646" w:rsidP="001C105A">
      <w:pPr>
        <w:numPr>
          <w:ilvl w:val="0"/>
          <w:numId w:val="4"/>
        </w:numPr>
        <w:ind w:left="709" w:firstLine="359"/>
        <w:jc w:val="both"/>
      </w:pPr>
      <w:r w:rsidRPr="00B805BE">
        <w:rPr>
          <w:b/>
        </w:rPr>
        <w:t xml:space="preserve">Референции </w:t>
      </w:r>
      <w:r w:rsidR="003177EC" w:rsidRPr="00B805BE">
        <w:t xml:space="preserve">от минимум 3-ма </w:t>
      </w:r>
      <w:r w:rsidR="00FC754A">
        <w:t xml:space="preserve">други настоящи </w:t>
      </w:r>
      <w:r w:rsidR="003177EC" w:rsidRPr="00B805BE">
        <w:t>клиенти</w:t>
      </w:r>
      <w:r w:rsidR="0059678E" w:rsidRPr="00B805BE">
        <w:t>.</w:t>
      </w:r>
      <w:r w:rsidR="00AE1F2E" w:rsidRPr="00AE1F2E">
        <w:t xml:space="preserve"> Да се представят референции  от ползватели на този тип анализатори (ICP-OES),</w:t>
      </w:r>
    </w:p>
    <w:p w14:paraId="3457F08D" w14:textId="77777777" w:rsidR="00B74A82" w:rsidRPr="00B74A82" w:rsidRDefault="00B74A82" w:rsidP="001C105A">
      <w:pPr>
        <w:numPr>
          <w:ilvl w:val="0"/>
          <w:numId w:val="4"/>
        </w:numPr>
        <w:ind w:left="709" w:firstLine="359"/>
        <w:jc w:val="both"/>
        <w:rPr>
          <w:b/>
        </w:rPr>
      </w:pPr>
      <w:r w:rsidRPr="00B74A82">
        <w:rPr>
          <w:b/>
        </w:rPr>
        <w:t xml:space="preserve">Счетоводен баланс и Отчет за приходи и разходи </w:t>
      </w:r>
      <w:r w:rsidRPr="0090599E">
        <w:t>– за последната отчетна финансова година</w:t>
      </w:r>
    </w:p>
    <w:p w14:paraId="2CB41EC6" w14:textId="19964615" w:rsidR="003177EC" w:rsidRPr="006023B5" w:rsidRDefault="0059678E" w:rsidP="001C105A">
      <w:pPr>
        <w:numPr>
          <w:ilvl w:val="0"/>
          <w:numId w:val="4"/>
        </w:numPr>
        <w:jc w:val="both"/>
        <w:rPr>
          <w:b/>
          <w:lang w:val="ru-RU"/>
        </w:rPr>
      </w:pPr>
      <w:r w:rsidRPr="00B805BE">
        <w:rPr>
          <w:b/>
          <w:lang w:val="ru-RU"/>
        </w:rPr>
        <w:t>Удостоверение за актуалното състояние на фирмата</w:t>
      </w:r>
      <w:r w:rsidRPr="00B805BE">
        <w:rPr>
          <w:lang w:val="ru-RU"/>
        </w:rPr>
        <w:t>.</w:t>
      </w:r>
    </w:p>
    <w:p w14:paraId="150D6BB2" w14:textId="77777777" w:rsidR="003620FD" w:rsidRPr="00B805BE" w:rsidRDefault="003620FD" w:rsidP="001C105A">
      <w:pPr>
        <w:numPr>
          <w:ilvl w:val="0"/>
          <w:numId w:val="2"/>
        </w:numPr>
        <w:jc w:val="both"/>
        <w:rPr>
          <w:b/>
        </w:rPr>
      </w:pPr>
      <w:r w:rsidRPr="003620FD">
        <w:rPr>
          <w:b/>
        </w:rPr>
        <w:t>Всеки участник е необходимо да представи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 – Приложение №1 към настоящото запитване за оферта. Подписаната Декларация от страна на кандидатите е задължителна част от подадената от тях оферта</w:t>
      </w:r>
      <w:r w:rsidRPr="00B805BE">
        <w:rPr>
          <w:b/>
        </w:rPr>
        <w:t>:</w:t>
      </w:r>
    </w:p>
    <w:p w14:paraId="3EE9565E" w14:textId="77777777" w:rsidR="006023B5" w:rsidRPr="0090599E" w:rsidRDefault="006023B5" w:rsidP="001C105A">
      <w:pPr>
        <w:pStyle w:val="Default"/>
        <w:adjustRightInd/>
        <w:ind w:left="284" w:right="366"/>
        <w:jc w:val="both"/>
        <w:rPr>
          <w:i/>
          <w:lang w:val="ru-RU"/>
        </w:rPr>
      </w:pPr>
      <w:r w:rsidRPr="0090599E">
        <w:rPr>
          <w:b/>
          <w:i/>
          <w:lang w:val="ru-RU"/>
        </w:rPr>
        <w:t>Начини и критерии за приемане на извършената работа:</w:t>
      </w:r>
    </w:p>
    <w:p w14:paraId="18A331A9" w14:textId="350B44B5" w:rsidR="006023B5" w:rsidRDefault="006023B5" w:rsidP="001C105A">
      <w:pPr>
        <w:ind w:left="284" w:right="366"/>
        <w:jc w:val="both"/>
        <w:rPr>
          <w:i/>
        </w:rPr>
      </w:pPr>
      <w:r w:rsidRPr="0090599E">
        <w:rPr>
          <w:i/>
        </w:rPr>
        <w:t xml:space="preserve">Приемо-предавателен протокол </w:t>
      </w:r>
      <w:r>
        <w:rPr>
          <w:i/>
        </w:rPr>
        <w:t>между двете страни за доставка</w:t>
      </w:r>
      <w:r w:rsidRPr="0090599E">
        <w:rPr>
          <w:i/>
        </w:rPr>
        <w:t xml:space="preserve"> и извършв</w:t>
      </w:r>
      <w:r>
        <w:rPr>
          <w:i/>
        </w:rPr>
        <w:t>ане на обучение на персонал</w:t>
      </w:r>
      <w:r w:rsidR="007E4D84">
        <w:rPr>
          <w:i/>
        </w:rPr>
        <w:t xml:space="preserve">. </w:t>
      </w:r>
      <w:r w:rsidR="007E4D84" w:rsidRPr="007E4D84">
        <w:rPr>
          <w:i/>
        </w:rPr>
        <w:t>Апара</w:t>
      </w:r>
      <w:r w:rsidR="007E4D84">
        <w:rPr>
          <w:i/>
        </w:rPr>
        <w:t>тът</w:t>
      </w:r>
      <w:r w:rsidR="007E4D84" w:rsidRPr="007E4D84">
        <w:rPr>
          <w:i/>
        </w:rPr>
        <w:t xml:space="preserve"> </w:t>
      </w:r>
      <w:r w:rsidR="00A02157">
        <w:rPr>
          <w:i/>
        </w:rPr>
        <w:t>ще</w:t>
      </w:r>
      <w:r w:rsidR="007E4D84" w:rsidRPr="007E4D84">
        <w:rPr>
          <w:i/>
        </w:rPr>
        <w:t xml:space="preserve"> бъде приет и пуснат в действие след проверка диапазона и точността на  </w:t>
      </w:r>
      <w:proofErr w:type="spellStart"/>
      <w:r w:rsidR="007E4D84" w:rsidRPr="007E4D84">
        <w:rPr>
          <w:i/>
        </w:rPr>
        <w:t>откриваемост</w:t>
      </w:r>
      <w:proofErr w:type="spellEnd"/>
      <w:r w:rsidR="007E4D84" w:rsidRPr="007E4D84">
        <w:rPr>
          <w:i/>
        </w:rPr>
        <w:t xml:space="preserve"> на елементите на интерес</w:t>
      </w:r>
      <w:r w:rsidR="007E4D84">
        <w:rPr>
          <w:i/>
        </w:rPr>
        <w:t>.</w:t>
      </w:r>
    </w:p>
    <w:p w14:paraId="47B4EE3F" w14:textId="77777777" w:rsidR="00F47D02" w:rsidRDefault="00F47D02" w:rsidP="001C105A">
      <w:pPr>
        <w:jc w:val="both"/>
        <w:rPr>
          <w:b/>
          <w:sz w:val="10"/>
          <w:szCs w:val="10"/>
        </w:rPr>
      </w:pPr>
    </w:p>
    <w:p w14:paraId="326D237A" w14:textId="0C57AC9F" w:rsidR="00B74A82" w:rsidRPr="00B74A82" w:rsidRDefault="00B74A82" w:rsidP="001C105A">
      <w:pPr>
        <w:jc w:val="both"/>
        <w:rPr>
          <w:b/>
          <w:u w:val="single"/>
        </w:rPr>
      </w:pPr>
      <w:r w:rsidRPr="00B74A82">
        <w:rPr>
          <w:b/>
          <w:u w:val="single"/>
          <w:lang w:val="ru-RU"/>
        </w:rPr>
        <w:t>IІІ. ТЪРГОВСКА ЧАСТ</w:t>
      </w:r>
    </w:p>
    <w:p w14:paraId="1FF6DE56" w14:textId="77777777" w:rsidR="00B74A82" w:rsidRPr="00B74A82" w:rsidRDefault="00B74A82" w:rsidP="001C105A">
      <w:pPr>
        <w:jc w:val="both"/>
        <w:rPr>
          <w:b/>
          <w:i/>
          <w:u w:val="single"/>
          <w:lang w:val="ru-RU"/>
        </w:rPr>
      </w:pPr>
      <w:r w:rsidRPr="00B74A82">
        <w:rPr>
          <w:b/>
          <w:i/>
          <w:u w:val="single"/>
          <w:lang w:val="ru-RU"/>
        </w:rPr>
        <w:t>Търговската част на офертата е задължително да съдържа информация за:</w:t>
      </w:r>
    </w:p>
    <w:p w14:paraId="5CBC39A5" w14:textId="302273C0" w:rsidR="00B74A82" w:rsidRPr="00B74A82" w:rsidRDefault="00B74A82" w:rsidP="001C105A">
      <w:pPr>
        <w:jc w:val="both"/>
        <w:rPr>
          <w:b/>
        </w:rPr>
      </w:pPr>
      <w:r w:rsidRPr="00B74A82">
        <w:rPr>
          <w:b/>
        </w:rPr>
        <w:t>1.</w:t>
      </w:r>
      <w:r w:rsidRPr="00B74A82">
        <w:rPr>
          <w:b/>
        </w:rPr>
        <w:tab/>
        <w:t xml:space="preserve">Цена без ДДС – </w:t>
      </w:r>
      <w:r w:rsidR="008C15F1" w:rsidRPr="00C5754E">
        <w:rPr>
          <w:b/>
          <w:u w:val="single"/>
          <w:lang w:val="ru-RU"/>
        </w:rPr>
        <w:t>Твърда</w:t>
      </w:r>
      <w:r w:rsidR="008C15F1" w:rsidRPr="00C5754E">
        <w:rPr>
          <w:b/>
          <w:u w:val="single"/>
        </w:rPr>
        <w:t xml:space="preserve"> единична цена с </w:t>
      </w:r>
      <w:r w:rsidR="00C5754E" w:rsidRPr="00C5754E">
        <w:rPr>
          <w:b/>
          <w:u w:val="single"/>
          <w:lang w:val="ru-RU"/>
        </w:rPr>
        <w:t>включени доставка, пускане  в действие, обучение на персонала и гаранционно сервизно обслужване за срока на гаранцията</w:t>
      </w:r>
      <w:r w:rsidR="008C15F1" w:rsidRPr="00C5754E">
        <w:rPr>
          <w:b/>
          <w:u w:val="single"/>
        </w:rPr>
        <w:t xml:space="preserve"> в </w:t>
      </w:r>
      <w:r w:rsidR="008C15F1" w:rsidRPr="00C5754E">
        <w:rPr>
          <w:b/>
          <w:u w:val="single"/>
          <w:lang w:val="en-US"/>
        </w:rPr>
        <w:t>BGN</w:t>
      </w:r>
      <w:r w:rsidR="008C15F1" w:rsidRPr="00C5754E">
        <w:rPr>
          <w:b/>
          <w:u w:val="single"/>
        </w:rPr>
        <w:t xml:space="preserve"> </w:t>
      </w:r>
      <w:r w:rsidR="00626722">
        <w:rPr>
          <w:b/>
          <w:u w:val="single"/>
        </w:rPr>
        <w:t xml:space="preserve">и </w:t>
      </w:r>
      <w:r w:rsidR="00626722">
        <w:rPr>
          <w:b/>
          <w:u w:val="single"/>
          <w:lang w:val="de-DE"/>
        </w:rPr>
        <w:t>EUR</w:t>
      </w:r>
      <w:r w:rsidR="008C15F1" w:rsidRPr="00C5754E">
        <w:rPr>
          <w:b/>
          <w:u w:val="single"/>
        </w:rPr>
        <w:t xml:space="preserve"> без ДДС</w:t>
      </w:r>
      <w:r w:rsidR="008C15F1">
        <w:rPr>
          <w:b/>
        </w:rPr>
        <w:t>.</w:t>
      </w:r>
    </w:p>
    <w:p w14:paraId="3BFC55D2" w14:textId="77777777" w:rsidR="00B74A82" w:rsidRDefault="00B74A82" w:rsidP="001C105A">
      <w:pPr>
        <w:jc w:val="both"/>
        <w:rPr>
          <w:b/>
        </w:rPr>
      </w:pPr>
      <w:r w:rsidRPr="00B74A82">
        <w:rPr>
          <w:b/>
        </w:rPr>
        <w:t>2.</w:t>
      </w:r>
      <w:r w:rsidRPr="00B74A82">
        <w:rPr>
          <w:b/>
        </w:rPr>
        <w:tab/>
      </w:r>
      <w:r w:rsidRPr="00B805BE">
        <w:rPr>
          <w:b/>
        </w:rPr>
        <w:t>Условия на плащане</w:t>
      </w:r>
      <w:r>
        <w:rPr>
          <w:b/>
        </w:rPr>
        <w:t xml:space="preserve"> – </w:t>
      </w:r>
      <w:r w:rsidRPr="00BA18CA">
        <w:rPr>
          <w:b/>
        </w:rPr>
        <w:t>отложено</w:t>
      </w:r>
      <w:r>
        <w:rPr>
          <w:b/>
        </w:rPr>
        <w:t xml:space="preserve"> в дни </w:t>
      </w:r>
      <w:r w:rsidRPr="00B74A82">
        <w:rPr>
          <w:b/>
        </w:rPr>
        <w:t>(моля посочете)</w:t>
      </w:r>
      <w:r>
        <w:rPr>
          <w:b/>
        </w:rPr>
        <w:t xml:space="preserve"> </w:t>
      </w:r>
      <w:r w:rsidRPr="00BA18CA">
        <w:rPr>
          <w:b/>
        </w:rPr>
        <w:t>след доставка, без авансови плащания</w:t>
      </w:r>
      <w:r>
        <w:rPr>
          <w:b/>
        </w:rPr>
        <w:t>.</w:t>
      </w:r>
    </w:p>
    <w:p w14:paraId="5A751BD3" w14:textId="77777777" w:rsidR="00B74A82" w:rsidRPr="006C3920" w:rsidRDefault="00B74A82" w:rsidP="001C105A">
      <w:pPr>
        <w:jc w:val="both"/>
        <w:rPr>
          <w:b/>
          <w:sz w:val="10"/>
          <w:szCs w:val="10"/>
        </w:rPr>
      </w:pPr>
    </w:p>
    <w:p w14:paraId="35AD6ACA" w14:textId="1A861393" w:rsidR="00A6482C" w:rsidRPr="00A6482C" w:rsidRDefault="006E419D" w:rsidP="001C105A">
      <w:pPr>
        <w:jc w:val="both"/>
        <w:rPr>
          <w:b/>
          <w:u w:val="single"/>
        </w:rPr>
      </w:pPr>
      <w:r w:rsidRPr="006E419D">
        <w:rPr>
          <w:b/>
          <w:u w:val="single"/>
        </w:rPr>
        <w:t>IV</w:t>
      </w:r>
      <w:r w:rsidR="00A6482C" w:rsidRPr="00A6482C">
        <w:rPr>
          <w:b/>
          <w:u w:val="single"/>
        </w:rPr>
        <w:t>. ИЗИСКВАНИЯ КЪМ ОФЕРТИТЕ И ДОСТАВЧИЦИТЕ</w:t>
      </w:r>
    </w:p>
    <w:p w14:paraId="58E6942F" w14:textId="77777777" w:rsidR="00A6482C" w:rsidRPr="00A6482C" w:rsidRDefault="00A6482C" w:rsidP="001C105A">
      <w:pPr>
        <w:jc w:val="both"/>
      </w:pPr>
      <w:r w:rsidRPr="00A6482C">
        <w:t>При изготвяне на предложението за участие в офертното проучване кандидатите следва да се придържат стриктно към обявените от КУПУВАЧА условия.</w:t>
      </w:r>
    </w:p>
    <w:p w14:paraId="20CFAFE2" w14:textId="7976C094" w:rsidR="00A6482C" w:rsidRDefault="00A6482C" w:rsidP="001C105A">
      <w:pPr>
        <w:ind w:right="-59"/>
        <w:jc w:val="both"/>
      </w:pPr>
      <w:r w:rsidRPr="00A6482C">
        <w:t>Офертите трябва да бъдат в съответствие с изискванията на настоящото Техническо задание. Ако кандидатът не може да изпълни или да отговори на отделна точка, той трябва да посочи “Без отговор” за тази точка. Участниците в проучването следва да обосноват изчерпателно всички отговори.</w:t>
      </w:r>
    </w:p>
    <w:p w14:paraId="5BC6E3C7" w14:textId="0CADD30A" w:rsidR="00A02157" w:rsidRDefault="00A02157" w:rsidP="001C105A">
      <w:pPr>
        <w:ind w:right="-59"/>
        <w:jc w:val="both"/>
      </w:pPr>
    </w:p>
    <w:p w14:paraId="0385CF2C" w14:textId="77777777" w:rsidR="00D94DA6" w:rsidRDefault="00D94DA6" w:rsidP="001C105A">
      <w:pPr>
        <w:ind w:right="-59"/>
        <w:jc w:val="both"/>
      </w:pPr>
    </w:p>
    <w:p w14:paraId="2C54119A" w14:textId="77777777" w:rsidR="006C3920" w:rsidRDefault="006C3920" w:rsidP="001C105A">
      <w:pPr>
        <w:ind w:right="-59"/>
        <w:jc w:val="both"/>
      </w:pPr>
    </w:p>
    <w:p w14:paraId="10BF666F" w14:textId="77777777" w:rsidR="0059678E" w:rsidRDefault="00CF3361" w:rsidP="001C105A">
      <w:pPr>
        <w:spacing w:before="120"/>
        <w:ind w:right="-59"/>
        <w:jc w:val="both"/>
        <w:rPr>
          <w:b/>
          <w:color w:val="000000"/>
          <w:u w:val="single"/>
        </w:rPr>
      </w:pPr>
      <w:r w:rsidRPr="00CF3361">
        <w:rPr>
          <w:b/>
          <w:color w:val="000000"/>
          <w:u w:val="single"/>
          <w:lang w:val="en-US"/>
        </w:rPr>
        <w:t>V</w:t>
      </w:r>
      <w:r w:rsidR="0059678E" w:rsidRPr="00B805BE">
        <w:rPr>
          <w:b/>
          <w:color w:val="000000"/>
          <w:u w:val="single"/>
        </w:rPr>
        <w:t>. ПРЕДСТАВЯНЕ НА ОФЕРТИТЕ:</w:t>
      </w:r>
    </w:p>
    <w:p w14:paraId="6181990D" w14:textId="24A9B0A4" w:rsidR="004B48E7" w:rsidRDefault="006E419D" w:rsidP="001C105A">
      <w:pPr>
        <w:pStyle w:val="BodyText"/>
        <w:ind w:left="284" w:right="-59" w:hanging="284"/>
        <w:jc w:val="both"/>
        <w:rPr>
          <w:b/>
          <w:u w:val="single"/>
          <w:lang w:val="ru-RU"/>
        </w:rPr>
      </w:pPr>
      <w:r w:rsidRPr="00DB750A">
        <w:rPr>
          <w:b/>
          <w:u w:val="single"/>
          <w:lang w:val="bg-BG"/>
        </w:rPr>
        <w:lastRenderedPageBreak/>
        <w:t>1.</w:t>
      </w:r>
      <w:r w:rsidRPr="00DB750A">
        <w:rPr>
          <w:b/>
          <w:u w:val="single"/>
          <w:lang w:val="bg-BG"/>
        </w:rPr>
        <w:tab/>
      </w:r>
      <w:r w:rsidR="004B48E7" w:rsidRPr="004B48E7">
        <w:rPr>
          <w:b/>
          <w:u w:val="single"/>
          <w:lang w:val="bg-BG"/>
        </w:rPr>
        <w:t>Офертите се изпращат, адресирани до Директор „Одит и Контрол“ по пощата в запечатан плик с ненарушена цялост. Офертата следва да бъде подадена в голям плик с надпис:</w:t>
      </w:r>
    </w:p>
    <w:p w14:paraId="43D97BF0" w14:textId="1CEA4CEF" w:rsidR="006E419D" w:rsidRPr="004B48E7" w:rsidRDefault="006E419D" w:rsidP="008768CE">
      <w:pPr>
        <w:pStyle w:val="BodyText"/>
        <w:spacing w:after="80"/>
        <w:ind w:right="-57"/>
        <w:jc w:val="both"/>
        <w:rPr>
          <w:b/>
          <w:lang w:val="bg-BG"/>
        </w:rPr>
      </w:pPr>
      <w:r w:rsidRPr="004B48E7">
        <w:rPr>
          <w:b/>
          <w:lang w:val="bg-BG"/>
        </w:rPr>
        <w:t xml:space="preserve">„Оферта за </w:t>
      </w:r>
      <w:r w:rsidR="00D46095" w:rsidRPr="00D46095">
        <w:rPr>
          <w:b/>
          <w:lang w:val="bg-BG"/>
        </w:rPr>
        <w:t>Доставка</w:t>
      </w:r>
      <w:r w:rsidR="006C3920" w:rsidRPr="006C3920">
        <w:rPr>
          <w:b/>
          <w:lang w:val="ru-RU"/>
        </w:rPr>
        <w:t xml:space="preserve"> </w:t>
      </w:r>
      <w:r w:rsidR="006C3920">
        <w:rPr>
          <w:b/>
          <w:lang w:val="ru-RU"/>
        </w:rPr>
        <w:t>на</w:t>
      </w:r>
      <w:r w:rsidR="00D46095" w:rsidRPr="00D46095">
        <w:rPr>
          <w:b/>
          <w:lang w:val="bg-BG"/>
        </w:rPr>
        <w:t xml:space="preserve"> </w:t>
      </w:r>
      <w:r w:rsidR="006C3920" w:rsidRPr="006C3920">
        <w:rPr>
          <w:b/>
          <w:lang w:val="bg-BG"/>
        </w:rPr>
        <w:t xml:space="preserve">преносим </w:t>
      </w:r>
      <w:proofErr w:type="spellStart"/>
      <w:r w:rsidR="006C3920" w:rsidRPr="006C3920">
        <w:rPr>
          <w:b/>
          <w:lang w:val="bg-BG"/>
        </w:rPr>
        <w:t>рентгенофлуоресцентен</w:t>
      </w:r>
      <w:proofErr w:type="spellEnd"/>
      <w:r w:rsidR="006C3920" w:rsidRPr="006C3920">
        <w:rPr>
          <w:b/>
          <w:lang w:val="bg-BG"/>
        </w:rPr>
        <w:t xml:space="preserve"> анализатор (RFA)</w:t>
      </w:r>
      <w:r w:rsidRPr="004B48E7">
        <w:rPr>
          <w:b/>
          <w:lang w:val="bg-BG"/>
        </w:rPr>
        <w:t>”,</w:t>
      </w:r>
    </w:p>
    <w:p w14:paraId="09747577" w14:textId="77777777" w:rsidR="006E419D" w:rsidRPr="009640C7" w:rsidRDefault="006E419D" w:rsidP="008768CE">
      <w:pPr>
        <w:pStyle w:val="BodyText"/>
        <w:spacing w:after="80"/>
        <w:ind w:right="-57"/>
        <w:jc w:val="both"/>
        <w:rPr>
          <w:b/>
          <w:lang w:val="bg-BG"/>
        </w:rPr>
      </w:pPr>
      <w:r w:rsidRPr="009640C7">
        <w:rPr>
          <w:b/>
          <w:lang w:val="bg-BG"/>
        </w:rPr>
        <w:t>„Да се отвори само от определената за целта комисия”,</w:t>
      </w:r>
    </w:p>
    <w:p w14:paraId="53CB1073" w14:textId="63963FFE" w:rsidR="006E419D" w:rsidRPr="00E51D0B" w:rsidRDefault="006E419D" w:rsidP="008768CE">
      <w:pPr>
        <w:pStyle w:val="BodyText"/>
        <w:spacing w:after="80"/>
        <w:ind w:left="284" w:right="-57" w:firstLine="709"/>
        <w:jc w:val="both"/>
        <w:rPr>
          <w:b/>
          <w:lang w:val="bg-BG"/>
        </w:rPr>
      </w:pPr>
      <w:r w:rsidRPr="00E51D0B">
        <w:rPr>
          <w:b/>
          <w:lang w:val="bg-BG"/>
        </w:rPr>
        <w:t>Задължително изискваме техническата и търг</w:t>
      </w:r>
      <w:r w:rsidR="00E51D0B">
        <w:rPr>
          <w:b/>
          <w:lang w:val="bg-BG"/>
        </w:rPr>
        <w:t>овската част на офертата да бъдат</w:t>
      </w:r>
      <w:r w:rsidRPr="00E51D0B">
        <w:rPr>
          <w:b/>
          <w:lang w:val="bg-BG"/>
        </w:rPr>
        <w:t xml:space="preserve"> на два отделни </w:t>
      </w:r>
      <w:r w:rsidR="004B48E7">
        <w:rPr>
          <w:b/>
          <w:lang w:val="bg-BG"/>
        </w:rPr>
        <w:t>плика</w:t>
      </w:r>
      <w:r w:rsidRPr="00E51D0B">
        <w:rPr>
          <w:b/>
          <w:lang w:val="bg-BG"/>
        </w:rPr>
        <w:t>, със следното съдържание:</w:t>
      </w:r>
    </w:p>
    <w:p w14:paraId="3042EACA" w14:textId="65070CAB" w:rsidR="006E419D" w:rsidRPr="00DB750A" w:rsidRDefault="004B48E7" w:rsidP="008768CE">
      <w:pPr>
        <w:pStyle w:val="BodyText"/>
        <w:spacing w:after="80"/>
        <w:ind w:left="284" w:right="-57" w:firstLine="709"/>
        <w:jc w:val="both"/>
        <w:rPr>
          <w:lang w:val="bg-BG"/>
        </w:rPr>
      </w:pPr>
      <w:r w:rsidRPr="004B48E7">
        <w:rPr>
          <w:b/>
          <w:u w:val="single"/>
          <w:lang w:val="bg-BG"/>
        </w:rPr>
        <w:t>Запечатан плик №</w:t>
      </w:r>
      <w:r w:rsidR="00B02BD5" w:rsidRPr="00B02BD5">
        <w:rPr>
          <w:b/>
          <w:u w:val="single"/>
          <w:lang w:val="bg-BG"/>
        </w:rPr>
        <w:t xml:space="preserve"> </w:t>
      </w:r>
      <w:r w:rsidRPr="004B48E7">
        <w:rPr>
          <w:b/>
          <w:u w:val="single"/>
          <w:lang w:val="bg-BG"/>
        </w:rPr>
        <w:t>1</w:t>
      </w:r>
      <w:r w:rsidRPr="004B48E7">
        <w:rPr>
          <w:b/>
          <w:lang w:val="bg-BG"/>
        </w:rPr>
        <w:t xml:space="preserve"> </w:t>
      </w:r>
      <w:r w:rsidR="006E419D" w:rsidRPr="006812C6">
        <w:rPr>
          <w:b/>
          <w:lang w:val="bg-BG"/>
        </w:rPr>
        <w:t>с надпис “ДОКУМЕНТИ” (Техническа част)</w:t>
      </w:r>
      <w:r w:rsidR="001C105A">
        <w:rPr>
          <w:b/>
          <w:lang w:val="bg-BG"/>
        </w:rPr>
        <w:t xml:space="preserve"> </w:t>
      </w:r>
      <w:r w:rsidR="006E419D" w:rsidRPr="00DB750A">
        <w:rPr>
          <w:lang w:val="bg-BG"/>
        </w:rPr>
        <w:t>- документи, касаещи предлаганите технически характеристики, техническите изисквания и спецификации, предлаган срок за изпълнение, гаранция, валидност на офертата и други специфични изисквания съгласно запитването за оферта, референции, баланс и отчет за приходи и за последната финансова година и други специфични изисквания съгласно настоящото Запитване за оферта.</w:t>
      </w:r>
    </w:p>
    <w:p w14:paraId="12360726" w14:textId="1AC9F733" w:rsidR="00B17C86" w:rsidRDefault="004B48E7" w:rsidP="008768CE">
      <w:pPr>
        <w:pStyle w:val="BodyText"/>
        <w:spacing w:after="80"/>
        <w:ind w:left="284" w:right="-57" w:firstLine="709"/>
        <w:jc w:val="both"/>
        <w:rPr>
          <w:lang w:val="bg-BG"/>
        </w:rPr>
      </w:pPr>
      <w:r w:rsidRPr="004B48E7">
        <w:rPr>
          <w:b/>
          <w:u w:val="single"/>
          <w:lang w:val="bg-BG"/>
        </w:rPr>
        <w:t>Запечатан плик №</w:t>
      </w:r>
      <w:r w:rsidR="00B02BD5" w:rsidRPr="00B02BD5">
        <w:rPr>
          <w:b/>
          <w:u w:val="single"/>
          <w:lang w:val="bg-BG"/>
        </w:rPr>
        <w:t xml:space="preserve"> </w:t>
      </w:r>
      <w:r w:rsidRPr="004B48E7">
        <w:rPr>
          <w:b/>
          <w:u w:val="single"/>
          <w:lang w:val="bg-BG"/>
        </w:rPr>
        <w:t>2</w:t>
      </w:r>
      <w:r w:rsidRPr="004B48E7">
        <w:rPr>
          <w:b/>
          <w:lang w:val="bg-BG"/>
        </w:rPr>
        <w:t xml:space="preserve"> </w:t>
      </w:r>
      <w:r w:rsidR="006E419D" w:rsidRPr="009640C7">
        <w:rPr>
          <w:b/>
          <w:lang w:val="bg-BG"/>
        </w:rPr>
        <w:t>с надпис „ТЪРГОВСКИ УСЛОВИЯ”,</w:t>
      </w:r>
      <w:r w:rsidR="006E419D" w:rsidRPr="00DB750A">
        <w:rPr>
          <w:lang w:val="bg-BG"/>
        </w:rPr>
        <w:t xml:space="preserve"> съдържащ предложението на доставчика по отношение на цена и  начин на плащане.</w:t>
      </w:r>
    </w:p>
    <w:p w14:paraId="3DBD0662" w14:textId="66BEDD55" w:rsidR="00CB0416" w:rsidRDefault="00CB0416" w:rsidP="001C105A">
      <w:pPr>
        <w:pStyle w:val="BodyText"/>
        <w:spacing w:before="120" w:after="0"/>
        <w:ind w:right="-59"/>
        <w:jc w:val="both"/>
        <w:rPr>
          <w:b/>
          <w:u w:val="single"/>
          <w:lang w:val="ru-RU"/>
        </w:rPr>
      </w:pPr>
      <w:r w:rsidRPr="0031004B">
        <w:rPr>
          <w:b/>
          <w:u w:val="single"/>
          <w:lang w:val="ru-RU"/>
        </w:rPr>
        <w:t>2. Краен срок за предоставяне на офертите: до 16</w:t>
      </w:r>
      <w:r w:rsidR="001C105A">
        <w:rPr>
          <w:b/>
          <w:u w:val="single"/>
          <w:lang w:val="ru-RU"/>
        </w:rPr>
        <w:t>:</w:t>
      </w:r>
      <w:r w:rsidRPr="0031004B">
        <w:rPr>
          <w:b/>
          <w:u w:val="single"/>
          <w:lang w:val="ru-RU"/>
        </w:rPr>
        <w:t>00</w:t>
      </w:r>
      <w:r w:rsidR="001F4FE7">
        <w:rPr>
          <w:b/>
          <w:u w:val="single"/>
          <w:lang w:val="ru-RU"/>
        </w:rPr>
        <w:t xml:space="preserve"> </w:t>
      </w:r>
      <w:r w:rsidRPr="0031004B">
        <w:rPr>
          <w:b/>
          <w:u w:val="single"/>
          <w:lang w:val="ru-RU"/>
        </w:rPr>
        <w:t>ч</w:t>
      </w:r>
      <w:r w:rsidR="001F4FE7">
        <w:rPr>
          <w:b/>
          <w:u w:val="single"/>
          <w:lang w:val="ru-RU"/>
        </w:rPr>
        <w:t>.</w:t>
      </w:r>
      <w:r w:rsidRPr="0031004B">
        <w:rPr>
          <w:b/>
          <w:u w:val="single"/>
          <w:lang w:val="ru-RU"/>
        </w:rPr>
        <w:t xml:space="preserve"> на</w:t>
      </w:r>
      <w:r w:rsidR="006E419D">
        <w:rPr>
          <w:b/>
          <w:u w:val="single"/>
          <w:lang w:val="ru-RU"/>
        </w:rPr>
        <w:t xml:space="preserve">   </w:t>
      </w:r>
      <w:r w:rsidR="00DE2CD1" w:rsidRPr="00DE2CD1">
        <w:rPr>
          <w:b/>
          <w:u w:val="single"/>
          <w:lang w:val="bg-BG"/>
        </w:rPr>
        <w:t>26.11.</w:t>
      </w:r>
      <w:r w:rsidR="006E419D">
        <w:rPr>
          <w:b/>
          <w:u w:val="single"/>
          <w:lang w:val="ru-RU"/>
        </w:rPr>
        <w:t>202</w:t>
      </w:r>
      <w:r w:rsidR="00C42F54">
        <w:rPr>
          <w:b/>
          <w:u w:val="single"/>
          <w:lang w:val="ru-RU"/>
        </w:rPr>
        <w:t>5</w:t>
      </w:r>
      <w:r w:rsidRPr="0031004B">
        <w:rPr>
          <w:b/>
          <w:u w:val="single"/>
          <w:lang w:val="ru-RU"/>
        </w:rPr>
        <w:t>г.</w:t>
      </w:r>
    </w:p>
    <w:p w14:paraId="0D6E6327" w14:textId="2D58BA15" w:rsidR="00E05497" w:rsidRDefault="00E05497" w:rsidP="001C105A">
      <w:pPr>
        <w:ind w:right="-59"/>
        <w:jc w:val="both"/>
        <w:rPr>
          <w:lang w:val="ru-RU" w:eastAsia="en-US"/>
        </w:rPr>
      </w:pPr>
      <w:r>
        <w:rPr>
          <w:lang w:val="ru-RU" w:eastAsia="en-US"/>
        </w:rPr>
        <w:t>Оферти получени след крайния срок за представяне, няма да бъдат разглеждани.</w:t>
      </w:r>
    </w:p>
    <w:p w14:paraId="5EDE98D2" w14:textId="3FE78AE0" w:rsidR="00E05497" w:rsidRPr="00E05497" w:rsidRDefault="00E05497" w:rsidP="001C105A">
      <w:pPr>
        <w:ind w:right="-59"/>
        <w:jc w:val="both"/>
        <w:rPr>
          <w:lang w:val="ru-RU" w:eastAsia="en-US"/>
        </w:rPr>
      </w:pPr>
      <w:r>
        <w:rPr>
          <w:lang w:val="ru-RU" w:eastAsia="en-US"/>
        </w:rPr>
        <w:t>Офертите не подлежат на промяна след изтичане на крайния срок за представянето им.</w:t>
      </w:r>
    </w:p>
    <w:p w14:paraId="1C999F56" w14:textId="77777777" w:rsidR="00D31ABB" w:rsidRDefault="00D31ABB" w:rsidP="001C105A">
      <w:pPr>
        <w:pStyle w:val="BodyText"/>
        <w:spacing w:after="0"/>
        <w:ind w:firstLine="709"/>
        <w:jc w:val="both"/>
        <w:rPr>
          <w:b/>
          <w:sz w:val="12"/>
          <w:szCs w:val="12"/>
          <w:u w:val="single"/>
          <w:lang w:val="ru-RU"/>
        </w:rPr>
      </w:pPr>
    </w:p>
    <w:p w14:paraId="63A65FA0" w14:textId="30C785A6" w:rsidR="009C2E14" w:rsidRDefault="009C2E14" w:rsidP="001C105A">
      <w:pPr>
        <w:spacing w:after="120"/>
        <w:jc w:val="both"/>
        <w:rPr>
          <w:b/>
          <w:u w:val="single"/>
          <w:lang w:val="ru-RU"/>
        </w:rPr>
      </w:pPr>
      <w:r w:rsidRPr="00532EA7">
        <w:rPr>
          <w:b/>
          <w:u w:val="single"/>
          <w:lang w:val="en-US"/>
        </w:rPr>
        <w:t>V</w:t>
      </w:r>
      <w:r w:rsidR="00865BD9">
        <w:rPr>
          <w:b/>
          <w:u w:val="single"/>
          <w:lang w:val="de-DE"/>
        </w:rPr>
        <w:t>I</w:t>
      </w:r>
      <w:r w:rsidRPr="00532EA7">
        <w:rPr>
          <w:b/>
          <w:u w:val="single"/>
          <w:lang w:val="ru-RU"/>
        </w:rPr>
        <w:t>. ОТВАРЯНЕ И ОЦЕНКА НА ОФЕРТИТЕ.</w:t>
      </w:r>
    </w:p>
    <w:p w14:paraId="00AF7012" w14:textId="77777777" w:rsidR="009C2E14" w:rsidRPr="00B805BE" w:rsidRDefault="009C2E14" w:rsidP="001C105A">
      <w:pPr>
        <w:numPr>
          <w:ilvl w:val="0"/>
          <w:numId w:val="3"/>
        </w:numPr>
        <w:tabs>
          <w:tab w:val="left" w:pos="993"/>
        </w:tabs>
        <w:ind w:left="0" w:firstLine="708"/>
        <w:jc w:val="both"/>
        <w:rPr>
          <w:b/>
          <w:lang w:val="ru-RU"/>
        </w:rPr>
      </w:pPr>
      <w:r w:rsidRPr="00B805BE">
        <w:rPr>
          <w:lang w:val="ru-RU"/>
        </w:rPr>
        <w:t>Офертите се отварят и разглеждат от избраната за целта комисия. Резултатите се оповестяват след приключване работата на комисията.</w:t>
      </w:r>
      <w:r w:rsidRPr="00B805BE">
        <w:rPr>
          <w:b/>
          <w:lang w:val="ru-RU"/>
        </w:rPr>
        <w:t xml:space="preserve"> </w:t>
      </w:r>
      <w:r w:rsidR="00F56058" w:rsidRPr="00B805BE">
        <w:rPr>
          <w:lang w:val="ru-RU"/>
        </w:rPr>
        <w:t>Всички участници ще бъдат информирани писмено за резултатите от търга.</w:t>
      </w:r>
    </w:p>
    <w:p w14:paraId="656B0814" w14:textId="77777777" w:rsidR="009C2E14" w:rsidRPr="00B805BE" w:rsidRDefault="009C2E14" w:rsidP="001C105A">
      <w:pPr>
        <w:numPr>
          <w:ilvl w:val="0"/>
          <w:numId w:val="3"/>
        </w:numPr>
        <w:tabs>
          <w:tab w:val="left" w:pos="993"/>
        </w:tabs>
        <w:ind w:left="0" w:firstLine="708"/>
        <w:jc w:val="both"/>
        <w:rPr>
          <w:lang w:val="ru-RU"/>
        </w:rPr>
      </w:pPr>
      <w:r w:rsidRPr="00B805BE">
        <w:rPr>
          <w:lang w:val="ru-RU"/>
        </w:rPr>
        <w:t>Обръщаме Ви внимание, че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5621C12E" w14:textId="77777777" w:rsidR="00735FF5" w:rsidRDefault="00735FF5" w:rsidP="001C105A">
      <w:pPr>
        <w:numPr>
          <w:ilvl w:val="0"/>
          <w:numId w:val="3"/>
        </w:numPr>
        <w:tabs>
          <w:tab w:val="left" w:pos="1080"/>
        </w:tabs>
        <w:ind w:left="0" w:right="-159" w:firstLine="709"/>
        <w:jc w:val="both"/>
      </w:pPr>
      <w:r>
        <w:t xml:space="preserve">За допълнителна информация и електронен вариант на настоящото запитване: </w:t>
      </w:r>
      <w:hyperlink r:id="rId8" w:history="1">
        <w:r w:rsidRPr="001234C7">
          <w:rPr>
            <w:rStyle w:val="Hyperlink"/>
            <w:lang w:val="en-US"/>
          </w:rPr>
          <w:t>www</w:t>
        </w:r>
        <w:r w:rsidRPr="00B13206">
          <w:rPr>
            <w:rStyle w:val="Hyperlink"/>
            <w:lang w:val="ru-RU"/>
          </w:rPr>
          <w:t>.</w:t>
        </w:r>
        <w:proofErr w:type="spellStart"/>
        <w:r w:rsidRPr="001234C7">
          <w:rPr>
            <w:rStyle w:val="Hyperlink"/>
            <w:lang w:val="en-US"/>
          </w:rPr>
          <w:t>asarel</w:t>
        </w:r>
        <w:proofErr w:type="spellEnd"/>
        <w:r w:rsidRPr="00B13206">
          <w:rPr>
            <w:rStyle w:val="Hyperlink"/>
            <w:lang w:val="ru-RU"/>
          </w:rPr>
          <w:t>.</w:t>
        </w:r>
        <w:r w:rsidRPr="001234C7">
          <w:rPr>
            <w:rStyle w:val="Hyperlink"/>
            <w:lang w:val="en-US"/>
          </w:rPr>
          <w:t>com</w:t>
        </w:r>
      </w:hyperlink>
      <w:r w:rsidRPr="00B13206">
        <w:rPr>
          <w:lang w:val="ru-RU"/>
        </w:rPr>
        <w:t xml:space="preserve"> /</w:t>
      </w:r>
      <w:r>
        <w:t>Актуално / Търсене и Предлагане.</w:t>
      </w:r>
    </w:p>
    <w:p w14:paraId="7D93EC2C" w14:textId="18C33840" w:rsidR="00C66C67" w:rsidRPr="006B1EA2" w:rsidRDefault="005E0A65" w:rsidP="001C105A">
      <w:pPr>
        <w:numPr>
          <w:ilvl w:val="0"/>
          <w:numId w:val="3"/>
        </w:numPr>
        <w:tabs>
          <w:tab w:val="left" w:pos="900"/>
        </w:tabs>
        <w:ind w:left="0" w:right="-34" w:firstLine="720"/>
        <w:jc w:val="both"/>
        <w:rPr>
          <w:lang w:val="ru-RU"/>
        </w:rPr>
      </w:pPr>
      <w:r>
        <w:t xml:space="preserve">  </w:t>
      </w:r>
      <w:r w:rsidR="00735FF5" w:rsidRPr="006B1EA2">
        <w:t>За контакти:</w:t>
      </w:r>
    </w:p>
    <w:p w14:paraId="2ED85038" w14:textId="5B9F5132" w:rsidR="00901995" w:rsidRPr="006B1EA2" w:rsidRDefault="00901995" w:rsidP="001C105A">
      <w:pPr>
        <w:ind w:firstLine="360"/>
        <w:jc w:val="both"/>
      </w:pPr>
      <w:r w:rsidRPr="006B1EA2">
        <w:rPr>
          <w:i/>
          <w:u w:val="single"/>
        </w:rPr>
        <w:t xml:space="preserve">- По търговски въпроси: </w:t>
      </w:r>
      <w:r w:rsidRPr="006B1EA2">
        <w:rPr>
          <w:i/>
        </w:rPr>
        <w:t xml:space="preserve"> </w:t>
      </w:r>
      <w:r w:rsidRPr="006B1EA2">
        <w:t>Специалист „Доставки и логистика” Пламен Тодев, Тел.: 0357/ 60 439, Факс: 0357/ 60 260, Е-</w:t>
      </w:r>
      <w:proofErr w:type="spellStart"/>
      <w:r w:rsidRPr="006B1EA2">
        <w:t>mail</w:t>
      </w:r>
      <w:proofErr w:type="spellEnd"/>
      <w:r w:rsidRPr="006B1EA2">
        <w:t xml:space="preserve">: </w:t>
      </w:r>
      <w:hyperlink r:id="rId9" w:history="1">
        <w:r w:rsidRPr="006B1EA2">
          <w:rPr>
            <w:rStyle w:val="Hyperlink"/>
            <w:lang w:val="en-US"/>
          </w:rPr>
          <w:t>plamentodev</w:t>
        </w:r>
        <w:r w:rsidRPr="006B1EA2">
          <w:rPr>
            <w:rStyle w:val="Hyperlink"/>
            <w:lang w:val="ru-RU"/>
          </w:rPr>
          <w:t>@</w:t>
        </w:r>
        <w:r w:rsidRPr="006B1EA2">
          <w:rPr>
            <w:rStyle w:val="Hyperlink"/>
            <w:lang w:val="en-US"/>
          </w:rPr>
          <w:t>asarel</w:t>
        </w:r>
        <w:r w:rsidRPr="006B1EA2">
          <w:rPr>
            <w:rStyle w:val="Hyperlink"/>
            <w:lang w:val="ru-RU"/>
          </w:rPr>
          <w:t>.</w:t>
        </w:r>
        <w:r w:rsidRPr="006B1EA2">
          <w:rPr>
            <w:rStyle w:val="Hyperlink"/>
            <w:lang w:val="en-US"/>
          </w:rPr>
          <w:t>com</w:t>
        </w:r>
      </w:hyperlink>
    </w:p>
    <w:p w14:paraId="3B8A2E1D" w14:textId="349B61E9" w:rsidR="00901995" w:rsidRPr="006B1EA2" w:rsidRDefault="00901995" w:rsidP="001C105A">
      <w:pPr>
        <w:ind w:firstLine="360"/>
        <w:jc w:val="both"/>
      </w:pPr>
      <w:r w:rsidRPr="006B1EA2">
        <w:rPr>
          <w:i/>
          <w:u w:val="single"/>
          <w:lang w:val="ru-RU"/>
        </w:rPr>
        <w:t>- По технически въпроси:</w:t>
      </w:r>
      <w:r w:rsidR="006B1EA2" w:rsidRPr="006B1EA2">
        <w:rPr>
          <w:bCs/>
        </w:rPr>
        <w:t xml:space="preserve"> </w:t>
      </w:r>
      <w:r w:rsidR="00B3356D" w:rsidRPr="00B3356D">
        <w:rPr>
          <w:bCs/>
        </w:rPr>
        <w:t>инж. Б.</w:t>
      </w:r>
      <w:r w:rsidR="00B570EF" w:rsidRPr="00B570EF">
        <w:rPr>
          <w:bCs/>
        </w:rPr>
        <w:t xml:space="preserve"> </w:t>
      </w:r>
      <w:proofErr w:type="spellStart"/>
      <w:r w:rsidR="00B3356D" w:rsidRPr="00B3356D">
        <w:rPr>
          <w:bCs/>
        </w:rPr>
        <w:t>Машев</w:t>
      </w:r>
      <w:proofErr w:type="spellEnd"/>
      <w:r w:rsidR="00B3356D" w:rsidRPr="00B3356D">
        <w:rPr>
          <w:bCs/>
        </w:rPr>
        <w:t xml:space="preserve"> </w:t>
      </w:r>
      <w:r w:rsidRPr="006B1EA2">
        <w:rPr>
          <w:bCs/>
        </w:rPr>
        <w:t>/</w:t>
      </w:r>
      <w:proofErr w:type="spellStart"/>
      <w:r w:rsidR="00B3356D" w:rsidRPr="00B3356D">
        <w:rPr>
          <w:bCs/>
        </w:rPr>
        <w:t>Рък</w:t>
      </w:r>
      <w:proofErr w:type="spellEnd"/>
      <w:r w:rsidR="00B3356D" w:rsidRPr="00B3356D">
        <w:rPr>
          <w:bCs/>
        </w:rPr>
        <w:t>. отдел „КК“</w:t>
      </w:r>
      <w:r w:rsidRPr="006B1EA2">
        <w:rPr>
          <w:bCs/>
        </w:rPr>
        <w:t xml:space="preserve">/ - тел. 0357/60 </w:t>
      </w:r>
      <w:r w:rsidR="00B3356D" w:rsidRPr="00B3356D">
        <w:rPr>
          <w:bCs/>
        </w:rPr>
        <w:t>311</w:t>
      </w:r>
      <w:r w:rsidRPr="006B1EA2">
        <w:rPr>
          <w:bCs/>
        </w:rPr>
        <w:t xml:space="preserve">, </w:t>
      </w:r>
      <w:r w:rsidRPr="006B1EA2">
        <w:rPr>
          <w:bCs/>
          <w:lang w:val="en-US"/>
        </w:rPr>
        <w:t>e</w:t>
      </w:r>
      <w:r w:rsidRPr="006B1EA2">
        <w:rPr>
          <w:bCs/>
          <w:lang w:val="ru-RU"/>
        </w:rPr>
        <w:t>-</w:t>
      </w:r>
      <w:r w:rsidRPr="006B1EA2">
        <w:rPr>
          <w:bCs/>
          <w:lang w:val="en-US"/>
        </w:rPr>
        <w:t>mail</w:t>
      </w:r>
      <w:r w:rsidRPr="006B1EA2">
        <w:rPr>
          <w:bCs/>
        </w:rPr>
        <w:t>:</w:t>
      </w:r>
      <w:r w:rsidRPr="006B1EA2">
        <w:rPr>
          <w:bCs/>
          <w:i/>
        </w:rPr>
        <w:t xml:space="preserve"> </w:t>
      </w:r>
      <w:hyperlink r:id="rId10" w:history="1">
        <w:r w:rsidR="00B570EF" w:rsidRPr="00B625DB">
          <w:rPr>
            <w:rStyle w:val="Hyperlink"/>
          </w:rPr>
          <w:t>bmashev@asarel.com</w:t>
        </w:r>
      </w:hyperlink>
      <w:r w:rsidR="006B1EA2" w:rsidRPr="006B1EA2">
        <w:t>.</w:t>
      </w:r>
      <w:r w:rsidR="00B570EF" w:rsidRPr="00B570EF">
        <w:t xml:space="preserve"> </w:t>
      </w:r>
      <w:r w:rsidR="006B1EA2" w:rsidRPr="006B1EA2">
        <w:t xml:space="preserve"> </w:t>
      </w:r>
    </w:p>
    <w:sectPr w:rsidR="00901995" w:rsidRPr="006B1EA2" w:rsidSect="00D94DA6">
      <w:headerReference w:type="even" r:id="rId11"/>
      <w:footerReference w:type="even" r:id="rId12"/>
      <w:footerReference w:type="default" r:id="rId13"/>
      <w:pgSz w:w="11906" w:h="16838"/>
      <w:pgMar w:top="284" w:right="851" w:bottom="624" w:left="1191" w:header="421"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D0074" w14:textId="77777777" w:rsidR="00BA0D38" w:rsidRDefault="00BA0D38">
      <w:r>
        <w:separator/>
      </w:r>
    </w:p>
  </w:endnote>
  <w:endnote w:type="continuationSeparator" w:id="0">
    <w:p w14:paraId="456DAF21" w14:textId="77777777" w:rsidR="00BA0D38" w:rsidRDefault="00BA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
    <w:altName w:val="Times New Roman"/>
    <w:charset w:val="00"/>
    <w:family w:val="auto"/>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D8E9" w14:textId="77777777" w:rsidR="00BC18D9" w:rsidRDefault="00BC18D9" w:rsidP="00413D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56324C" w14:textId="77777777" w:rsidR="00BC18D9" w:rsidRDefault="00BC18D9" w:rsidP="00543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551A" w14:textId="4531E35E" w:rsidR="00BC18D9" w:rsidRPr="00413D5C" w:rsidRDefault="00BC18D9" w:rsidP="00B34239">
    <w:pPr>
      <w:pStyle w:val="Footer"/>
      <w:framePr w:wrap="around" w:vAnchor="text" w:hAnchor="margin" w:xAlign="right" w:y="1"/>
      <w:rPr>
        <w:rStyle w:val="PageNumber"/>
        <w:sz w:val="18"/>
        <w:szCs w:val="18"/>
        <w:lang w:val="bg-BG"/>
      </w:rPr>
    </w:pPr>
    <w:r w:rsidRPr="00413D5C">
      <w:rPr>
        <w:rStyle w:val="PageNumber"/>
        <w:sz w:val="18"/>
        <w:szCs w:val="18"/>
        <w:lang w:val="bg-BG"/>
      </w:rPr>
      <w:t xml:space="preserve">стр. </w:t>
    </w:r>
    <w:r w:rsidRPr="00413D5C">
      <w:rPr>
        <w:rStyle w:val="PageNumber"/>
        <w:sz w:val="18"/>
        <w:szCs w:val="18"/>
      </w:rPr>
      <w:fldChar w:fldCharType="begin"/>
    </w:r>
    <w:r w:rsidRPr="00413D5C">
      <w:rPr>
        <w:rStyle w:val="PageNumber"/>
        <w:sz w:val="18"/>
        <w:szCs w:val="18"/>
      </w:rPr>
      <w:instrText xml:space="preserve">PAGE  </w:instrText>
    </w:r>
    <w:r w:rsidRPr="00413D5C">
      <w:rPr>
        <w:rStyle w:val="PageNumber"/>
        <w:sz w:val="18"/>
        <w:szCs w:val="18"/>
      </w:rPr>
      <w:fldChar w:fldCharType="separate"/>
    </w:r>
    <w:r w:rsidR="0051591F">
      <w:rPr>
        <w:rStyle w:val="PageNumber"/>
        <w:noProof/>
        <w:sz w:val="18"/>
        <w:szCs w:val="18"/>
      </w:rPr>
      <w:t>1</w:t>
    </w:r>
    <w:r w:rsidRPr="00413D5C">
      <w:rPr>
        <w:rStyle w:val="PageNumber"/>
        <w:sz w:val="18"/>
        <w:szCs w:val="18"/>
      </w:rPr>
      <w:fldChar w:fldCharType="end"/>
    </w:r>
    <w:r w:rsidRPr="00413D5C">
      <w:rPr>
        <w:rStyle w:val="PageNumber"/>
        <w:sz w:val="18"/>
        <w:szCs w:val="18"/>
        <w:lang w:val="bg-BG"/>
      </w:rPr>
      <w:t xml:space="preserve"> от</w:t>
    </w:r>
    <w:r w:rsidR="00077A9E">
      <w:rPr>
        <w:rStyle w:val="PageNumber"/>
        <w:sz w:val="18"/>
        <w:szCs w:val="18"/>
        <w:lang w:val="bg-BG"/>
      </w:rPr>
      <w:t xml:space="preserve"> </w:t>
    </w:r>
    <w:r w:rsidR="003C3B4F">
      <w:rPr>
        <w:rStyle w:val="PageNumber"/>
        <w:sz w:val="18"/>
        <w:szCs w:val="18"/>
        <w:lang w:val="bg-BG"/>
      </w:rPr>
      <w:t>3</w:t>
    </w:r>
    <w:r w:rsidRPr="00413D5C">
      <w:rPr>
        <w:rStyle w:val="PageNumber"/>
        <w:sz w:val="18"/>
        <w:szCs w:val="18"/>
        <w:lang w:val="bg-BG"/>
      </w:rPr>
      <w:t xml:space="preserve"> </w:t>
    </w:r>
  </w:p>
  <w:p w14:paraId="34C6AE86" w14:textId="77777777" w:rsidR="00BC18D9" w:rsidRDefault="00BC18D9" w:rsidP="008678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D1DC" w14:textId="77777777" w:rsidR="00BA0D38" w:rsidRDefault="00BA0D38">
      <w:r>
        <w:separator/>
      </w:r>
    </w:p>
  </w:footnote>
  <w:footnote w:type="continuationSeparator" w:id="0">
    <w:p w14:paraId="5FF02E92" w14:textId="77777777" w:rsidR="00BA0D38" w:rsidRDefault="00BA0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2240" w14:textId="77777777" w:rsidR="00BC18D9" w:rsidRDefault="00BC18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7DBC08" w14:textId="77777777" w:rsidR="00BC18D9" w:rsidRDefault="00BC18D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D9A"/>
    <w:multiLevelType w:val="hybridMultilevel"/>
    <w:tmpl w:val="559A8E20"/>
    <w:lvl w:ilvl="0" w:tplc="D12AC484">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F962C84"/>
    <w:multiLevelType w:val="hybridMultilevel"/>
    <w:tmpl w:val="A6929EC2"/>
    <w:lvl w:ilvl="0" w:tplc="1ACC49FC">
      <w:start w:val="1"/>
      <w:numFmt w:val="decimal"/>
      <w:lvlText w:val="%1."/>
      <w:lvlJc w:val="left"/>
      <w:pPr>
        <w:tabs>
          <w:tab w:val="num" w:pos="720"/>
        </w:tabs>
        <w:ind w:left="720" w:hanging="360"/>
      </w:pPr>
      <w:rPr>
        <w:b w:val="0"/>
      </w:rPr>
    </w:lvl>
    <w:lvl w:ilvl="1" w:tplc="04020001">
      <w:start w:val="1"/>
      <w:numFmt w:val="bullet"/>
      <w:lvlText w:val=""/>
      <w:lvlJc w:val="left"/>
      <w:pPr>
        <w:tabs>
          <w:tab w:val="num" w:pos="1440"/>
        </w:tabs>
        <w:ind w:left="1440" w:hanging="360"/>
      </w:pPr>
      <w:rPr>
        <w:rFonts w:ascii="Symbol" w:hAnsi="Symbol"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2C404900"/>
    <w:multiLevelType w:val="multilevel"/>
    <w:tmpl w:val="39F4B5E2"/>
    <w:lvl w:ilvl="0">
      <w:start w:val="1"/>
      <w:numFmt w:val="decimal"/>
      <w:lvlText w:val="%1."/>
      <w:lvlJc w:val="left"/>
      <w:pPr>
        <w:ind w:left="360" w:hanging="360"/>
      </w:pPr>
    </w:lvl>
    <w:lvl w:ilvl="1">
      <w:start w:val="1"/>
      <w:numFmt w:val="bullet"/>
      <w:lvlText w:val=""/>
      <w:lvlJc w:val="left"/>
      <w:pPr>
        <w:ind w:left="858"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4" w15:restartNumberingAfterBreak="0">
    <w:nsid w:val="6B2B0FE7"/>
    <w:multiLevelType w:val="hybridMultilevel"/>
    <w:tmpl w:val="7EAC28B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15:restartNumberingAfterBreak="0">
    <w:nsid w:val="6E0B6D30"/>
    <w:multiLevelType w:val="hybridMultilevel"/>
    <w:tmpl w:val="1180DAF2"/>
    <w:lvl w:ilvl="0" w:tplc="04020001">
      <w:start w:val="1"/>
      <w:numFmt w:val="bullet"/>
      <w:lvlText w:val=""/>
      <w:lvlJc w:val="left"/>
      <w:pPr>
        <w:ind w:left="1068" w:hanging="360"/>
      </w:pPr>
      <w:rPr>
        <w:rFonts w:ascii="Symbol" w:hAnsi="Symbol" w:hint="default"/>
        <w:b/>
        <w:color w:val="auto"/>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3"/>
  </w:num>
  <w:num w:numId="2">
    <w:abstractNumId w:val="1"/>
  </w:num>
  <w:num w:numId="3">
    <w:abstractNumId w:val="0"/>
  </w:num>
  <w:num w:numId="4">
    <w:abstractNumId w:val="4"/>
  </w:num>
  <w:num w:numId="5">
    <w:abstractNumId w:val="2"/>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A5"/>
    <w:rsid w:val="00006052"/>
    <w:rsid w:val="0001044F"/>
    <w:rsid w:val="00012964"/>
    <w:rsid w:val="00013221"/>
    <w:rsid w:val="0001530A"/>
    <w:rsid w:val="00015437"/>
    <w:rsid w:val="00016AD7"/>
    <w:rsid w:val="00016BD1"/>
    <w:rsid w:val="0002143D"/>
    <w:rsid w:val="0002296E"/>
    <w:rsid w:val="000306BC"/>
    <w:rsid w:val="00030A0D"/>
    <w:rsid w:val="00036697"/>
    <w:rsid w:val="00041CD7"/>
    <w:rsid w:val="00041FC1"/>
    <w:rsid w:val="000420AE"/>
    <w:rsid w:val="0004315D"/>
    <w:rsid w:val="00044E5C"/>
    <w:rsid w:val="00046523"/>
    <w:rsid w:val="000471A2"/>
    <w:rsid w:val="00047499"/>
    <w:rsid w:val="00047FD6"/>
    <w:rsid w:val="00053CC9"/>
    <w:rsid w:val="000552B1"/>
    <w:rsid w:val="0005562A"/>
    <w:rsid w:val="00057B53"/>
    <w:rsid w:val="000614C7"/>
    <w:rsid w:val="0006396E"/>
    <w:rsid w:val="0006435D"/>
    <w:rsid w:val="00064503"/>
    <w:rsid w:val="000734AD"/>
    <w:rsid w:val="000735BC"/>
    <w:rsid w:val="0007495B"/>
    <w:rsid w:val="00077A9E"/>
    <w:rsid w:val="00080EF8"/>
    <w:rsid w:val="00083BD3"/>
    <w:rsid w:val="00084DAD"/>
    <w:rsid w:val="000917DF"/>
    <w:rsid w:val="00091E8D"/>
    <w:rsid w:val="00096A2C"/>
    <w:rsid w:val="000A1A70"/>
    <w:rsid w:val="000A66A0"/>
    <w:rsid w:val="000B1B6A"/>
    <w:rsid w:val="000B31EF"/>
    <w:rsid w:val="000B49E9"/>
    <w:rsid w:val="000B67C0"/>
    <w:rsid w:val="000B701E"/>
    <w:rsid w:val="000C5122"/>
    <w:rsid w:val="000C5E91"/>
    <w:rsid w:val="000C5F30"/>
    <w:rsid w:val="000C69D8"/>
    <w:rsid w:val="000C748D"/>
    <w:rsid w:val="000C7CBF"/>
    <w:rsid w:val="000D10A5"/>
    <w:rsid w:val="000D3534"/>
    <w:rsid w:val="000D4FA0"/>
    <w:rsid w:val="000D5092"/>
    <w:rsid w:val="000D6EA6"/>
    <w:rsid w:val="000E02F4"/>
    <w:rsid w:val="000E1965"/>
    <w:rsid w:val="000E24B8"/>
    <w:rsid w:val="000E364C"/>
    <w:rsid w:val="000E7D3F"/>
    <w:rsid w:val="000F144B"/>
    <w:rsid w:val="000F23C3"/>
    <w:rsid w:val="000F4275"/>
    <w:rsid w:val="000F5C68"/>
    <w:rsid w:val="000F6054"/>
    <w:rsid w:val="000F69F3"/>
    <w:rsid w:val="000F7F7F"/>
    <w:rsid w:val="00101A13"/>
    <w:rsid w:val="00104AB0"/>
    <w:rsid w:val="00104C22"/>
    <w:rsid w:val="00107E93"/>
    <w:rsid w:val="00111CB5"/>
    <w:rsid w:val="00111EEB"/>
    <w:rsid w:val="00122571"/>
    <w:rsid w:val="00124AC2"/>
    <w:rsid w:val="00130D4D"/>
    <w:rsid w:val="001336B5"/>
    <w:rsid w:val="00133910"/>
    <w:rsid w:val="00135E4F"/>
    <w:rsid w:val="00151CF9"/>
    <w:rsid w:val="001565B0"/>
    <w:rsid w:val="00157B72"/>
    <w:rsid w:val="0016089C"/>
    <w:rsid w:val="00160B7C"/>
    <w:rsid w:val="00163380"/>
    <w:rsid w:val="00166053"/>
    <w:rsid w:val="001662E3"/>
    <w:rsid w:val="00166969"/>
    <w:rsid w:val="00170BAA"/>
    <w:rsid w:val="00170E81"/>
    <w:rsid w:val="001713EF"/>
    <w:rsid w:val="0017256E"/>
    <w:rsid w:val="0017366F"/>
    <w:rsid w:val="001755F5"/>
    <w:rsid w:val="00177F8E"/>
    <w:rsid w:val="00180797"/>
    <w:rsid w:val="00186457"/>
    <w:rsid w:val="00186E7D"/>
    <w:rsid w:val="00186F3E"/>
    <w:rsid w:val="00191CF6"/>
    <w:rsid w:val="00192E4E"/>
    <w:rsid w:val="00192ED3"/>
    <w:rsid w:val="001971B7"/>
    <w:rsid w:val="001A3425"/>
    <w:rsid w:val="001A3D00"/>
    <w:rsid w:val="001A723E"/>
    <w:rsid w:val="001B0265"/>
    <w:rsid w:val="001B25D1"/>
    <w:rsid w:val="001C105A"/>
    <w:rsid w:val="001C4386"/>
    <w:rsid w:val="001C5339"/>
    <w:rsid w:val="001C5E08"/>
    <w:rsid w:val="001C6CD5"/>
    <w:rsid w:val="001C7F95"/>
    <w:rsid w:val="001D10A9"/>
    <w:rsid w:val="001D1914"/>
    <w:rsid w:val="001D3601"/>
    <w:rsid w:val="001D4AC0"/>
    <w:rsid w:val="001D4AEE"/>
    <w:rsid w:val="001D4C4A"/>
    <w:rsid w:val="001E0083"/>
    <w:rsid w:val="001E2273"/>
    <w:rsid w:val="001E31B7"/>
    <w:rsid w:val="001F0756"/>
    <w:rsid w:val="001F1429"/>
    <w:rsid w:val="001F1A51"/>
    <w:rsid w:val="001F4FE7"/>
    <w:rsid w:val="001F6E25"/>
    <w:rsid w:val="001F7C9B"/>
    <w:rsid w:val="002004C0"/>
    <w:rsid w:val="00200B87"/>
    <w:rsid w:val="002012D1"/>
    <w:rsid w:val="00204163"/>
    <w:rsid w:val="002048EB"/>
    <w:rsid w:val="0020562B"/>
    <w:rsid w:val="00205E69"/>
    <w:rsid w:val="00207681"/>
    <w:rsid w:val="00207A81"/>
    <w:rsid w:val="00216FAB"/>
    <w:rsid w:val="002219DE"/>
    <w:rsid w:val="00221F31"/>
    <w:rsid w:val="002271A7"/>
    <w:rsid w:val="0022732D"/>
    <w:rsid w:val="0022781D"/>
    <w:rsid w:val="002321EC"/>
    <w:rsid w:val="002334C1"/>
    <w:rsid w:val="00234E65"/>
    <w:rsid w:val="002368F8"/>
    <w:rsid w:val="00237123"/>
    <w:rsid w:val="00242BB9"/>
    <w:rsid w:val="0024328A"/>
    <w:rsid w:val="00244E63"/>
    <w:rsid w:val="002469EA"/>
    <w:rsid w:val="002500C0"/>
    <w:rsid w:val="002501F1"/>
    <w:rsid w:val="00250B52"/>
    <w:rsid w:val="00253726"/>
    <w:rsid w:val="00253F17"/>
    <w:rsid w:val="00255F83"/>
    <w:rsid w:val="00257BB9"/>
    <w:rsid w:val="00257BCE"/>
    <w:rsid w:val="002641AC"/>
    <w:rsid w:val="00265207"/>
    <w:rsid w:val="00267E69"/>
    <w:rsid w:val="002719F9"/>
    <w:rsid w:val="00272AD3"/>
    <w:rsid w:val="002740ED"/>
    <w:rsid w:val="002745E4"/>
    <w:rsid w:val="002747C3"/>
    <w:rsid w:val="00280452"/>
    <w:rsid w:val="00283A34"/>
    <w:rsid w:val="002855B8"/>
    <w:rsid w:val="002856BF"/>
    <w:rsid w:val="002920F6"/>
    <w:rsid w:val="002937AA"/>
    <w:rsid w:val="00293C4B"/>
    <w:rsid w:val="0029634E"/>
    <w:rsid w:val="002A1768"/>
    <w:rsid w:val="002A36C1"/>
    <w:rsid w:val="002A4BB5"/>
    <w:rsid w:val="002A6782"/>
    <w:rsid w:val="002B3C32"/>
    <w:rsid w:val="002B6524"/>
    <w:rsid w:val="002B7752"/>
    <w:rsid w:val="002B7BE1"/>
    <w:rsid w:val="002C3FC6"/>
    <w:rsid w:val="002C4366"/>
    <w:rsid w:val="002D0475"/>
    <w:rsid w:val="002D1B81"/>
    <w:rsid w:val="002D2979"/>
    <w:rsid w:val="002D57E5"/>
    <w:rsid w:val="002D5D8F"/>
    <w:rsid w:val="002D6FEE"/>
    <w:rsid w:val="002E4A4F"/>
    <w:rsid w:val="002E566A"/>
    <w:rsid w:val="002E58F3"/>
    <w:rsid w:val="002F0C8E"/>
    <w:rsid w:val="002F3BDA"/>
    <w:rsid w:val="002F58F4"/>
    <w:rsid w:val="00300391"/>
    <w:rsid w:val="003039A6"/>
    <w:rsid w:val="0030589B"/>
    <w:rsid w:val="00305AE3"/>
    <w:rsid w:val="00306361"/>
    <w:rsid w:val="003123D0"/>
    <w:rsid w:val="00315E03"/>
    <w:rsid w:val="0031631F"/>
    <w:rsid w:val="00317253"/>
    <w:rsid w:val="003177EC"/>
    <w:rsid w:val="00323025"/>
    <w:rsid w:val="0032359F"/>
    <w:rsid w:val="00324298"/>
    <w:rsid w:val="00324A91"/>
    <w:rsid w:val="00325091"/>
    <w:rsid w:val="003263D0"/>
    <w:rsid w:val="0033032D"/>
    <w:rsid w:val="003317D0"/>
    <w:rsid w:val="0033526C"/>
    <w:rsid w:val="00335309"/>
    <w:rsid w:val="00340236"/>
    <w:rsid w:val="00341E66"/>
    <w:rsid w:val="00342879"/>
    <w:rsid w:val="00346055"/>
    <w:rsid w:val="00346EAC"/>
    <w:rsid w:val="0035046C"/>
    <w:rsid w:val="00352AED"/>
    <w:rsid w:val="00352C55"/>
    <w:rsid w:val="00353C34"/>
    <w:rsid w:val="003545CE"/>
    <w:rsid w:val="00360315"/>
    <w:rsid w:val="003620FD"/>
    <w:rsid w:val="00362118"/>
    <w:rsid w:val="00363BE5"/>
    <w:rsid w:val="003730C6"/>
    <w:rsid w:val="00375083"/>
    <w:rsid w:val="003765EF"/>
    <w:rsid w:val="00381C49"/>
    <w:rsid w:val="003831C9"/>
    <w:rsid w:val="0038427E"/>
    <w:rsid w:val="003848B6"/>
    <w:rsid w:val="00384C48"/>
    <w:rsid w:val="003A0E78"/>
    <w:rsid w:val="003A4FB4"/>
    <w:rsid w:val="003B3238"/>
    <w:rsid w:val="003C3480"/>
    <w:rsid w:val="003C3B4F"/>
    <w:rsid w:val="003C3DFF"/>
    <w:rsid w:val="003D10A8"/>
    <w:rsid w:val="003D12E6"/>
    <w:rsid w:val="003D1E45"/>
    <w:rsid w:val="003D5EDD"/>
    <w:rsid w:val="003E3CAB"/>
    <w:rsid w:val="003E4002"/>
    <w:rsid w:val="003E6716"/>
    <w:rsid w:val="003F2539"/>
    <w:rsid w:val="003F2F14"/>
    <w:rsid w:val="003F333E"/>
    <w:rsid w:val="00402E5B"/>
    <w:rsid w:val="00410DD5"/>
    <w:rsid w:val="00411631"/>
    <w:rsid w:val="00413171"/>
    <w:rsid w:val="00413D5C"/>
    <w:rsid w:val="004160D8"/>
    <w:rsid w:val="0042060D"/>
    <w:rsid w:val="00420FDD"/>
    <w:rsid w:val="0042146B"/>
    <w:rsid w:val="00422002"/>
    <w:rsid w:val="0042405D"/>
    <w:rsid w:val="00427FC6"/>
    <w:rsid w:val="00432CC2"/>
    <w:rsid w:val="004418C7"/>
    <w:rsid w:val="0044314B"/>
    <w:rsid w:val="00445AC1"/>
    <w:rsid w:val="004471FA"/>
    <w:rsid w:val="00450EA5"/>
    <w:rsid w:val="00455D8C"/>
    <w:rsid w:val="004625B6"/>
    <w:rsid w:val="00463D0A"/>
    <w:rsid w:val="0046447E"/>
    <w:rsid w:val="00466C9B"/>
    <w:rsid w:val="004723D4"/>
    <w:rsid w:val="00472656"/>
    <w:rsid w:val="00472AB3"/>
    <w:rsid w:val="00473DFF"/>
    <w:rsid w:val="0047479D"/>
    <w:rsid w:val="00474A3E"/>
    <w:rsid w:val="00476A61"/>
    <w:rsid w:val="00476B9A"/>
    <w:rsid w:val="00476F05"/>
    <w:rsid w:val="004809A5"/>
    <w:rsid w:val="00482308"/>
    <w:rsid w:val="00483334"/>
    <w:rsid w:val="00483625"/>
    <w:rsid w:val="004878E2"/>
    <w:rsid w:val="0049453A"/>
    <w:rsid w:val="00496AE7"/>
    <w:rsid w:val="004A021D"/>
    <w:rsid w:val="004A4F77"/>
    <w:rsid w:val="004A64E4"/>
    <w:rsid w:val="004A7866"/>
    <w:rsid w:val="004B48E7"/>
    <w:rsid w:val="004B6AA5"/>
    <w:rsid w:val="004C1C61"/>
    <w:rsid w:val="004C232C"/>
    <w:rsid w:val="004C5334"/>
    <w:rsid w:val="004C5DDB"/>
    <w:rsid w:val="004C6147"/>
    <w:rsid w:val="004D21F1"/>
    <w:rsid w:val="004D5972"/>
    <w:rsid w:val="004E1271"/>
    <w:rsid w:val="004E291D"/>
    <w:rsid w:val="004E48B3"/>
    <w:rsid w:val="004E6AD7"/>
    <w:rsid w:val="004F1EE2"/>
    <w:rsid w:val="004F2465"/>
    <w:rsid w:val="004F301E"/>
    <w:rsid w:val="004F3393"/>
    <w:rsid w:val="004F558E"/>
    <w:rsid w:val="004F7701"/>
    <w:rsid w:val="005015A8"/>
    <w:rsid w:val="005027B1"/>
    <w:rsid w:val="005028A0"/>
    <w:rsid w:val="00507E54"/>
    <w:rsid w:val="00510608"/>
    <w:rsid w:val="00515671"/>
    <w:rsid w:val="0051591F"/>
    <w:rsid w:val="00517BCA"/>
    <w:rsid w:val="00520070"/>
    <w:rsid w:val="00521E1D"/>
    <w:rsid w:val="00524FA5"/>
    <w:rsid w:val="005269FE"/>
    <w:rsid w:val="00526D8A"/>
    <w:rsid w:val="005316CB"/>
    <w:rsid w:val="00532EA7"/>
    <w:rsid w:val="005340BA"/>
    <w:rsid w:val="005361B3"/>
    <w:rsid w:val="00540D4E"/>
    <w:rsid w:val="00541AA3"/>
    <w:rsid w:val="00542398"/>
    <w:rsid w:val="00543550"/>
    <w:rsid w:val="00544B26"/>
    <w:rsid w:val="00545B77"/>
    <w:rsid w:val="00545BBC"/>
    <w:rsid w:val="00546BC0"/>
    <w:rsid w:val="00547357"/>
    <w:rsid w:val="00553185"/>
    <w:rsid w:val="005570EE"/>
    <w:rsid w:val="00560960"/>
    <w:rsid w:val="005626FD"/>
    <w:rsid w:val="00562C85"/>
    <w:rsid w:val="00567472"/>
    <w:rsid w:val="005675F3"/>
    <w:rsid w:val="00575B18"/>
    <w:rsid w:val="00575FCB"/>
    <w:rsid w:val="00577997"/>
    <w:rsid w:val="00583584"/>
    <w:rsid w:val="005841AA"/>
    <w:rsid w:val="005849AE"/>
    <w:rsid w:val="00584F8D"/>
    <w:rsid w:val="00587621"/>
    <w:rsid w:val="0059270C"/>
    <w:rsid w:val="00595DFC"/>
    <w:rsid w:val="0059678E"/>
    <w:rsid w:val="005967B2"/>
    <w:rsid w:val="005A2209"/>
    <w:rsid w:val="005A22D7"/>
    <w:rsid w:val="005A26B2"/>
    <w:rsid w:val="005A2DF5"/>
    <w:rsid w:val="005A302E"/>
    <w:rsid w:val="005A5157"/>
    <w:rsid w:val="005A5607"/>
    <w:rsid w:val="005A5CCC"/>
    <w:rsid w:val="005B04ED"/>
    <w:rsid w:val="005B0899"/>
    <w:rsid w:val="005B233C"/>
    <w:rsid w:val="005B3BF2"/>
    <w:rsid w:val="005B64B2"/>
    <w:rsid w:val="005B7F02"/>
    <w:rsid w:val="005C0E44"/>
    <w:rsid w:val="005C34E1"/>
    <w:rsid w:val="005C6B29"/>
    <w:rsid w:val="005D0B8C"/>
    <w:rsid w:val="005D151C"/>
    <w:rsid w:val="005D1751"/>
    <w:rsid w:val="005D5AEA"/>
    <w:rsid w:val="005D6EBC"/>
    <w:rsid w:val="005D7C04"/>
    <w:rsid w:val="005E0567"/>
    <w:rsid w:val="005E0A65"/>
    <w:rsid w:val="005E13FD"/>
    <w:rsid w:val="005E4BF2"/>
    <w:rsid w:val="005E64C3"/>
    <w:rsid w:val="005F07D5"/>
    <w:rsid w:val="005F108C"/>
    <w:rsid w:val="005F1714"/>
    <w:rsid w:val="005F35FC"/>
    <w:rsid w:val="005F4249"/>
    <w:rsid w:val="005F4646"/>
    <w:rsid w:val="006023B5"/>
    <w:rsid w:val="006056F5"/>
    <w:rsid w:val="00605905"/>
    <w:rsid w:val="00605AAE"/>
    <w:rsid w:val="00606AA3"/>
    <w:rsid w:val="00607698"/>
    <w:rsid w:val="0061084E"/>
    <w:rsid w:val="00612284"/>
    <w:rsid w:val="0061420C"/>
    <w:rsid w:val="00614A88"/>
    <w:rsid w:val="00615D62"/>
    <w:rsid w:val="00616748"/>
    <w:rsid w:val="00620A83"/>
    <w:rsid w:val="00620BAB"/>
    <w:rsid w:val="006218EB"/>
    <w:rsid w:val="006220EA"/>
    <w:rsid w:val="0062608A"/>
    <w:rsid w:val="00626722"/>
    <w:rsid w:val="00626E46"/>
    <w:rsid w:val="00634300"/>
    <w:rsid w:val="00634CBF"/>
    <w:rsid w:val="00642002"/>
    <w:rsid w:val="00643859"/>
    <w:rsid w:val="00644085"/>
    <w:rsid w:val="0064490B"/>
    <w:rsid w:val="00644FBF"/>
    <w:rsid w:val="00645C11"/>
    <w:rsid w:val="00647E2C"/>
    <w:rsid w:val="00650776"/>
    <w:rsid w:val="00652DA1"/>
    <w:rsid w:val="00654027"/>
    <w:rsid w:val="00657AF6"/>
    <w:rsid w:val="00657CAF"/>
    <w:rsid w:val="00657D1F"/>
    <w:rsid w:val="006606AA"/>
    <w:rsid w:val="006624CA"/>
    <w:rsid w:val="006659F0"/>
    <w:rsid w:val="0066711C"/>
    <w:rsid w:val="00667288"/>
    <w:rsid w:val="006679A2"/>
    <w:rsid w:val="006751D0"/>
    <w:rsid w:val="00676EF8"/>
    <w:rsid w:val="00681B0F"/>
    <w:rsid w:val="00681F5D"/>
    <w:rsid w:val="0068252C"/>
    <w:rsid w:val="006826D3"/>
    <w:rsid w:val="0068553B"/>
    <w:rsid w:val="00686428"/>
    <w:rsid w:val="006871B5"/>
    <w:rsid w:val="00687CFD"/>
    <w:rsid w:val="00691E4B"/>
    <w:rsid w:val="006948DD"/>
    <w:rsid w:val="0069771C"/>
    <w:rsid w:val="006A0669"/>
    <w:rsid w:val="006A16B9"/>
    <w:rsid w:val="006A2D3E"/>
    <w:rsid w:val="006A3B6B"/>
    <w:rsid w:val="006A41D4"/>
    <w:rsid w:val="006A74EC"/>
    <w:rsid w:val="006A7A50"/>
    <w:rsid w:val="006B1E49"/>
    <w:rsid w:val="006B1EA2"/>
    <w:rsid w:val="006B3C74"/>
    <w:rsid w:val="006B3CB9"/>
    <w:rsid w:val="006B3E8D"/>
    <w:rsid w:val="006B6704"/>
    <w:rsid w:val="006B76B8"/>
    <w:rsid w:val="006C04DB"/>
    <w:rsid w:val="006C0969"/>
    <w:rsid w:val="006C2733"/>
    <w:rsid w:val="006C2834"/>
    <w:rsid w:val="006C3920"/>
    <w:rsid w:val="006C4D7B"/>
    <w:rsid w:val="006D05C5"/>
    <w:rsid w:val="006D2008"/>
    <w:rsid w:val="006D2E86"/>
    <w:rsid w:val="006D3A99"/>
    <w:rsid w:val="006D411C"/>
    <w:rsid w:val="006D4517"/>
    <w:rsid w:val="006D5AD3"/>
    <w:rsid w:val="006D5B91"/>
    <w:rsid w:val="006D72D1"/>
    <w:rsid w:val="006E0758"/>
    <w:rsid w:val="006E0C72"/>
    <w:rsid w:val="006E419D"/>
    <w:rsid w:val="006E60EF"/>
    <w:rsid w:val="006E6369"/>
    <w:rsid w:val="006E6602"/>
    <w:rsid w:val="006F1006"/>
    <w:rsid w:val="006F3738"/>
    <w:rsid w:val="006F3FE9"/>
    <w:rsid w:val="006F634E"/>
    <w:rsid w:val="006F7B9C"/>
    <w:rsid w:val="007001AB"/>
    <w:rsid w:val="007029EC"/>
    <w:rsid w:val="00703D6F"/>
    <w:rsid w:val="0070614E"/>
    <w:rsid w:val="00706A33"/>
    <w:rsid w:val="00707829"/>
    <w:rsid w:val="00707833"/>
    <w:rsid w:val="0070783E"/>
    <w:rsid w:val="00707924"/>
    <w:rsid w:val="00711190"/>
    <w:rsid w:val="007166AB"/>
    <w:rsid w:val="00717287"/>
    <w:rsid w:val="00721727"/>
    <w:rsid w:val="00721BEA"/>
    <w:rsid w:val="00723DEE"/>
    <w:rsid w:val="007275EB"/>
    <w:rsid w:val="007304A5"/>
    <w:rsid w:val="00734C0D"/>
    <w:rsid w:val="00734D39"/>
    <w:rsid w:val="00735576"/>
    <w:rsid w:val="00735FF5"/>
    <w:rsid w:val="00737C20"/>
    <w:rsid w:val="00743519"/>
    <w:rsid w:val="00745A2C"/>
    <w:rsid w:val="00746A90"/>
    <w:rsid w:val="0074775A"/>
    <w:rsid w:val="007477DB"/>
    <w:rsid w:val="00747C9A"/>
    <w:rsid w:val="0075058C"/>
    <w:rsid w:val="007505E3"/>
    <w:rsid w:val="0075101B"/>
    <w:rsid w:val="00752794"/>
    <w:rsid w:val="00762054"/>
    <w:rsid w:val="00762189"/>
    <w:rsid w:val="007670C4"/>
    <w:rsid w:val="00774243"/>
    <w:rsid w:val="00777AE0"/>
    <w:rsid w:val="007802BF"/>
    <w:rsid w:val="00781BCC"/>
    <w:rsid w:val="00782BE7"/>
    <w:rsid w:val="00782F78"/>
    <w:rsid w:val="00785B82"/>
    <w:rsid w:val="007869CA"/>
    <w:rsid w:val="00787DC4"/>
    <w:rsid w:val="0079121E"/>
    <w:rsid w:val="00794241"/>
    <w:rsid w:val="0079497A"/>
    <w:rsid w:val="007969CA"/>
    <w:rsid w:val="007A27BE"/>
    <w:rsid w:val="007A29CA"/>
    <w:rsid w:val="007A37B3"/>
    <w:rsid w:val="007A45EC"/>
    <w:rsid w:val="007A7580"/>
    <w:rsid w:val="007B1B72"/>
    <w:rsid w:val="007B271E"/>
    <w:rsid w:val="007B5F16"/>
    <w:rsid w:val="007B6AC3"/>
    <w:rsid w:val="007B739A"/>
    <w:rsid w:val="007C0B0E"/>
    <w:rsid w:val="007C2DD9"/>
    <w:rsid w:val="007C4A2D"/>
    <w:rsid w:val="007C4CC7"/>
    <w:rsid w:val="007C65B8"/>
    <w:rsid w:val="007C6A07"/>
    <w:rsid w:val="007C7B22"/>
    <w:rsid w:val="007D075E"/>
    <w:rsid w:val="007D08F3"/>
    <w:rsid w:val="007E2021"/>
    <w:rsid w:val="007E257E"/>
    <w:rsid w:val="007E3FFF"/>
    <w:rsid w:val="007E4D84"/>
    <w:rsid w:val="007E6D6F"/>
    <w:rsid w:val="007F070B"/>
    <w:rsid w:val="007F13E8"/>
    <w:rsid w:val="007F14B1"/>
    <w:rsid w:val="007F348E"/>
    <w:rsid w:val="007F4788"/>
    <w:rsid w:val="007F7632"/>
    <w:rsid w:val="007F7D7A"/>
    <w:rsid w:val="00800EFC"/>
    <w:rsid w:val="00801EFB"/>
    <w:rsid w:val="00805C5E"/>
    <w:rsid w:val="008073DD"/>
    <w:rsid w:val="00815349"/>
    <w:rsid w:val="00815364"/>
    <w:rsid w:val="00816BBE"/>
    <w:rsid w:val="00822DC9"/>
    <w:rsid w:val="0082554D"/>
    <w:rsid w:val="00826373"/>
    <w:rsid w:val="00827588"/>
    <w:rsid w:val="00830071"/>
    <w:rsid w:val="008303DC"/>
    <w:rsid w:val="00831249"/>
    <w:rsid w:val="00832CD8"/>
    <w:rsid w:val="00832DFA"/>
    <w:rsid w:val="00834312"/>
    <w:rsid w:val="0083495A"/>
    <w:rsid w:val="00842716"/>
    <w:rsid w:val="00843B01"/>
    <w:rsid w:val="00844322"/>
    <w:rsid w:val="00845610"/>
    <w:rsid w:val="00845F86"/>
    <w:rsid w:val="0085230D"/>
    <w:rsid w:val="00852792"/>
    <w:rsid w:val="0085309D"/>
    <w:rsid w:val="008565C9"/>
    <w:rsid w:val="00857128"/>
    <w:rsid w:val="00857338"/>
    <w:rsid w:val="00860752"/>
    <w:rsid w:val="00860F53"/>
    <w:rsid w:val="00862CCF"/>
    <w:rsid w:val="008634D8"/>
    <w:rsid w:val="008638BB"/>
    <w:rsid w:val="008643EA"/>
    <w:rsid w:val="0086521F"/>
    <w:rsid w:val="00865BD9"/>
    <w:rsid w:val="00865D3A"/>
    <w:rsid w:val="008678B8"/>
    <w:rsid w:val="00871431"/>
    <w:rsid w:val="008714EE"/>
    <w:rsid w:val="00872AB9"/>
    <w:rsid w:val="00873F3C"/>
    <w:rsid w:val="00874C38"/>
    <w:rsid w:val="00876028"/>
    <w:rsid w:val="0087627B"/>
    <w:rsid w:val="008768CE"/>
    <w:rsid w:val="008828B9"/>
    <w:rsid w:val="008832A1"/>
    <w:rsid w:val="00885AC8"/>
    <w:rsid w:val="008935AA"/>
    <w:rsid w:val="0089394A"/>
    <w:rsid w:val="00896F19"/>
    <w:rsid w:val="008A01C6"/>
    <w:rsid w:val="008A0B7E"/>
    <w:rsid w:val="008A134F"/>
    <w:rsid w:val="008A1D07"/>
    <w:rsid w:val="008A3507"/>
    <w:rsid w:val="008A387A"/>
    <w:rsid w:val="008A7316"/>
    <w:rsid w:val="008B0792"/>
    <w:rsid w:val="008B0A24"/>
    <w:rsid w:val="008B3239"/>
    <w:rsid w:val="008B3CD2"/>
    <w:rsid w:val="008B564F"/>
    <w:rsid w:val="008B695B"/>
    <w:rsid w:val="008C15F1"/>
    <w:rsid w:val="008C17E0"/>
    <w:rsid w:val="008C1ECC"/>
    <w:rsid w:val="008C24BE"/>
    <w:rsid w:val="008C2750"/>
    <w:rsid w:val="008C37D0"/>
    <w:rsid w:val="008C542E"/>
    <w:rsid w:val="008D0618"/>
    <w:rsid w:val="008D21EC"/>
    <w:rsid w:val="008D23A2"/>
    <w:rsid w:val="008D23E8"/>
    <w:rsid w:val="008D2C69"/>
    <w:rsid w:val="008D2DAF"/>
    <w:rsid w:val="008D5B94"/>
    <w:rsid w:val="008E330B"/>
    <w:rsid w:val="008E79B0"/>
    <w:rsid w:val="008F1E7D"/>
    <w:rsid w:val="008F3429"/>
    <w:rsid w:val="008F39AA"/>
    <w:rsid w:val="008F49F4"/>
    <w:rsid w:val="008F51AD"/>
    <w:rsid w:val="008F7468"/>
    <w:rsid w:val="0090064C"/>
    <w:rsid w:val="00900A9A"/>
    <w:rsid w:val="00901995"/>
    <w:rsid w:val="00905B75"/>
    <w:rsid w:val="009062F6"/>
    <w:rsid w:val="00906939"/>
    <w:rsid w:val="00915E77"/>
    <w:rsid w:val="00916825"/>
    <w:rsid w:val="00917A14"/>
    <w:rsid w:val="009221EA"/>
    <w:rsid w:val="009226D1"/>
    <w:rsid w:val="00922A0D"/>
    <w:rsid w:val="00925FB4"/>
    <w:rsid w:val="009260AD"/>
    <w:rsid w:val="00926BEE"/>
    <w:rsid w:val="0093120A"/>
    <w:rsid w:val="00931872"/>
    <w:rsid w:val="00932DE9"/>
    <w:rsid w:val="0093475B"/>
    <w:rsid w:val="0093678E"/>
    <w:rsid w:val="009372A5"/>
    <w:rsid w:val="0094220B"/>
    <w:rsid w:val="00946732"/>
    <w:rsid w:val="00956461"/>
    <w:rsid w:val="0095670F"/>
    <w:rsid w:val="009577C6"/>
    <w:rsid w:val="00957896"/>
    <w:rsid w:val="00957DB6"/>
    <w:rsid w:val="00957E0C"/>
    <w:rsid w:val="0096320D"/>
    <w:rsid w:val="00965C81"/>
    <w:rsid w:val="009664D5"/>
    <w:rsid w:val="009751FC"/>
    <w:rsid w:val="00984D8E"/>
    <w:rsid w:val="00987155"/>
    <w:rsid w:val="009873A3"/>
    <w:rsid w:val="009874E6"/>
    <w:rsid w:val="0099020B"/>
    <w:rsid w:val="00990CD2"/>
    <w:rsid w:val="00990E08"/>
    <w:rsid w:val="00994E05"/>
    <w:rsid w:val="009A08C9"/>
    <w:rsid w:val="009A19F9"/>
    <w:rsid w:val="009A630C"/>
    <w:rsid w:val="009B211F"/>
    <w:rsid w:val="009B3307"/>
    <w:rsid w:val="009B5BF8"/>
    <w:rsid w:val="009C03CD"/>
    <w:rsid w:val="009C2D8F"/>
    <w:rsid w:val="009C2E14"/>
    <w:rsid w:val="009C3166"/>
    <w:rsid w:val="009C3921"/>
    <w:rsid w:val="009C3B8E"/>
    <w:rsid w:val="009D7341"/>
    <w:rsid w:val="009E121B"/>
    <w:rsid w:val="009E1403"/>
    <w:rsid w:val="009E26E2"/>
    <w:rsid w:val="009E2838"/>
    <w:rsid w:val="009E2EF9"/>
    <w:rsid w:val="009E72C0"/>
    <w:rsid w:val="009F042D"/>
    <w:rsid w:val="009F04F4"/>
    <w:rsid w:val="009F14DE"/>
    <w:rsid w:val="009F2C8C"/>
    <w:rsid w:val="009F3163"/>
    <w:rsid w:val="009F47A4"/>
    <w:rsid w:val="009F4E80"/>
    <w:rsid w:val="009F7E94"/>
    <w:rsid w:val="00A00755"/>
    <w:rsid w:val="00A008B0"/>
    <w:rsid w:val="00A02157"/>
    <w:rsid w:val="00A06F09"/>
    <w:rsid w:val="00A07B09"/>
    <w:rsid w:val="00A07BA5"/>
    <w:rsid w:val="00A11E6D"/>
    <w:rsid w:val="00A12B06"/>
    <w:rsid w:val="00A1450F"/>
    <w:rsid w:val="00A17B5D"/>
    <w:rsid w:val="00A233C2"/>
    <w:rsid w:val="00A248F9"/>
    <w:rsid w:val="00A31A8C"/>
    <w:rsid w:val="00A325B2"/>
    <w:rsid w:val="00A37120"/>
    <w:rsid w:val="00A3755E"/>
    <w:rsid w:val="00A448F2"/>
    <w:rsid w:val="00A450FF"/>
    <w:rsid w:val="00A45AD9"/>
    <w:rsid w:val="00A46577"/>
    <w:rsid w:val="00A47623"/>
    <w:rsid w:val="00A47E33"/>
    <w:rsid w:val="00A530A2"/>
    <w:rsid w:val="00A535B5"/>
    <w:rsid w:val="00A61DFC"/>
    <w:rsid w:val="00A64032"/>
    <w:rsid w:val="00A6482C"/>
    <w:rsid w:val="00A6494F"/>
    <w:rsid w:val="00A6593F"/>
    <w:rsid w:val="00A66E07"/>
    <w:rsid w:val="00A7110B"/>
    <w:rsid w:val="00A71956"/>
    <w:rsid w:val="00A7332E"/>
    <w:rsid w:val="00A7374E"/>
    <w:rsid w:val="00A73DEB"/>
    <w:rsid w:val="00A746A1"/>
    <w:rsid w:val="00A770E9"/>
    <w:rsid w:val="00A77E7E"/>
    <w:rsid w:val="00A81148"/>
    <w:rsid w:val="00A8289A"/>
    <w:rsid w:val="00A83300"/>
    <w:rsid w:val="00A840BD"/>
    <w:rsid w:val="00A84BB2"/>
    <w:rsid w:val="00A84F93"/>
    <w:rsid w:val="00A90367"/>
    <w:rsid w:val="00A905DE"/>
    <w:rsid w:val="00A945F9"/>
    <w:rsid w:val="00A97DB1"/>
    <w:rsid w:val="00AA003C"/>
    <w:rsid w:val="00AA2E08"/>
    <w:rsid w:val="00AA3308"/>
    <w:rsid w:val="00AB086E"/>
    <w:rsid w:val="00AB10A3"/>
    <w:rsid w:val="00AB12F9"/>
    <w:rsid w:val="00AB15A1"/>
    <w:rsid w:val="00AB2AD2"/>
    <w:rsid w:val="00AB5D7A"/>
    <w:rsid w:val="00AC24A7"/>
    <w:rsid w:val="00AC3F94"/>
    <w:rsid w:val="00AC4F56"/>
    <w:rsid w:val="00AC6C7A"/>
    <w:rsid w:val="00AD0D2F"/>
    <w:rsid w:val="00AD637F"/>
    <w:rsid w:val="00AD6B1A"/>
    <w:rsid w:val="00AD6F2B"/>
    <w:rsid w:val="00AE0A24"/>
    <w:rsid w:val="00AE11F4"/>
    <w:rsid w:val="00AE1790"/>
    <w:rsid w:val="00AE1F2E"/>
    <w:rsid w:val="00AE20EA"/>
    <w:rsid w:val="00AE458F"/>
    <w:rsid w:val="00AE689D"/>
    <w:rsid w:val="00AE6EB0"/>
    <w:rsid w:val="00AE79D9"/>
    <w:rsid w:val="00AF0C4D"/>
    <w:rsid w:val="00AF1085"/>
    <w:rsid w:val="00AF17A6"/>
    <w:rsid w:val="00AF2060"/>
    <w:rsid w:val="00AF3DAF"/>
    <w:rsid w:val="00AF430A"/>
    <w:rsid w:val="00AF4CD7"/>
    <w:rsid w:val="00AF5991"/>
    <w:rsid w:val="00AF5E97"/>
    <w:rsid w:val="00B0299C"/>
    <w:rsid w:val="00B02BD5"/>
    <w:rsid w:val="00B0305A"/>
    <w:rsid w:val="00B03F88"/>
    <w:rsid w:val="00B0559C"/>
    <w:rsid w:val="00B05B90"/>
    <w:rsid w:val="00B06CD5"/>
    <w:rsid w:val="00B07FC4"/>
    <w:rsid w:val="00B10FE0"/>
    <w:rsid w:val="00B13B1B"/>
    <w:rsid w:val="00B1593F"/>
    <w:rsid w:val="00B168ED"/>
    <w:rsid w:val="00B16B7D"/>
    <w:rsid w:val="00B17AEA"/>
    <w:rsid w:val="00B17C86"/>
    <w:rsid w:val="00B20B00"/>
    <w:rsid w:val="00B22345"/>
    <w:rsid w:val="00B235A1"/>
    <w:rsid w:val="00B23912"/>
    <w:rsid w:val="00B30B20"/>
    <w:rsid w:val="00B3356D"/>
    <w:rsid w:val="00B33F79"/>
    <w:rsid w:val="00B34239"/>
    <w:rsid w:val="00B4133D"/>
    <w:rsid w:val="00B439F1"/>
    <w:rsid w:val="00B45C95"/>
    <w:rsid w:val="00B467FE"/>
    <w:rsid w:val="00B46F34"/>
    <w:rsid w:val="00B471B9"/>
    <w:rsid w:val="00B53026"/>
    <w:rsid w:val="00B534B0"/>
    <w:rsid w:val="00B553CE"/>
    <w:rsid w:val="00B570EF"/>
    <w:rsid w:val="00B605EC"/>
    <w:rsid w:val="00B60775"/>
    <w:rsid w:val="00B607E0"/>
    <w:rsid w:val="00B70C56"/>
    <w:rsid w:val="00B74A6A"/>
    <w:rsid w:val="00B74A82"/>
    <w:rsid w:val="00B76A77"/>
    <w:rsid w:val="00B805BE"/>
    <w:rsid w:val="00B8337A"/>
    <w:rsid w:val="00B848E7"/>
    <w:rsid w:val="00B8632E"/>
    <w:rsid w:val="00B8682F"/>
    <w:rsid w:val="00B90A00"/>
    <w:rsid w:val="00B93C29"/>
    <w:rsid w:val="00B9509A"/>
    <w:rsid w:val="00B955B5"/>
    <w:rsid w:val="00B95DBD"/>
    <w:rsid w:val="00B96C4E"/>
    <w:rsid w:val="00BA0827"/>
    <w:rsid w:val="00BA0D38"/>
    <w:rsid w:val="00BA0D6D"/>
    <w:rsid w:val="00BA18CA"/>
    <w:rsid w:val="00BA2D56"/>
    <w:rsid w:val="00BA36B5"/>
    <w:rsid w:val="00BA667F"/>
    <w:rsid w:val="00BA73A8"/>
    <w:rsid w:val="00BB0744"/>
    <w:rsid w:val="00BB5B8A"/>
    <w:rsid w:val="00BC18D9"/>
    <w:rsid w:val="00BC7E99"/>
    <w:rsid w:val="00BD3704"/>
    <w:rsid w:val="00BD4112"/>
    <w:rsid w:val="00BD4788"/>
    <w:rsid w:val="00BD6888"/>
    <w:rsid w:val="00BE0D7B"/>
    <w:rsid w:val="00BE0E24"/>
    <w:rsid w:val="00BE1E93"/>
    <w:rsid w:val="00BE265D"/>
    <w:rsid w:val="00BE267B"/>
    <w:rsid w:val="00BE282C"/>
    <w:rsid w:val="00BE41BC"/>
    <w:rsid w:val="00BE5714"/>
    <w:rsid w:val="00BE7BEE"/>
    <w:rsid w:val="00BF3AF4"/>
    <w:rsid w:val="00BF5AA7"/>
    <w:rsid w:val="00BF69BF"/>
    <w:rsid w:val="00C02558"/>
    <w:rsid w:val="00C0375B"/>
    <w:rsid w:val="00C05691"/>
    <w:rsid w:val="00C05E19"/>
    <w:rsid w:val="00C05F6E"/>
    <w:rsid w:val="00C0633D"/>
    <w:rsid w:val="00C0741E"/>
    <w:rsid w:val="00C16F8B"/>
    <w:rsid w:val="00C17D07"/>
    <w:rsid w:val="00C21467"/>
    <w:rsid w:val="00C229EE"/>
    <w:rsid w:val="00C23DCB"/>
    <w:rsid w:val="00C24BC3"/>
    <w:rsid w:val="00C2567A"/>
    <w:rsid w:val="00C26080"/>
    <w:rsid w:val="00C3154A"/>
    <w:rsid w:val="00C3403C"/>
    <w:rsid w:val="00C3481F"/>
    <w:rsid w:val="00C34DF0"/>
    <w:rsid w:val="00C36530"/>
    <w:rsid w:val="00C37CCE"/>
    <w:rsid w:val="00C40AB8"/>
    <w:rsid w:val="00C4127F"/>
    <w:rsid w:val="00C419AF"/>
    <w:rsid w:val="00C42F54"/>
    <w:rsid w:val="00C45FF1"/>
    <w:rsid w:val="00C46B9C"/>
    <w:rsid w:val="00C5754E"/>
    <w:rsid w:val="00C60535"/>
    <w:rsid w:val="00C62B3E"/>
    <w:rsid w:val="00C62D08"/>
    <w:rsid w:val="00C66C67"/>
    <w:rsid w:val="00C67FBF"/>
    <w:rsid w:val="00C70605"/>
    <w:rsid w:val="00C71B1B"/>
    <w:rsid w:val="00C7530E"/>
    <w:rsid w:val="00C80717"/>
    <w:rsid w:val="00C80C25"/>
    <w:rsid w:val="00C821BD"/>
    <w:rsid w:val="00C833AF"/>
    <w:rsid w:val="00C90055"/>
    <w:rsid w:val="00C92E2B"/>
    <w:rsid w:val="00CA0779"/>
    <w:rsid w:val="00CA1867"/>
    <w:rsid w:val="00CA3B72"/>
    <w:rsid w:val="00CA61DF"/>
    <w:rsid w:val="00CA6F4F"/>
    <w:rsid w:val="00CB0416"/>
    <w:rsid w:val="00CB22A4"/>
    <w:rsid w:val="00CB28CF"/>
    <w:rsid w:val="00CB4052"/>
    <w:rsid w:val="00CB74E7"/>
    <w:rsid w:val="00CC043A"/>
    <w:rsid w:val="00CC5303"/>
    <w:rsid w:val="00CC700C"/>
    <w:rsid w:val="00CC750D"/>
    <w:rsid w:val="00CC7BD1"/>
    <w:rsid w:val="00CC7F7D"/>
    <w:rsid w:val="00CD2487"/>
    <w:rsid w:val="00CD3E00"/>
    <w:rsid w:val="00CD4A28"/>
    <w:rsid w:val="00CD6185"/>
    <w:rsid w:val="00CD669D"/>
    <w:rsid w:val="00CD7406"/>
    <w:rsid w:val="00CE53B6"/>
    <w:rsid w:val="00CE5783"/>
    <w:rsid w:val="00CE5D3A"/>
    <w:rsid w:val="00CE6B6A"/>
    <w:rsid w:val="00CE7158"/>
    <w:rsid w:val="00CE7F7B"/>
    <w:rsid w:val="00CF1BBA"/>
    <w:rsid w:val="00CF3361"/>
    <w:rsid w:val="00CF5DB2"/>
    <w:rsid w:val="00CF6616"/>
    <w:rsid w:val="00D014D9"/>
    <w:rsid w:val="00D04DCC"/>
    <w:rsid w:val="00D05EA3"/>
    <w:rsid w:val="00D07FBA"/>
    <w:rsid w:val="00D11291"/>
    <w:rsid w:val="00D11ACF"/>
    <w:rsid w:val="00D12CF3"/>
    <w:rsid w:val="00D134E7"/>
    <w:rsid w:val="00D14267"/>
    <w:rsid w:val="00D16642"/>
    <w:rsid w:val="00D22685"/>
    <w:rsid w:val="00D246F7"/>
    <w:rsid w:val="00D27403"/>
    <w:rsid w:val="00D300D6"/>
    <w:rsid w:val="00D3010C"/>
    <w:rsid w:val="00D31ABB"/>
    <w:rsid w:val="00D31F93"/>
    <w:rsid w:val="00D32826"/>
    <w:rsid w:val="00D330C2"/>
    <w:rsid w:val="00D349B5"/>
    <w:rsid w:val="00D35490"/>
    <w:rsid w:val="00D36D20"/>
    <w:rsid w:val="00D405FD"/>
    <w:rsid w:val="00D4262A"/>
    <w:rsid w:val="00D4306C"/>
    <w:rsid w:val="00D439F6"/>
    <w:rsid w:val="00D44495"/>
    <w:rsid w:val="00D46095"/>
    <w:rsid w:val="00D462AB"/>
    <w:rsid w:val="00D473F0"/>
    <w:rsid w:val="00D477A9"/>
    <w:rsid w:val="00D51DAE"/>
    <w:rsid w:val="00D552F6"/>
    <w:rsid w:val="00D601BE"/>
    <w:rsid w:val="00D61659"/>
    <w:rsid w:val="00D62DDE"/>
    <w:rsid w:val="00D701FD"/>
    <w:rsid w:val="00D710DE"/>
    <w:rsid w:val="00D72059"/>
    <w:rsid w:val="00D7332A"/>
    <w:rsid w:val="00D74225"/>
    <w:rsid w:val="00D819D9"/>
    <w:rsid w:val="00D82071"/>
    <w:rsid w:val="00D827A4"/>
    <w:rsid w:val="00D833DE"/>
    <w:rsid w:val="00D840EB"/>
    <w:rsid w:val="00D85B6F"/>
    <w:rsid w:val="00D86265"/>
    <w:rsid w:val="00D868F1"/>
    <w:rsid w:val="00D90314"/>
    <w:rsid w:val="00D916D6"/>
    <w:rsid w:val="00D93115"/>
    <w:rsid w:val="00D938B3"/>
    <w:rsid w:val="00D93A7A"/>
    <w:rsid w:val="00D94DA6"/>
    <w:rsid w:val="00D95132"/>
    <w:rsid w:val="00D96570"/>
    <w:rsid w:val="00DA0728"/>
    <w:rsid w:val="00DA162D"/>
    <w:rsid w:val="00DA1EF1"/>
    <w:rsid w:val="00DA7C44"/>
    <w:rsid w:val="00DB1E73"/>
    <w:rsid w:val="00DB56AF"/>
    <w:rsid w:val="00DB695F"/>
    <w:rsid w:val="00DB7565"/>
    <w:rsid w:val="00DC0309"/>
    <w:rsid w:val="00DC14CE"/>
    <w:rsid w:val="00DC2F8E"/>
    <w:rsid w:val="00DC588F"/>
    <w:rsid w:val="00DC69FC"/>
    <w:rsid w:val="00DC7743"/>
    <w:rsid w:val="00DD0BD8"/>
    <w:rsid w:val="00DD1FC5"/>
    <w:rsid w:val="00DD45BB"/>
    <w:rsid w:val="00DD53A9"/>
    <w:rsid w:val="00DD59E7"/>
    <w:rsid w:val="00DE1D84"/>
    <w:rsid w:val="00DE2CD1"/>
    <w:rsid w:val="00DE6ACA"/>
    <w:rsid w:val="00DE6D1A"/>
    <w:rsid w:val="00DE6E71"/>
    <w:rsid w:val="00DE7114"/>
    <w:rsid w:val="00DF011D"/>
    <w:rsid w:val="00DF0DB0"/>
    <w:rsid w:val="00DF1088"/>
    <w:rsid w:val="00DF2B60"/>
    <w:rsid w:val="00DF5735"/>
    <w:rsid w:val="00E00469"/>
    <w:rsid w:val="00E03CF7"/>
    <w:rsid w:val="00E04CF2"/>
    <w:rsid w:val="00E05497"/>
    <w:rsid w:val="00E06F3E"/>
    <w:rsid w:val="00E10FDE"/>
    <w:rsid w:val="00E1347C"/>
    <w:rsid w:val="00E14487"/>
    <w:rsid w:val="00E160F7"/>
    <w:rsid w:val="00E209C5"/>
    <w:rsid w:val="00E22789"/>
    <w:rsid w:val="00E233FD"/>
    <w:rsid w:val="00E23EAF"/>
    <w:rsid w:val="00E25B90"/>
    <w:rsid w:val="00E2667E"/>
    <w:rsid w:val="00E277CE"/>
    <w:rsid w:val="00E33A19"/>
    <w:rsid w:val="00E3591F"/>
    <w:rsid w:val="00E35BC0"/>
    <w:rsid w:val="00E362BE"/>
    <w:rsid w:val="00E36443"/>
    <w:rsid w:val="00E41823"/>
    <w:rsid w:val="00E42E80"/>
    <w:rsid w:val="00E44CDE"/>
    <w:rsid w:val="00E46E4E"/>
    <w:rsid w:val="00E51D0B"/>
    <w:rsid w:val="00E53527"/>
    <w:rsid w:val="00E53653"/>
    <w:rsid w:val="00E54764"/>
    <w:rsid w:val="00E5619C"/>
    <w:rsid w:val="00E56F41"/>
    <w:rsid w:val="00E575FF"/>
    <w:rsid w:val="00E61346"/>
    <w:rsid w:val="00E61B9E"/>
    <w:rsid w:val="00E629A2"/>
    <w:rsid w:val="00E62D8D"/>
    <w:rsid w:val="00E64E10"/>
    <w:rsid w:val="00E74409"/>
    <w:rsid w:val="00E75287"/>
    <w:rsid w:val="00E77113"/>
    <w:rsid w:val="00E803EF"/>
    <w:rsid w:val="00E8067C"/>
    <w:rsid w:val="00E81693"/>
    <w:rsid w:val="00E901AF"/>
    <w:rsid w:val="00E91355"/>
    <w:rsid w:val="00E917DA"/>
    <w:rsid w:val="00E93ED2"/>
    <w:rsid w:val="00E94994"/>
    <w:rsid w:val="00E9526D"/>
    <w:rsid w:val="00EA063A"/>
    <w:rsid w:val="00EA27CE"/>
    <w:rsid w:val="00EA2809"/>
    <w:rsid w:val="00EA2859"/>
    <w:rsid w:val="00EA53C4"/>
    <w:rsid w:val="00EA6C5E"/>
    <w:rsid w:val="00EB01C7"/>
    <w:rsid w:val="00EB1B8D"/>
    <w:rsid w:val="00EB56B5"/>
    <w:rsid w:val="00EC2355"/>
    <w:rsid w:val="00EC3E8E"/>
    <w:rsid w:val="00EC6595"/>
    <w:rsid w:val="00ED0D3C"/>
    <w:rsid w:val="00ED1713"/>
    <w:rsid w:val="00ED175B"/>
    <w:rsid w:val="00ED3CAE"/>
    <w:rsid w:val="00ED483B"/>
    <w:rsid w:val="00ED5271"/>
    <w:rsid w:val="00ED5528"/>
    <w:rsid w:val="00ED55B8"/>
    <w:rsid w:val="00EE289C"/>
    <w:rsid w:val="00EE4093"/>
    <w:rsid w:val="00EE4395"/>
    <w:rsid w:val="00EE454B"/>
    <w:rsid w:val="00EE4A9D"/>
    <w:rsid w:val="00EE51AE"/>
    <w:rsid w:val="00EE67B4"/>
    <w:rsid w:val="00EF2624"/>
    <w:rsid w:val="00EF46BD"/>
    <w:rsid w:val="00EF4BD4"/>
    <w:rsid w:val="00EF5F40"/>
    <w:rsid w:val="00F02CE6"/>
    <w:rsid w:val="00F038D1"/>
    <w:rsid w:val="00F05CA9"/>
    <w:rsid w:val="00F07CAD"/>
    <w:rsid w:val="00F10E01"/>
    <w:rsid w:val="00F11702"/>
    <w:rsid w:val="00F12C4C"/>
    <w:rsid w:val="00F14469"/>
    <w:rsid w:val="00F175A8"/>
    <w:rsid w:val="00F27EBB"/>
    <w:rsid w:val="00F3431B"/>
    <w:rsid w:val="00F358B6"/>
    <w:rsid w:val="00F40108"/>
    <w:rsid w:val="00F40326"/>
    <w:rsid w:val="00F41B29"/>
    <w:rsid w:val="00F4299A"/>
    <w:rsid w:val="00F44FED"/>
    <w:rsid w:val="00F453AC"/>
    <w:rsid w:val="00F47D02"/>
    <w:rsid w:val="00F5078E"/>
    <w:rsid w:val="00F51C47"/>
    <w:rsid w:val="00F51E06"/>
    <w:rsid w:val="00F5277C"/>
    <w:rsid w:val="00F56058"/>
    <w:rsid w:val="00F568B3"/>
    <w:rsid w:val="00F571D8"/>
    <w:rsid w:val="00F576D7"/>
    <w:rsid w:val="00F600BD"/>
    <w:rsid w:val="00F60E77"/>
    <w:rsid w:val="00F63A16"/>
    <w:rsid w:val="00F64A76"/>
    <w:rsid w:val="00F67C74"/>
    <w:rsid w:val="00F74589"/>
    <w:rsid w:val="00F76537"/>
    <w:rsid w:val="00F77B37"/>
    <w:rsid w:val="00F83105"/>
    <w:rsid w:val="00F84942"/>
    <w:rsid w:val="00F91725"/>
    <w:rsid w:val="00F91AA9"/>
    <w:rsid w:val="00F93DC5"/>
    <w:rsid w:val="00F943ED"/>
    <w:rsid w:val="00F964EB"/>
    <w:rsid w:val="00F9662D"/>
    <w:rsid w:val="00F96C0C"/>
    <w:rsid w:val="00F96D71"/>
    <w:rsid w:val="00FA116A"/>
    <w:rsid w:val="00FA167D"/>
    <w:rsid w:val="00FA1757"/>
    <w:rsid w:val="00FA4160"/>
    <w:rsid w:val="00FB39B1"/>
    <w:rsid w:val="00FB46A6"/>
    <w:rsid w:val="00FB5A3B"/>
    <w:rsid w:val="00FB6A2F"/>
    <w:rsid w:val="00FB709D"/>
    <w:rsid w:val="00FC0FA5"/>
    <w:rsid w:val="00FC226A"/>
    <w:rsid w:val="00FC29C4"/>
    <w:rsid w:val="00FC2DB1"/>
    <w:rsid w:val="00FC540C"/>
    <w:rsid w:val="00FC55BD"/>
    <w:rsid w:val="00FC684A"/>
    <w:rsid w:val="00FC754A"/>
    <w:rsid w:val="00FC7D6C"/>
    <w:rsid w:val="00FD04EC"/>
    <w:rsid w:val="00FD2D59"/>
    <w:rsid w:val="00FD34E9"/>
    <w:rsid w:val="00FE008D"/>
    <w:rsid w:val="00FE269A"/>
    <w:rsid w:val="00FE28AC"/>
    <w:rsid w:val="00FE339F"/>
    <w:rsid w:val="00FE35CA"/>
    <w:rsid w:val="00FE4A2A"/>
    <w:rsid w:val="00FF090E"/>
    <w:rsid w:val="00FF0DA3"/>
    <w:rsid w:val="00FF137D"/>
    <w:rsid w:val="00FF31A5"/>
    <w:rsid w:val="00FF4B29"/>
    <w:rsid w:val="00FF6178"/>
    <w:rsid w:val="00FF73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FA6168"/>
  <w15:docId w15:val="{532EC3E6-782C-4B9E-BBA7-511817A6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5B2"/>
    <w:rPr>
      <w:sz w:val="24"/>
      <w:szCs w:val="24"/>
    </w:rPr>
  </w:style>
  <w:style w:type="paragraph" w:styleId="Heading1">
    <w:name w:val="heading 1"/>
    <w:basedOn w:val="Normal"/>
    <w:next w:val="Normal"/>
    <w:qFormat/>
    <w:rsid w:val="00D61659"/>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qFormat/>
    <w:rsid w:val="00D61659"/>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qFormat/>
    <w:rsid w:val="00D61659"/>
    <w:pPr>
      <w:keepNext/>
      <w:jc w:val="center"/>
      <w:outlineLvl w:val="2"/>
    </w:pPr>
    <w:rPr>
      <w:sz w:val="28"/>
      <w:u w:val="single"/>
      <w:lang w:eastAsia="en-US"/>
    </w:rPr>
  </w:style>
  <w:style w:type="paragraph" w:styleId="Heading4">
    <w:name w:val="heading 4"/>
    <w:basedOn w:val="Normal"/>
    <w:next w:val="Normal"/>
    <w:qFormat/>
    <w:rsid w:val="00D61659"/>
    <w:pPr>
      <w:keepNext/>
      <w:spacing w:before="240" w:after="60"/>
      <w:outlineLvl w:val="3"/>
    </w:pPr>
    <w:rPr>
      <w:b/>
      <w:bCs/>
      <w:sz w:val="28"/>
      <w:szCs w:val="28"/>
      <w:lang w:val="en-GB" w:eastAsia="en-US"/>
    </w:rPr>
  </w:style>
  <w:style w:type="paragraph" w:styleId="Heading5">
    <w:name w:val="heading 5"/>
    <w:basedOn w:val="Normal"/>
    <w:next w:val="Normal"/>
    <w:qFormat/>
    <w:rsid w:val="00D61659"/>
    <w:pPr>
      <w:spacing w:before="240" w:after="60"/>
      <w:outlineLvl w:val="4"/>
    </w:pPr>
    <w:rPr>
      <w:b/>
      <w:bCs/>
      <w:i/>
      <w:iCs/>
      <w:sz w:val="26"/>
      <w:szCs w:val="26"/>
      <w:lang w:val="en-GB" w:eastAsia="en-US"/>
    </w:rPr>
  </w:style>
  <w:style w:type="paragraph" w:styleId="Heading6">
    <w:name w:val="heading 6"/>
    <w:basedOn w:val="Normal"/>
    <w:next w:val="Normal"/>
    <w:qFormat/>
    <w:rsid w:val="005A5157"/>
    <w:pPr>
      <w:spacing w:before="240" w:after="60"/>
      <w:outlineLvl w:val="5"/>
    </w:pPr>
    <w:rPr>
      <w:b/>
      <w:bCs/>
      <w:sz w:val="22"/>
      <w:szCs w:val="22"/>
    </w:rPr>
  </w:style>
  <w:style w:type="paragraph" w:styleId="Heading7">
    <w:name w:val="heading 7"/>
    <w:basedOn w:val="Normal"/>
    <w:next w:val="Normal"/>
    <w:qFormat/>
    <w:rsid w:val="005A5157"/>
    <w:pPr>
      <w:spacing w:before="240" w:after="60"/>
      <w:outlineLvl w:val="6"/>
    </w:pPr>
  </w:style>
  <w:style w:type="paragraph" w:styleId="Heading9">
    <w:name w:val="heading 9"/>
    <w:basedOn w:val="Normal"/>
    <w:next w:val="Normal"/>
    <w:qFormat/>
    <w:rsid w:val="00D61659"/>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1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Предмет на коментар1"/>
    <w:basedOn w:val="CommentText"/>
    <w:next w:val="CommentText"/>
    <w:semiHidden/>
    <w:rsid w:val="00D61659"/>
    <w:rPr>
      <w:b/>
      <w:bCs/>
    </w:rPr>
  </w:style>
  <w:style w:type="paragraph" w:styleId="CommentText">
    <w:name w:val="annotation text"/>
    <w:basedOn w:val="Normal"/>
    <w:semiHidden/>
    <w:rsid w:val="00D61659"/>
    <w:rPr>
      <w:sz w:val="20"/>
      <w:szCs w:val="20"/>
      <w:lang w:val="en-GB" w:eastAsia="en-US"/>
    </w:rPr>
  </w:style>
  <w:style w:type="paragraph" w:styleId="Header">
    <w:name w:val="header"/>
    <w:basedOn w:val="Normal"/>
    <w:link w:val="HeaderChar"/>
    <w:rsid w:val="00D61659"/>
    <w:pPr>
      <w:tabs>
        <w:tab w:val="center" w:pos="4536"/>
        <w:tab w:val="right" w:pos="9072"/>
      </w:tabs>
    </w:pPr>
    <w:rPr>
      <w:lang w:val="en-GB" w:eastAsia="en-US"/>
    </w:rPr>
  </w:style>
  <w:style w:type="character" w:customStyle="1" w:styleId="HeaderChar">
    <w:name w:val="Header Char"/>
    <w:link w:val="Header"/>
    <w:locked/>
    <w:rsid w:val="00D61659"/>
    <w:rPr>
      <w:sz w:val="24"/>
      <w:szCs w:val="24"/>
      <w:lang w:val="en-GB" w:eastAsia="en-US" w:bidi="ar-SA"/>
    </w:rPr>
  </w:style>
  <w:style w:type="paragraph" w:styleId="BodyTextIndent3">
    <w:name w:val="Body Text Indent 3"/>
    <w:basedOn w:val="Normal"/>
    <w:rsid w:val="00D61659"/>
    <w:pPr>
      <w:ind w:firstLine="708"/>
      <w:jc w:val="both"/>
    </w:pPr>
    <w:rPr>
      <w:color w:val="FF6600"/>
      <w:u w:val="single"/>
      <w:lang w:eastAsia="en-US"/>
    </w:rPr>
  </w:style>
  <w:style w:type="character" w:styleId="PageNumber">
    <w:name w:val="page number"/>
    <w:basedOn w:val="DefaultParagraphFont"/>
    <w:rsid w:val="00D61659"/>
  </w:style>
  <w:style w:type="paragraph" w:styleId="Title">
    <w:name w:val="Title"/>
    <w:basedOn w:val="Normal"/>
    <w:qFormat/>
    <w:rsid w:val="00D61659"/>
    <w:pPr>
      <w:jc w:val="center"/>
    </w:pPr>
    <w:rPr>
      <w:sz w:val="40"/>
      <w:u w:val="single"/>
      <w:lang w:eastAsia="en-US"/>
    </w:rPr>
  </w:style>
  <w:style w:type="paragraph" w:styleId="Footer">
    <w:name w:val="footer"/>
    <w:basedOn w:val="Normal"/>
    <w:link w:val="FooterChar"/>
    <w:uiPriority w:val="99"/>
    <w:rsid w:val="00D61659"/>
    <w:pPr>
      <w:tabs>
        <w:tab w:val="center" w:pos="4536"/>
        <w:tab w:val="right" w:pos="9072"/>
      </w:tabs>
    </w:pPr>
    <w:rPr>
      <w:lang w:val="en-GB" w:eastAsia="en-US"/>
    </w:rPr>
  </w:style>
  <w:style w:type="paragraph" w:styleId="BodyText">
    <w:name w:val="Body Text"/>
    <w:basedOn w:val="Normal"/>
    <w:link w:val="BodyTextChar"/>
    <w:rsid w:val="00D61659"/>
    <w:pPr>
      <w:spacing w:after="120"/>
    </w:pPr>
    <w:rPr>
      <w:lang w:val="en-GB" w:eastAsia="en-US"/>
    </w:rPr>
  </w:style>
  <w:style w:type="paragraph" w:styleId="NoSpacing">
    <w:name w:val="No Spacing"/>
    <w:qFormat/>
    <w:rsid w:val="006B3C74"/>
    <w:pPr>
      <w:widowControl w:val="0"/>
      <w:autoSpaceDE w:val="0"/>
      <w:autoSpaceDN w:val="0"/>
      <w:adjustRightInd w:val="0"/>
    </w:pPr>
    <w:rPr>
      <w:rFonts w:eastAsia="Calibri"/>
    </w:rPr>
  </w:style>
  <w:style w:type="paragraph" w:styleId="PlainText">
    <w:name w:val="Plain Text"/>
    <w:basedOn w:val="Normal"/>
    <w:rsid w:val="000735BC"/>
    <w:pPr>
      <w:widowControl w:val="0"/>
    </w:pPr>
    <w:rPr>
      <w:rFonts w:ascii="Courier New" w:hAnsi="Courier New"/>
      <w:snapToGrid w:val="0"/>
      <w:sz w:val="20"/>
      <w:szCs w:val="20"/>
      <w:lang w:val="en-AU" w:eastAsia="en-US"/>
    </w:rPr>
  </w:style>
  <w:style w:type="paragraph" w:styleId="BodyTextIndent2">
    <w:name w:val="Body Text Indent 2"/>
    <w:basedOn w:val="Normal"/>
    <w:rsid w:val="000735BC"/>
    <w:pPr>
      <w:spacing w:after="120" w:line="480" w:lineRule="auto"/>
      <w:ind w:left="283"/>
    </w:pPr>
  </w:style>
  <w:style w:type="paragraph" w:styleId="BodyText2">
    <w:name w:val="Body Text 2"/>
    <w:basedOn w:val="Normal"/>
    <w:rsid w:val="000735BC"/>
    <w:pPr>
      <w:spacing w:after="120" w:line="480" w:lineRule="auto"/>
    </w:pPr>
  </w:style>
  <w:style w:type="paragraph" w:styleId="BodyTextIndent">
    <w:name w:val="Body Text Indent"/>
    <w:basedOn w:val="Normal"/>
    <w:rsid w:val="00293C4B"/>
    <w:pPr>
      <w:spacing w:after="120"/>
      <w:ind w:left="283"/>
    </w:pPr>
  </w:style>
  <w:style w:type="paragraph" w:customStyle="1" w:styleId="a">
    <w:basedOn w:val="Normal"/>
    <w:rsid w:val="00293C4B"/>
    <w:pPr>
      <w:tabs>
        <w:tab w:val="left" w:pos="709"/>
      </w:tabs>
    </w:pPr>
    <w:rPr>
      <w:rFonts w:ascii="Tahoma" w:hAnsi="Tahoma"/>
      <w:lang w:val="pl-PL" w:eastAsia="pl-PL"/>
    </w:rPr>
  </w:style>
  <w:style w:type="paragraph" w:customStyle="1" w:styleId="Style1">
    <w:name w:val="Style1"/>
    <w:basedOn w:val="Normal"/>
    <w:rsid w:val="00324298"/>
    <w:pPr>
      <w:numPr>
        <w:numId w:val="1"/>
      </w:numPr>
      <w:ind w:left="0" w:firstLine="0"/>
      <w:jc w:val="both"/>
    </w:pPr>
    <w:rPr>
      <w:sz w:val="20"/>
      <w:szCs w:val="20"/>
      <w:lang w:eastAsia="en-US"/>
    </w:rPr>
  </w:style>
  <w:style w:type="paragraph" w:styleId="BodyText3">
    <w:name w:val="Body Text 3"/>
    <w:basedOn w:val="Normal"/>
    <w:rsid w:val="005A5157"/>
    <w:pPr>
      <w:spacing w:after="120"/>
    </w:pPr>
    <w:rPr>
      <w:sz w:val="16"/>
      <w:szCs w:val="16"/>
      <w:lang w:val="en-AU" w:eastAsia="en-US"/>
    </w:rPr>
  </w:style>
  <w:style w:type="paragraph" w:styleId="BlockText">
    <w:name w:val="Block Text"/>
    <w:basedOn w:val="Normal"/>
    <w:uiPriority w:val="99"/>
    <w:rsid w:val="00BF5AA7"/>
    <w:pPr>
      <w:ind w:left="289" w:right="289"/>
      <w:jc w:val="both"/>
    </w:pPr>
    <w:rPr>
      <w:rFonts w:ascii="Timok" w:hAnsi="Timok"/>
      <w:sz w:val="20"/>
      <w:szCs w:val="20"/>
      <w:lang w:eastAsia="en-US"/>
    </w:rPr>
  </w:style>
  <w:style w:type="paragraph" w:styleId="BalloonText">
    <w:name w:val="Balloon Text"/>
    <w:basedOn w:val="Normal"/>
    <w:semiHidden/>
    <w:rsid w:val="009664D5"/>
    <w:rPr>
      <w:rFonts w:ascii="Tahoma" w:hAnsi="Tahoma" w:cs="Tahoma"/>
      <w:sz w:val="16"/>
      <w:szCs w:val="16"/>
    </w:rPr>
  </w:style>
  <w:style w:type="character" w:styleId="Hyperlink">
    <w:name w:val="Hyperlink"/>
    <w:rsid w:val="00AD637F"/>
    <w:rPr>
      <w:color w:val="0000FF"/>
      <w:u w:val="single"/>
    </w:rPr>
  </w:style>
  <w:style w:type="character" w:styleId="Strong">
    <w:name w:val="Strong"/>
    <w:qFormat/>
    <w:rsid w:val="00AD637F"/>
    <w:rPr>
      <w:b/>
      <w:bCs/>
    </w:rPr>
  </w:style>
  <w:style w:type="paragraph" w:customStyle="1" w:styleId="Default">
    <w:name w:val="Default"/>
    <w:rsid w:val="00CF6616"/>
    <w:pPr>
      <w:autoSpaceDE w:val="0"/>
      <w:autoSpaceDN w:val="0"/>
      <w:adjustRightInd w:val="0"/>
    </w:pPr>
    <w:rPr>
      <w:color w:val="000000"/>
      <w:sz w:val="24"/>
      <w:szCs w:val="24"/>
      <w:lang w:val="en-US" w:eastAsia="en-US"/>
    </w:rPr>
  </w:style>
  <w:style w:type="character" w:customStyle="1" w:styleId="FooterChar">
    <w:name w:val="Footer Char"/>
    <w:link w:val="Footer"/>
    <w:uiPriority w:val="99"/>
    <w:rsid w:val="00EA27CE"/>
    <w:rPr>
      <w:sz w:val="24"/>
      <w:szCs w:val="24"/>
      <w:lang w:val="en-GB" w:eastAsia="en-US"/>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FC754A"/>
    <w:pPr>
      <w:tabs>
        <w:tab w:val="left" w:pos="709"/>
      </w:tabs>
    </w:pPr>
    <w:rPr>
      <w:rFonts w:ascii="Tahoma" w:hAnsi="Tahoma"/>
      <w:lang w:val="pl-PL" w:eastAsia="pl-PL"/>
    </w:rPr>
  </w:style>
  <w:style w:type="character" w:customStyle="1" w:styleId="Absatz-Standardschriftart">
    <w:name w:val="Absatz-Standardschriftart"/>
    <w:rsid w:val="00C66C67"/>
  </w:style>
  <w:style w:type="character" w:customStyle="1" w:styleId="cursorpointer">
    <w:name w:val="cursorpointer"/>
    <w:basedOn w:val="DefaultParagraphFont"/>
    <w:rsid w:val="005C0E44"/>
  </w:style>
  <w:style w:type="paragraph" w:styleId="ListParagraph">
    <w:name w:val="List Paragraph"/>
    <w:basedOn w:val="Normal"/>
    <w:uiPriority w:val="34"/>
    <w:qFormat/>
    <w:rsid w:val="00157B72"/>
    <w:pPr>
      <w:ind w:left="720"/>
      <w:contextualSpacing/>
    </w:pPr>
  </w:style>
  <w:style w:type="character" w:styleId="Emphasis">
    <w:name w:val="Emphasis"/>
    <w:uiPriority w:val="99"/>
    <w:qFormat/>
    <w:rsid w:val="00B17C86"/>
    <w:rPr>
      <w:rFonts w:ascii="Times New Roman" w:hAnsi="Times New Roman" w:cs="Times New Roman" w:hint="default"/>
      <w:i/>
      <w:iCs/>
    </w:rPr>
  </w:style>
  <w:style w:type="paragraph" w:customStyle="1" w:styleId="CharChar2">
    <w:name w:val="Char Char2"/>
    <w:basedOn w:val="Normal"/>
    <w:rsid w:val="008A3507"/>
    <w:pPr>
      <w:tabs>
        <w:tab w:val="left" w:pos="709"/>
      </w:tabs>
    </w:pPr>
    <w:rPr>
      <w:rFonts w:ascii="Tahoma" w:hAnsi="Tahoma"/>
      <w:lang w:val="pl-PL" w:eastAsia="pl-PL"/>
    </w:rPr>
  </w:style>
  <w:style w:type="character" w:customStyle="1" w:styleId="BodyTextChar">
    <w:name w:val="Body Text Char"/>
    <w:basedOn w:val="DefaultParagraphFont"/>
    <w:link w:val="BodyText"/>
    <w:rsid w:val="00CB0416"/>
    <w:rPr>
      <w:sz w:val="24"/>
      <w:szCs w:val="24"/>
      <w:lang w:val="en-GB" w:eastAsia="en-US"/>
    </w:rPr>
  </w:style>
  <w:style w:type="character" w:styleId="UnresolvedMention">
    <w:name w:val="Unresolved Mention"/>
    <w:basedOn w:val="DefaultParagraphFont"/>
    <w:uiPriority w:val="99"/>
    <w:semiHidden/>
    <w:unhideWhenUsed/>
    <w:rsid w:val="006B1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3313">
      <w:bodyDiv w:val="1"/>
      <w:marLeft w:val="0"/>
      <w:marRight w:val="0"/>
      <w:marTop w:val="0"/>
      <w:marBottom w:val="0"/>
      <w:divBdr>
        <w:top w:val="none" w:sz="0" w:space="0" w:color="auto"/>
        <w:left w:val="none" w:sz="0" w:space="0" w:color="auto"/>
        <w:bottom w:val="none" w:sz="0" w:space="0" w:color="auto"/>
        <w:right w:val="none" w:sz="0" w:space="0" w:color="auto"/>
      </w:divBdr>
    </w:div>
    <w:div w:id="393242953">
      <w:bodyDiv w:val="1"/>
      <w:marLeft w:val="0"/>
      <w:marRight w:val="0"/>
      <w:marTop w:val="0"/>
      <w:marBottom w:val="0"/>
      <w:divBdr>
        <w:top w:val="none" w:sz="0" w:space="0" w:color="auto"/>
        <w:left w:val="none" w:sz="0" w:space="0" w:color="auto"/>
        <w:bottom w:val="none" w:sz="0" w:space="0" w:color="auto"/>
        <w:right w:val="none" w:sz="0" w:space="0" w:color="auto"/>
      </w:divBdr>
    </w:div>
    <w:div w:id="657995309">
      <w:bodyDiv w:val="1"/>
      <w:marLeft w:val="0"/>
      <w:marRight w:val="0"/>
      <w:marTop w:val="0"/>
      <w:marBottom w:val="0"/>
      <w:divBdr>
        <w:top w:val="none" w:sz="0" w:space="0" w:color="auto"/>
        <w:left w:val="none" w:sz="0" w:space="0" w:color="auto"/>
        <w:bottom w:val="none" w:sz="0" w:space="0" w:color="auto"/>
        <w:right w:val="none" w:sz="0" w:space="0" w:color="auto"/>
      </w:divBdr>
    </w:div>
    <w:div w:id="707339777">
      <w:bodyDiv w:val="1"/>
      <w:marLeft w:val="0"/>
      <w:marRight w:val="0"/>
      <w:marTop w:val="0"/>
      <w:marBottom w:val="0"/>
      <w:divBdr>
        <w:top w:val="none" w:sz="0" w:space="0" w:color="auto"/>
        <w:left w:val="none" w:sz="0" w:space="0" w:color="auto"/>
        <w:bottom w:val="none" w:sz="0" w:space="0" w:color="auto"/>
        <w:right w:val="none" w:sz="0" w:space="0" w:color="auto"/>
      </w:divBdr>
    </w:div>
    <w:div w:id="790249589">
      <w:bodyDiv w:val="1"/>
      <w:marLeft w:val="0"/>
      <w:marRight w:val="0"/>
      <w:marTop w:val="0"/>
      <w:marBottom w:val="0"/>
      <w:divBdr>
        <w:top w:val="none" w:sz="0" w:space="0" w:color="auto"/>
        <w:left w:val="none" w:sz="0" w:space="0" w:color="auto"/>
        <w:bottom w:val="none" w:sz="0" w:space="0" w:color="auto"/>
        <w:right w:val="none" w:sz="0" w:space="0" w:color="auto"/>
      </w:divBdr>
    </w:div>
    <w:div w:id="823811456">
      <w:bodyDiv w:val="1"/>
      <w:marLeft w:val="0"/>
      <w:marRight w:val="0"/>
      <w:marTop w:val="0"/>
      <w:marBottom w:val="0"/>
      <w:divBdr>
        <w:top w:val="none" w:sz="0" w:space="0" w:color="auto"/>
        <w:left w:val="none" w:sz="0" w:space="0" w:color="auto"/>
        <w:bottom w:val="none" w:sz="0" w:space="0" w:color="auto"/>
        <w:right w:val="none" w:sz="0" w:space="0" w:color="auto"/>
      </w:divBdr>
    </w:div>
    <w:div w:id="919412346">
      <w:bodyDiv w:val="1"/>
      <w:marLeft w:val="0"/>
      <w:marRight w:val="0"/>
      <w:marTop w:val="0"/>
      <w:marBottom w:val="0"/>
      <w:divBdr>
        <w:top w:val="none" w:sz="0" w:space="0" w:color="auto"/>
        <w:left w:val="none" w:sz="0" w:space="0" w:color="auto"/>
        <w:bottom w:val="none" w:sz="0" w:space="0" w:color="auto"/>
        <w:right w:val="none" w:sz="0" w:space="0" w:color="auto"/>
      </w:divBdr>
    </w:div>
    <w:div w:id="954798582">
      <w:bodyDiv w:val="1"/>
      <w:marLeft w:val="0"/>
      <w:marRight w:val="0"/>
      <w:marTop w:val="0"/>
      <w:marBottom w:val="0"/>
      <w:divBdr>
        <w:top w:val="none" w:sz="0" w:space="0" w:color="auto"/>
        <w:left w:val="none" w:sz="0" w:space="0" w:color="auto"/>
        <w:bottom w:val="none" w:sz="0" w:space="0" w:color="auto"/>
        <w:right w:val="none" w:sz="0" w:space="0" w:color="auto"/>
      </w:divBdr>
    </w:div>
    <w:div w:id="1112165956">
      <w:bodyDiv w:val="1"/>
      <w:marLeft w:val="0"/>
      <w:marRight w:val="0"/>
      <w:marTop w:val="0"/>
      <w:marBottom w:val="0"/>
      <w:divBdr>
        <w:top w:val="none" w:sz="0" w:space="0" w:color="auto"/>
        <w:left w:val="none" w:sz="0" w:space="0" w:color="auto"/>
        <w:bottom w:val="none" w:sz="0" w:space="0" w:color="auto"/>
        <w:right w:val="none" w:sz="0" w:space="0" w:color="auto"/>
      </w:divBdr>
    </w:div>
    <w:div w:id="1202672713">
      <w:bodyDiv w:val="1"/>
      <w:marLeft w:val="0"/>
      <w:marRight w:val="0"/>
      <w:marTop w:val="0"/>
      <w:marBottom w:val="0"/>
      <w:divBdr>
        <w:top w:val="none" w:sz="0" w:space="0" w:color="auto"/>
        <w:left w:val="none" w:sz="0" w:space="0" w:color="auto"/>
        <w:bottom w:val="none" w:sz="0" w:space="0" w:color="auto"/>
        <w:right w:val="none" w:sz="0" w:space="0" w:color="auto"/>
      </w:divBdr>
    </w:div>
    <w:div w:id="1236477695">
      <w:bodyDiv w:val="1"/>
      <w:marLeft w:val="0"/>
      <w:marRight w:val="0"/>
      <w:marTop w:val="0"/>
      <w:marBottom w:val="0"/>
      <w:divBdr>
        <w:top w:val="none" w:sz="0" w:space="0" w:color="auto"/>
        <w:left w:val="none" w:sz="0" w:space="0" w:color="auto"/>
        <w:bottom w:val="none" w:sz="0" w:space="0" w:color="auto"/>
        <w:right w:val="none" w:sz="0" w:space="0" w:color="auto"/>
      </w:divBdr>
    </w:div>
    <w:div w:id="1305161103">
      <w:bodyDiv w:val="1"/>
      <w:marLeft w:val="0"/>
      <w:marRight w:val="0"/>
      <w:marTop w:val="0"/>
      <w:marBottom w:val="0"/>
      <w:divBdr>
        <w:top w:val="none" w:sz="0" w:space="0" w:color="auto"/>
        <w:left w:val="none" w:sz="0" w:space="0" w:color="auto"/>
        <w:bottom w:val="none" w:sz="0" w:space="0" w:color="auto"/>
        <w:right w:val="none" w:sz="0" w:space="0" w:color="auto"/>
      </w:divBdr>
    </w:div>
    <w:div w:id="1527214952">
      <w:bodyDiv w:val="1"/>
      <w:marLeft w:val="0"/>
      <w:marRight w:val="0"/>
      <w:marTop w:val="0"/>
      <w:marBottom w:val="0"/>
      <w:divBdr>
        <w:top w:val="none" w:sz="0" w:space="0" w:color="auto"/>
        <w:left w:val="none" w:sz="0" w:space="0" w:color="auto"/>
        <w:bottom w:val="none" w:sz="0" w:space="0" w:color="auto"/>
        <w:right w:val="none" w:sz="0" w:space="0" w:color="auto"/>
      </w:divBdr>
    </w:div>
    <w:div w:id="1673949418">
      <w:bodyDiv w:val="1"/>
      <w:marLeft w:val="0"/>
      <w:marRight w:val="0"/>
      <w:marTop w:val="0"/>
      <w:marBottom w:val="0"/>
      <w:divBdr>
        <w:top w:val="none" w:sz="0" w:space="0" w:color="auto"/>
        <w:left w:val="none" w:sz="0" w:space="0" w:color="auto"/>
        <w:bottom w:val="none" w:sz="0" w:space="0" w:color="auto"/>
        <w:right w:val="none" w:sz="0" w:space="0" w:color="auto"/>
      </w:divBdr>
    </w:div>
    <w:div w:id="1858957354">
      <w:bodyDiv w:val="1"/>
      <w:marLeft w:val="0"/>
      <w:marRight w:val="0"/>
      <w:marTop w:val="0"/>
      <w:marBottom w:val="0"/>
      <w:divBdr>
        <w:top w:val="none" w:sz="0" w:space="0" w:color="auto"/>
        <w:left w:val="none" w:sz="0" w:space="0" w:color="auto"/>
        <w:bottom w:val="none" w:sz="0" w:space="0" w:color="auto"/>
        <w:right w:val="none" w:sz="0" w:space="0" w:color="auto"/>
      </w:divBdr>
    </w:div>
    <w:div w:id="211670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re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mashev@asarel.com" TargetMode="External"/><Relationship Id="rId4" Type="http://schemas.openxmlformats.org/officeDocument/2006/relationships/settings" Target="settings.xml"/><Relationship Id="rId9" Type="http://schemas.openxmlformats.org/officeDocument/2006/relationships/hyperlink" Target="mailto:plamentodev@asare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E897A-1BDE-4269-9B02-2F514941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1236</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Asarel-Medet JSC</Company>
  <LinksUpToDate>false</LinksUpToDate>
  <CharactersWithSpaces>8649</CharactersWithSpaces>
  <SharedDoc>false</SharedDoc>
  <HLinks>
    <vt:vector size="24" baseType="variant">
      <vt:variant>
        <vt:i4>4849762</vt:i4>
      </vt:variant>
      <vt:variant>
        <vt:i4>9</vt:i4>
      </vt:variant>
      <vt:variant>
        <vt:i4>0</vt:i4>
      </vt:variant>
      <vt:variant>
        <vt:i4>5</vt:i4>
      </vt:variant>
      <vt:variant>
        <vt:lpwstr>mailto:damiand@asarel.com</vt:lpwstr>
      </vt:variant>
      <vt:variant>
        <vt:lpwstr/>
      </vt:variant>
      <vt:variant>
        <vt:i4>2686986</vt:i4>
      </vt:variant>
      <vt:variant>
        <vt:i4>6</vt:i4>
      </vt:variant>
      <vt:variant>
        <vt:i4>0</vt:i4>
      </vt:variant>
      <vt:variant>
        <vt:i4>5</vt:i4>
      </vt:variant>
      <vt:variant>
        <vt:lpwstr>mailto:rakov@asarel.com</vt:lpwstr>
      </vt:variant>
      <vt:variant>
        <vt:lpwstr/>
      </vt:variant>
      <vt:variant>
        <vt:i4>2097203</vt:i4>
      </vt:variant>
      <vt:variant>
        <vt:i4>3</vt:i4>
      </vt:variant>
      <vt:variant>
        <vt:i4>0</vt:i4>
      </vt:variant>
      <vt:variant>
        <vt:i4>5</vt:i4>
      </vt:variant>
      <vt:variant>
        <vt:lpwstr>http://www.asarel.com/</vt:lpwstr>
      </vt:variant>
      <vt:variant>
        <vt:lpwstr/>
      </vt:variant>
      <vt:variant>
        <vt:i4>6160500</vt:i4>
      </vt:variant>
      <vt:variant>
        <vt:i4>0</vt:i4>
      </vt:variant>
      <vt:variant>
        <vt:i4>0</vt:i4>
      </vt:variant>
      <vt:variant>
        <vt:i4>5</vt:i4>
      </vt:variant>
      <vt:variant>
        <vt:lpwstr>mailto:pbox@asarel.com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Plamen Todev</cp:lastModifiedBy>
  <cp:revision>3</cp:revision>
  <cp:lastPrinted>2019-04-08T08:55:00Z</cp:lastPrinted>
  <dcterms:created xsi:type="dcterms:W3CDTF">2025-11-12T13:44:00Z</dcterms:created>
  <dcterms:modified xsi:type="dcterms:W3CDTF">2025-11-12T13:44:00Z</dcterms:modified>
</cp:coreProperties>
</file>