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40B3EDA0" w:rsidR="002F3A0F"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722C02">
        <w:rPr>
          <w:rFonts w:ascii="Times New Roman" w:eastAsia="Times New Roman" w:hAnsi="Times New Roman" w:cs="Times New Roman"/>
          <w:b/>
          <w:sz w:val="26"/>
          <w:szCs w:val="26"/>
        </w:rPr>
        <w:t>ЗАПИТВАНЕ ЗА ОФЕРТА</w:t>
      </w:r>
    </w:p>
    <w:p w14:paraId="51AFFA27" w14:textId="77777777" w:rsidR="00504340" w:rsidRPr="00143205" w:rsidRDefault="00504340" w:rsidP="006C1244">
      <w:pPr>
        <w:tabs>
          <w:tab w:val="left" w:pos="851"/>
        </w:tabs>
        <w:spacing w:after="0" w:line="240" w:lineRule="auto"/>
        <w:jc w:val="center"/>
        <w:outlineLvl w:val="2"/>
        <w:rPr>
          <w:rFonts w:ascii="Times New Roman" w:eastAsia="Times New Roman" w:hAnsi="Times New Roman" w:cs="Times New Roman"/>
          <w:b/>
          <w:sz w:val="24"/>
          <w:szCs w:val="24"/>
        </w:rPr>
      </w:pPr>
    </w:p>
    <w:p w14:paraId="1F7ED916" w14:textId="46BA0D10" w:rsidR="009F7055" w:rsidRPr="00143205" w:rsidRDefault="002F3A0F" w:rsidP="00880972">
      <w:pPr>
        <w:spacing w:after="0" w:line="240" w:lineRule="auto"/>
        <w:ind w:left="1560" w:right="-2" w:hanging="1560"/>
        <w:jc w:val="both"/>
        <w:rPr>
          <w:rFonts w:ascii="Times New Roman" w:eastAsia="Times New Roman" w:hAnsi="Times New Roman" w:cs="Times New Roman"/>
          <w:bCs/>
          <w:sz w:val="24"/>
          <w:szCs w:val="24"/>
          <w:lang w:val="en-US" w:eastAsia="bg-BG"/>
        </w:rPr>
      </w:pPr>
      <w:r w:rsidRPr="00143205">
        <w:rPr>
          <w:rFonts w:ascii="Times New Roman" w:eastAsia="Times New Roman" w:hAnsi="Times New Roman" w:cs="Times New Roman"/>
          <w:b/>
          <w:sz w:val="24"/>
          <w:szCs w:val="24"/>
          <w:u w:val="single"/>
          <w:lang w:val="en-GB"/>
        </w:rPr>
        <w:t>ОТНОСНО:</w:t>
      </w:r>
      <w:bookmarkStart w:id="0" w:name="_Hlk118113913"/>
      <w:r w:rsidRPr="00143205">
        <w:rPr>
          <w:rFonts w:ascii="Times New Roman" w:eastAsia="Times New Roman" w:hAnsi="Times New Roman" w:cs="Times New Roman"/>
          <w:b/>
          <w:sz w:val="24"/>
          <w:szCs w:val="24"/>
        </w:rPr>
        <w:t xml:space="preserve"> </w:t>
      </w:r>
      <w:r w:rsidR="00F26798" w:rsidRPr="00143205">
        <w:rPr>
          <w:rFonts w:ascii="Times New Roman" w:eastAsia="Times New Roman" w:hAnsi="Times New Roman" w:cs="Times New Roman"/>
          <w:bCs/>
          <w:sz w:val="24"/>
          <w:szCs w:val="24"/>
          <w:lang w:eastAsia="bg-BG"/>
        </w:rPr>
        <w:t>Доставка на съединители за обект</w:t>
      </w:r>
      <w:r w:rsidR="0017705C" w:rsidRPr="00143205">
        <w:rPr>
          <w:rFonts w:ascii="Times New Roman" w:eastAsia="Times New Roman" w:hAnsi="Times New Roman" w:cs="Times New Roman"/>
          <w:bCs/>
          <w:sz w:val="24"/>
          <w:szCs w:val="24"/>
          <w:lang w:val="en-US" w:eastAsia="bg-BG"/>
        </w:rPr>
        <w:t xml:space="preserve"> </w:t>
      </w:r>
      <w:r w:rsidR="00F26798" w:rsidRPr="00143205">
        <w:rPr>
          <w:rFonts w:ascii="Times New Roman" w:eastAsia="Times New Roman" w:hAnsi="Times New Roman" w:cs="Times New Roman"/>
          <w:bCs/>
          <w:sz w:val="24"/>
          <w:szCs w:val="24"/>
          <w:lang w:eastAsia="bg-BG"/>
        </w:rPr>
        <w:t xml:space="preserve">„Модернизация на ПС III </w:t>
      </w:r>
      <w:proofErr w:type="gramStart"/>
      <w:r w:rsidR="00F26798" w:rsidRPr="00143205">
        <w:rPr>
          <w:rFonts w:ascii="Times New Roman" w:eastAsia="Times New Roman" w:hAnsi="Times New Roman" w:cs="Times New Roman"/>
          <w:bCs/>
          <w:sz w:val="24"/>
          <w:szCs w:val="24"/>
          <w:lang w:eastAsia="bg-BG"/>
        </w:rPr>
        <w:t>подем“</w:t>
      </w:r>
      <w:proofErr w:type="gramEnd"/>
    </w:p>
    <w:p w14:paraId="25A19C29" w14:textId="77777777" w:rsidR="00FE704E" w:rsidRPr="00143205" w:rsidRDefault="00FE704E" w:rsidP="006C1244">
      <w:pPr>
        <w:spacing w:after="0" w:line="240" w:lineRule="auto"/>
        <w:ind w:left="1560" w:hanging="1560"/>
        <w:jc w:val="both"/>
        <w:rPr>
          <w:rFonts w:ascii="Times New Roman" w:eastAsia="Times New Roman" w:hAnsi="Times New Roman" w:cs="Times New Roman"/>
          <w:sz w:val="24"/>
          <w:szCs w:val="24"/>
          <w:lang w:eastAsia="bg-BG"/>
        </w:rPr>
      </w:pPr>
    </w:p>
    <w:bookmarkEnd w:id="0"/>
    <w:p w14:paraId="65AC143A" w14:textId="77777777" w:rsidR="002F3A0F" w:rsidRPr="00143205" w:rsidRDefault="002F3A0F" w:rsidP="002F3A0F">
      <w:pPr>
        <w:spacing w:after="0" w:line="220" w:lineRule="atLeast"/>
        <w:jc w:val="both"/>
        <w:rPr>
          <w:rFonts w:ascii="Times New Roman" w:eastAsia="Times New Roman" w:hAnsi="Times New Roman" w:cs="Times New Roman"/>
          <w:b/>
          <w:sz w:val="24"/>
          <w:szCs w:val="24"/>
          <w:u w:val="single"/>
        </w:rPr>
      </w:pPr>
      <w:r w:rsidRPr="00143205">
        <w:rPr>
          <w:rFonts w:ascii="Times New Roman" w:eastAsia="Times New Roman" w:hAnsi="Times New Roman" w:cs="Times New Roman"/>
          <w:b/>
          <w:sz w:val="24"/>
          <w:szCs w:val="24"/>
          <w:u w:val="single"/>
          <w:lang w:val="en-GB"/>
        </w:rPr>
        <w:t xml:space="preserve">І. </w:t>
      </w:r>
      <w:r w:rsidRPr="00143205">
        <w:rPr>
          <w:rFonts w:ascii="Times New Roman" w:eastAsia="Times New Roman" w:hAnsi="Times New Roman" w:cs="Times New Roman"/>
          <w:b/>
          <w:sz w:val="24"/>
          <w:szCs w:val="24"/>
          <w:u w:val="single"/>
          <w:lang w:val="ru-RU"/>
        </w:rPr>
        <w:t xml:space="preserve"> </w:t>
      </w:r>
      <w:r w:rsidRPr="00143205">
        <w:rPr>
          <w:rFonts w:ascii="Times New Roman" w:eastAsia="Times New Roman" w:hAnsi="Times New Roman" w:cs="Times New Roman"/>
          <w:b/>
          <w:sz w:val="24"/>
          <w:szCs w:val="24"/>
          <w:u w:val="single"/>
          <w:lang w:val="en-GB"/>
        </w:rPr>
        <w:t>ТЕХНИЧЕСКИ ИЗИСКВАНИЯ КЪМ ДОСТАВКАТА</w:t>
      </w:r>
    </w:p>
    <w:p w14:paraId="19C7DD75" w14:textId="6A93F80D" w:rsidR="00CB72E6" w:rsidRPr="00143205" w:rsidRDefault="002F3A0F" w:rsidP="009A7520">
      <w:pPr>
        <w:spacing w:after="0"/>
        <w:jc w:val="both"/>
        <w:rPr>
          <w:rFonts w:ascii="Times New Roman" w:eastAsia="Times New Roman" w:hAnsi="Times New Roman" w:cs="Times New Roman"/>
          <w:bCs/>
          <w:sz w:val="24"/>
          <w:szCs w:val="24"/>
          <w:lang w:eastAsia="bg-BG"/>
        </w:rPr>
      </w:pPr>
      <w:r w:rsidRPr="00143205">
        <w:rPr>
          <w:rFonts w:ascii="Times New Roman" w:eastAsia="Times New Roman" w:hAnsi="Times New Roman" w:cs="Times New Roman"/>
          <w:sz w:val="24"/>
          <w:szCs w:val="24"/>
          <w:lang w:eastAsia="bg-BG"/>
        </w:rPr>
        <w:t xml:space="preserve">Моля за нуждите на </w:t>
      </w:r>
      <w:bookmarkStart w:id="1" w:name="_Hlk140226119"/>
      <w:r w:rsidRPr="00143205">
        <w:rPr>
          <w:rFonts w:ascii="Times New Roman" w:eastAsia="Times New Roman" w:hAnsi="Times New Roman" w:cs="Times New Roman"/>
          <w:sz w:val="24"/>
          <w:szCs w:val="24"/>
          <w:lang w:eastAsia="bg-BG"/>
        </w:rPr>
        <w:t>„Асарел-Медет” АД</w:t>
      </w:r>
      <w:bookmarkEnd w:id="1"/>
      <w:r w:rsidRPr="00143205">
        <w:rPr>
          <w:rFonts w:ascii="Times New Roman" w:eastAsia="Times New Roman" w:hAnsi="Times New Roman" w:cs="Times New Roman"/>
          <w:sz w:val="24"/>
          <w:szCs w:val="24"/>
          <w:lang w:eastAsia="bg-BG"/>
        </w:rPr>
        <w:t xml:space="preserve"> да бъде оферирана </w:t>
      </w:r>
      <w:r w:rsidR="009F7055" w:rsidRPr="00143205">
        <w:rPr>
          <w:rFonts w:ascii="Times New Roman" w:eastAsia="Times New Roman" w:hAnsi="Times New Roman" w:cs="Times New Roman"/>
          <w:sz w:val="24"/>
          <w:szCs w:val="24"/>
          <w:lang w:eastAsia="bg-BG"/>
        </w:rPr>
        <w:t xml:space="preserve">доставка на </w:t>
      </w:r>
      <w:r w:rsidR="00642A56" w:rsidRPr="00143205">
        <w:rPr>
          <w:rFonts w:ascii="Times New Roman" w:eastAsia="Times New Roman" w:hAnsi="Times New Roman" w:cs="Times New Roman"/>
          <w:sz w:val="24"/>
          <w:szCs w:val="24"/>
          <w:lang w:eastAsia="bg-BG"/>
        </w:rPr>
        <w:t>съединители за обект „Модернизация на ПС III подем“</w:t>
      </w:r>
      <w:r w:rsidR="00CB72E6" w:rsidRPr="00143205">
        <w:rPr>
          <w:rFonts w:ascii="Times New Roman" w:eastAsia="Times New Roman" w:hAnsi="Times New Roman" w:cs="Times New Roman"/>
          <w:bCs/>
          <w:sz w:val="24"/>
          <w:szCs w:val="24"/>
          <w:lang w:eastAsia="bg-BG"/>
        </w:rPr>
        <w:t>, както следва:</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
        <w:gridCol w:w="5654"/>
        <w:gridCol w:w="1986"/>
        <w:gridCol w:w="1714"/>
      </w:tblGrid>
      <w:tr w:rsidR="009A7520" w:rsidRPr="00BA395E" w14:paraId="708D1572" w14:textId="54959042" w:rsidTr="000B0EFA">
        <w:trPr>
          <w:trHeight w:val="349"/>
        </w:trPr>
        <w:tc>
          <w:tcPr>
            <w:tcW w:w="224" w:type="pct"/>
            <w:shd w:val="clear" w:color="auto" w:fill="FFFFFF" w:themeFill="background1"/>
          </w:tcPr>
          <w:p w14:paraId="238783EF" w14:textId="77777777" w:rsidR="009A7520" w:rsidRPr="00BA395E" w:rsidRDefault="009A7520" w:rsidP="006C1244">
            <w:pPr>
              <w:spacing w:after="0"/>
              <w:jc w:val="both"/>
              <w:rPr>
                <w:rFonts w:ascii="Times New Roman" w:eastAsia="Times New Roman" w:hAnsi="Times New Roman" w:cs="Times New Roman"/>
                <w:b/>
                <w:bCs/>
                <w:lang w:val="en-GB" w:eastAsia="bg-BG"/>
              </w:rPr>
            </w:pPr>
            <w:r w:rsidRPr="00BA395E">
              <w:rPr>
                <w:rFonts w:ascii="Times New Roman" w:eastAsia="Times New Roman" w:hAnsi="Times New Roman" w:cs="Times New Roman"/>
                <w:b/>
                <w:bCs/>
                <w:lang w:val="en-GB" w:eastAsia="bg-BG"/>
              </w:rPr>
              <w:t>№</w:t>
            </w:r>
          </w:p>
        </w:tc>
        <w:tc>
          <w:tcPr>
            <w:tcW w:w="2887" w:type="pct"/>
            <w:shd w:val="clear" w:color="auto" w:fill="FFFFFF" w:themeFill="background1"/>
          </w:tcPr>
          <w:p w14:paraId="1B4C4783" w14:textId="7E85C595" w:rsidR="009A7520" w:rsidRPr="00BA395E" w:rsidRDefault="009A7520" w:rsidP="006C1244">
            <w:pPr>
              <w:spacing w:after="0"/>
              <w:jc w:val="both"/>
              <w:rPr>
                <w:rFonts w:ascii="Times New Roman" w:eastAsia="Times New Roman" w:hAnsi="Times New Roman" w:cs="Times New Roman"/>
                <w:b/>
                <w:bCs/>
                <w:lang w:eastAsia="bg-BG"/>
              </w:rPr>
            </w:pPr>
            <w:r w:rsidRPr="00BA395E">
              <w:rPr>
                <w:rFonts w:ascii="Times New Roman" w:eastAsia="Times New Roman" w:hAnsi="Times New Roman" w:cs="Times New Roman"/>
                <w:b/>
                <w:bCs/>
                <w:lang w:eastAsia="bg-BG"/>
              </w:rPr>
              <w:t>Описание</w:t>
            </w:r>
          </w:p>
        </w:tc>
        <w:tc>
          <w:tcPr>
            <w:tcW w:w="1014" w:type="pct"/>
            <w:shd w:val="clear" w:color="auto" w:fill="FFFFFF" w:themeFill="background1"/>
          </w:tcPr>
          <w:p w14:paraId="1B84F4C0" w14:textId="1461BD47" w:rsidR="009A7520" w:rsidRPr="00BA395E" w:rsidRDefault="009A7520" w:rsidP="009A7520">
            <w:pPr>
              <w:spacing w:after="0"/>
              <w:jc w:val="both"/>
              <w:rPr>
                <w:rFonts w:ascii="Times New Roman" w:eastAsia="Times New Roman" w:hAnsi="Times New Roman" w:cs="Times New Roman"/>
                <w:b/>
                <w:bCs/>
                <w:lang w:eastAsia="bg-BG"/>
              </w:rPr>
            </w:pPr>
            <w:r w:rsidRPr="00BA395E">
              <w:rPr>
                <w:rFonts w:ascii="Times New Roman" w:eastAsia="Times New Roman" w:hAnsi="Times New Roman" w:cs="Times New Roman"/>
                <w:b/>
                <w:bCs/>
                <w:lang w:eastAsia="bg-BG"/>
              </w:rPr>
              <w:t xml:space="preserve">Забележка: </w:t>
            </w:r>
          </w:p>
        </w:tc>
        <w:tc>
          <w:tcPr>
            <w:tcW w:w="876" w:type="pct"/>
            <w:shd w:val="clear" w:color="auto" w:fill="FFFFFF" w:themeFill="background1"/>
          </w:tcPr>
          <w:p w14:paraId="186B89AB" w14:textId="56C34041" w:rsidR="009A7520" w:rsidRPr="00BA395E" w:rsidRDefault="009A7520" w:rsidP="006C1244">
            <w:pPr>
              <w:spacing w:after="0"/>
              <w:jc w:val="both"/>
              <w:rPr>
                <w:rFonts w:ascii="Times New Roman" w:eastAsia="Times New Roman" w:hAnsi="Times New Roman" w:cs="Times New Roman"/>
                <w:b/>
                <w:bCs/>
                <w:lang w:eastAsia="bg-BG"/>
              </w:rPr>
            </w:pPr>
            <w:r w:rsidRPr="00BA395E">
              <w:rPr>
                <w:rFonts w:ascii="Times New Roman" w:eastAsia="Times New Roman" w:hAnsi="Times New Roman" w:cs="Times New Roman"/>
                <w:b/>
                <w:bCs/>
                <w:lang w:eastAsia="bg-BG"/>
              </w:rPr>
              <w:t>Количество:</w:t>
            </w:r>
          </w:p>
        </w:tc>
      </w:tr>
      <w:tr w:rsidR="009A7520" w:rsidRPr="00BA395E" w14:paraId="29478AD4" w14:textId="77777777" w:rsidTr="000B0EFA">
        <w:trPr>
          <w:trHeight w:val="70"/>
        </w:trPr>
        <w:tc>
          <w:tcPr>
            <w:tcW w:w="224" w:type="pct"/>
            <w:vAlign w:val="center"/>
          </w:tcPr>
          <w:p w14:paraId="77FA5175" w14:textId="2833C38B" w:rsidR="009A7520" w:rsidRPr="00BA395E" w:rsidRDefault="009A7520" w:rsidP="005F6C9B">
            <w:pPr>
              <w:spacing w:after="0"/>
              <w:jc w:val="both"/>
              <w:rPr>
                <w:rFonts w:ascii="Times New Roman" w:eastAsia="Times New Roman" w:hAnsi="Times New Roman" w:cs="Times New Roman"/>
                <w:bCs/>
                <w:lang w:eastAsia="bg-BG"/>
              </w:rPr>
            </w:pPr>
            <w:r w:rsidRPr="00BA395E">
              <w:rPr>
                <w:rFonts w:ascii="Times New Roman" w:eastAsia="Times New Roman" w:hAnsi="Times New Roman" w:cs="Times New Roman"/>
                <w:bCs/>
                <w:lang w:eastAsia="bg-BG"/>
              </w:rPr>
              <w:t>1.</w:t>
            </w:r>
          </w:p>
        </w:tc>
        <w:tc>
          <w:tcPr>
            <w:tcW w:w="2887" w:type="pct"/>
            <w:vAlign w:val="center"/>
          </w:tcPr>
          <w:p w14:paraId="2D3FB4F6" w14:textId="733BCBD0" w:rsidR="00EC053F" w:rsidRDefault="00642A56" w:rsidP="006C1244">
            <w:pPr>
              <w:spacing w:after="0"/>
              <w:rPr>
                <w:rFonts w:ascii="Times New Roman" w:eastAsia="Times New Roman" w:hAnsi="Times New Roman" w:cs="Times New Roman"/>
                <w:bCs/>
                <w:lang w:eastAsia="bg-BG"/>
              </w:rPr>
            </w:pPr>
            <w:r>
              <w:rPr>
                <w:rFonts w:ascii="Times New Roman" w:eastAsia="Times New Roman" w:hAnsi="Times New Roman" w:cs="Times New Roman"/>
                <w:bCs/>
                <w:lang w:eastAsia="bg-BG"/>
              </w:rPr>
              <w:t xml:space="preserve">Съединител </w:t>
            </w:r>
            <w:r w:rsidRPr="00642A56">
              <w:rPr>
                <w:rFonts w:ascii="Times New Roman" w:eastAsia="Times New Roman" w:hAnsi="Times New Roman" w:cs="Times New Roman"/>
                <w:bCs/>
                <w:lang w:eastAsia="bg-BG"/>
              </w:rPr>
              <w:t>FLENDER N-EUPEX A 560</w:t>
            </w:r>
            <w:r>
              <w:rPr>
                <w:rFonts w:ascii="Times New Roman" w:eastAsia="Times New Roman" w:hAnsi="Times New Roman" w:cs="Times New Roman"/>
                <w:bCs/>
                <w:lang w:eastAsia="bg-BG"/>
              </w:rPr>
              <w:t xml:space="preserve"> с включени сензори за състояние</w:t>
            </w:r>
            <w:r w:rsidR="00857A48">
              <w:rPr>
                <w:rFonts w:ascii="Times New Roman" w:eastAsia="Times New Roman" w:hAnsi="Times New Roman" w:cs="Times New Roman"/>
                <w:bCs/>
                <w:lang w:eastAsia="bg-BG"/>
              </w:rPr>
              <w:t xml:space="preserve">, </w:t>
            </w:r>
            <w:r w:rsidR="00EC053F" w:rsidRPr="00EC053F">
              <w:rPr>
                <w:rFonts w:ascii="Times New Roman" w:eastAsia="Times New Roman" w:hAnsi="Times New Roman" w:cs="Times New Roman"/>
                <w:bCs/>
                <w:lang w:eastAsia="bg-BG"/>
              </w:rPr>
              <w:t xml:space="preserve">диаметър на главина </w:t>
            </w:r>
            <w:r w:rsidR="000B0EFA">
              <w:rPr>
                <w:rFonts w:ascii="Times New Roman" w:eastAsia="Times New Roman" w:hAnsi="Times New Roman" w:cs="Times New Roman"/>
                <w:bCs/>
                <w:lang w:eastAsia="bg-BG"/>
              </w:rPr>
              <w:t xml:space="preserve">на </w:t>
            </w:r>
            <w:r w:rsidR="00EC053F" w:rsidRPr="00EC053F">
              <w:rPr>
                <w:rFonts w:ascii="Times New Roman" w:eastAsia="Times New Roman" w:hAnsi="Times New Roman" w:cs="Times New Roman"/>
                <w:bCs/>
                <w:lang w:eastAsia="bg-BG"/>
              </w:rPr>
              <w:t>двигател</w:t>
            </w:r>
            <w:r w:rsidR="00EC053F">
              <w:rPr>
                <w:rFonts w:ascii="Times New Roman" w:eastAsia="Times New Roman" w:hAnsi="Times New Roman" w:cs="Times New Roman"/>
                <w:bCs/>
                <w:lang w:eastAsia="bg-BG"/>
              </w:rPr>
              <w:t>:</w:t>
            </w:r>
          </w:p>
          <w:p w14:paraId="3C3E3B13" w14:textId="77F92CFC" w:rsidR="009A7520" w:rsidRPr="00BA395E" w:rsidRDefault="00857A48" w:rsidP="006C1244">
            <w:pPr>
              <w:spacing w:after="0"/>
              <w:rPr>
                <w:rFonts w:ascii="Times New Roman" w:eastAsia="Times New Roman" w:hAnsi="Times New Roman" w:cs="Times New Roman"/>
                <w:bCs/>
                <w:lang w:eastAsia="bg-BG"/>
              </w:rPr>
            </w:pPr>
            <w:r w:rsidRPr="00857A48">
              <w:rPr>
                <w:rFonts w:ascii="Times New Roman" w:eastAsia="Times New Roman" w:hAnsi="Times New Roman" w:cs="Times New Roman"/>
                <w:bCs/>
                <w:lang w:eastAsia="bg-BG"/>
              </w:rPr>
              <w:t>Ø170 H7</w:t>
            </w:r>
            <w:r>
              <w:rPr>
                <w:rFonts w:ascii="Times New Roman" w:eastAsia="Times New Roman" w:hAnsi="Times New Roman" w:cs="Times New Roman"/>
                <w:bCs/>
                <w:lang w:eastAsia="bg-BG"/>
              </w:rPr>
              <w:t xml:space="preserve"> </w:t>
            </w:r>
            <w:r w:rsidRPr="00857A48">
              <w:rPr>
                <w:rFonts w:ascii="Times New Roman" w:eastAsia="Times New Roman" w:hAnsi="Times New Roman" w:cs="Times New Roman"/>
                <w:bCs/>
                <w:lang w:eastAsia="bg-BG"/>
              </w:rPr>
              <w:t>mm</w:t>
            </w:r>
          </w:p>
        </w:tc>
        <w:tc>
          <w:tcPr>
            <w:tcW w:w="1014" w:type="pct"/>
            <w:vAlign w:val="center"/>
          </w:tcPr>
          <w:p w14:paraId="151638DC" w14:textId="4E60E964" w:rsidR="009A7520" w:rsidRPr="00BA395E" w:rsidRDefault="00642A56" w:rsidP="009A7520">
            <w:pPr>
              <w:spacing w:after="0"/>
              <w:rPr>
                <w:rFonts w:ascii="Times New Roman" w:eastAsia="Times New Roman" w:hAnsi="Times New Roman" w:cs="Times New Roman"/>
                <w:bCs/>
                <w:lang w:eastAsia="bg-BG"/>
              </w:rPr>
            </w:pPr>
            <w:r w:rsidRPr="00642A56">
              <w:rPr>
                <w:rFonts w:ascii="Times New Roman" w:eastAsia="Times New Roman" w:hAnsi="Times New Roman" w:cs="Times New Roman"/>
                <w:bCs/>
                <w:lang w:eastAsia="bg-BG"/>
              </w:rPr>
              <w:t xml:space="preserve">Приложение № </w:t>
            </w:r>
            <w:r>
              <w:rPr>
                <w:rFonts w:ascii="Times New Roman" w:eastAsia="Times New Roman" w:hAnsi="Times New Roman" w:cs="Times New Roman"/>
                <w:bCs/>
                <w:lang w:eastAsia="bg-BG"/>
              </w:rPr>
              <w:t>3</w:t>
            </w:r>
          </w:p>
        </w:tc>
        <w:tc>
          <w:tcPr>
            <w:tcW w:w="876" w:type="pct"/>
            <w:vAlign w:val="center"/>
          </w:tcPr>
          <w:p w14:paraId="6AE333CF" w14:textId="79E4E6BF" w:rsidR="009A7520" w:rsidRPr="00BA395E" w:rsidRDefault="00857A48" w:rsidP="005F6C9B">
            <w:pPr>
              <w:spacing w:after="0"/>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2 /два/ броя</w:t>
            </w:r>
          </w:p>
        </w:tc>
      </w:tr>
      <w:tr w:rsidR="00F26798" w:rsidRPr="00BA395E" w14:paraId="4CB6324F" w14:textId="77777777" w:rsidTr="000B0EFA">
        <w:trPr>
          <w:trHeight w:val="70"/>
        </w:trPr>
        <w:tc>
          <w:tcPr>
            <w:tcW w:w="224" w:type="pct"/>
            <w:vAlign w:val="center"/>
          </w:tcPr>
          <w:p w14:paraId="0EB270AE" w14:textId="7A7FA04C" w:rsidR="00F26798" w:rsidRPr="00BA395E" w:rsidRDefault="00F26798" w:rsidP="005F6C9B">
            <w:pPr>
              <w:spacing w:after="0"/>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 xml:space="preserve">2. </w:t>
            </w:r>
          </w:p>
        </w:tc>
        <w:tc>
          <w:tcPr>
            <w:tcW w:w="2887" w:type="pct"/>
            <w:vAlign w:val="center"/>
          </w:tcPr>
          <w:p w14:paraId="6340D557" w14:textId="622910A7" w:rsidR="00EC053F" w:rsidRDefault="00642A56" w:rsidP="006C1244">
            <w:pPr>
              <w:spacing w:after="0"/>
              <w:rPr>
                <w:rFonts w:ascii="Times New Roman" w:eastAsia="Times New Roman" w:hAnsi="Times New Roman" w:cs="Times New Roman"/>
                <w:bCs/>
                <w:lang w:eastAsia="bg-BG"/>
              </w:rPr>
            </w:pPr>
            <w:r w:rsidRPr="00642A56">
              <w:rPr>
                <w:rFonts w:ascii="Times New Roman" w:eastAsia="Times New Roman" w:hAnsi="Times New Roman" w:cs="Times New Roman"/>
                <w:bCs/>
                <w:lang w:eastAsia="bg-BG"/>
              </w:rPr>
              <w:t>Съединител FLENDER N-EUPEX A 560</w:t>
            </w:r>
            <w:r w:rsidR="00EC053F">
              <w:rPr>
                <w:rFonts w:ascii="Times New Roman" w:eastAsia="Times New Roman" w:hAnsi="Times New Roman" w:cs="Times New Roman"/>
                <w:bCs/>
                <w:lang w:eastAsia="bg-BG"/>
              </w:rPr>
              <w:t xml:space="preserve"> </w:t>
            </w:r>
            <w:r w:rsidR="00857A48" w:rsidRPr="00857A48">
              <w:rPr>
                <w:rFonts w:ascii="Times New Roman" w:eastAsia="Times New Roman" w:hAnsi="Times New Roman" w:cs="Times New Roman"/>
                <w:bCs/>
                <w:lang w:eastAsia="bg-BG"/>
              </w:rPr>
              <w:t>с включени сензори за състояние, диаметър на главин</w:t>
            </w:r>
            <w:r w:rsidR="00EC053F">
              <w:rPr>
                <w:rFonts w:ascii="Times New Roman" w:eastAsia="Times New Roman" w:hAnsi="Times New Roman" w:cs="Times New Roman"/>
                <w:bCs/>
                <w:lang w:eastAsia="bg-BG"/>
              </w:rPr>
              <w:t xml:space="preserve">а </w:t>
            </w:r>
            <w:r w:rsidR="000B0EFA">
              <w:rPr>
                <w:rFonts w:ascii="Times New Roman" w:eastAsia="Times New Roman" w:hAnsi="Times New Roman" w:cs="Times New Roman"/>
                <w:bCs/>
                <w:lang w:eastAsia="bg-BG"/>
              </w:rPr>
              <w:t xml:space="preserve">на </w:t>
            </w:r>
            <w:r w:rsidR="00EC053F">
              <w:rPr>
                <w:rFonts w:ascii="Times New Roman" w:eastAsia="Times New Roman" w:hAnsi="Times New Roman" w:cs="Times New Roman"/>
                <w:bCs/>
                <w:lang w:eastAsia="bg-BG"/>
              </w:rPr>
              <w:t>двигател :</w:t>
            </w:r>
          </w:p>
          <w:p w14:paraId="6E9978A2" w14:textId="5516B594" w:rsidR="00857A48" w:rsidRPr="00BA395E" w:rsidRDefault="00857A48" w:rsidP="006C1244">
            <w:pPr>
              <w:spacing w:after="0"/>
              <w:rPr>
                <w:rFonts w:ascii="Times New Roman" w:eastAsia="Times New Roman" w:hAnsi="Times New Roman" w:cs="Times New Roman"/>
                <w:bCs/>
                <w:lang w:eastAsia="bg-BG"/>
              </w:rPr>
            </w:pPr>
            <w:r w:rsidRPr="00857A48">
              <w:rPr>
                <w:rFonts w:ascii="Times New Roman" w:eastAsia="Times New Roman" w:hAnsi="Times New Roman" w:cs="Times New Roman"/>
                <w:bCs/>
                <w:lang w:eastAsia="bg-BG"/>
              </w:rPr>
              <w:t>Ø180 H7</w:t>
            </w:r>
            <w:r>
              <w:rPr>
                <w:rFonts w:ascii="Times New Roman" w:eastAsia="Times New Roman" w:hAnsi="Times New Roman" w:cs="Times New Roman"/>
                <w:bCs/>
                <w:lang w:eastAsia="bg-BG"/>
              </w:rPr>
              <w:t xml:space="preserve"> </w:t>
            </w:r>
            <w:r w:rsidRPr="00857A48">
              <w:rPr>
                <w:rFonts w:ascii="Times New Roman" w:eastAsia="Times New Roman" w:hAnsi="Times New Roman" w:cs="Times New Roman"/>
                <w:bCs/>
                <w:lang w:eastAsia="bg-BG"/>
              </w:rPr>
              <w:t>mm</w:t>
            </w:r>
          </w:p>
        </w:tc>
        <w:tc>
          <w:tcPr>
            <w:tcW w:w="1014" w:type="pct"/>
            <w:vAlign w:val="center"/>
          </w:tcPr>
          <w:p w14:paraId="10B5CC40" w14:textId="6DAB14F9" w:rsidR="00F26798" w:rsidRPr="00BA395E" w:rsidRDefault="00642A56" w:rsidP="009A7520">
            <w:pPr>
              <w:spacing w:after="0"/>
              <w:rPr>
                <w:rFonts w:ascii="Times New Roman" w:eastAsia="Times New Roman" w:hAnsi="Times New Roman" w:cs="Times New Roman"/>
                <w:bCs/>
                <w:lang w:eastAsia="bg-BG"/>
              </w:rPr>
            </w:pPr>
            <w:r w:rsidRPr="00642A56">
              <w:rPr>
                <w:rFonts w:ascii="Times New Roman" w:eastAsia="Times New Roman" w:hAnsi="Times New Roman" w:cs="Times New Roman"/>
                <w:bCs/>
                <w:lang w:eastAsia="bg-BG"/>
              </w:rPr>
              <w:t xml:space="preserve">Приложение № </w:t>
            </w:r>
            <w:r>
              <w:rPr>
                <w:rFonts w:ascii="Times New Roman" w:eastAsia="Times New Roman" w:hAnsi="Times New Roman" w:cs="Times New Roman"/>
                <w:bCs/>
                <w:lang w:eastAsia="bg-BG"/>
              </w:rPr>
              <w:t>4</w:t>
            </w:r>
          </w:p>
        </w:tc>
        <w:tc>
          <w:tcPr>
            <w:tcW w:w="876" w:type="pct"/>
            <w:vAlign w:val="center"/>
          </w:tcPr>
          <w:p w14:paraId="29696E38" w14:textId="09FC3C05" w:rsidR="00F26798" w:rsidRPr="00BA395E" w:rsidRDefault="00857A48" w:rsidP="005F6C9B">
            <w:pPr>
              <w:spacing w:after="0"/>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 xml:space="preserve">1 /един/ брой </w:t>
            </w:r>
          </w:p>
        </w:tc>
      </w:tr>
      <w:tr w:rsidR="00BA395E" w:rsidRPr="00BA395E" w14:paraId="4EEFC9FA" w14:textId="77777777" w:rsidTr="00BA395E">
        <w:trPr>
          <w:trHeight w:val="70"/>
        </w:trPr>
        <w:tc>
          <w:tcPr>
            <w:tcW w:w="5000" w:type="pct"/>
            <w:gridSpan w:val="4"/>
            <w:vAlign w:val="center"/>
          </w:tcPr>
          <w:p w14:paraId="49409DBA" w14:textId="51C67788" w:rsidR="00BA395E" w:rsidRPr="00CB7020" w:rsidRDefault="00BA395E" w:rsidP="00BA395E">
            <w:pPr>
              <w:spacing w:after="0" w:line="240" w:lineRule="auto"/>
              <w:jc w:val="both"/>
              <w:rPr>
                <w:rFonts w:ascii="Times New Roman" w:eastAsia="Times New Roman" w:hAnsi="Times New Roman" w:cs="Times New Roman"/>
              </w:rPr>
            </w:pPr>
            <w:r w:rsidRPr="00CB7020">
              <w:rPr>
                <w:rFonts w:ascii="Times New Roman" w:eastAsia="Times New Roman" w:hAnsi="Times New Roman" w:cs="Times New Roman"/>
              </w:rPr>
              <w:t xml:space="preserve">Неразделна част от настоящото запитване е Приложение № 1 </w:t>
            </w:r>
            <w:r w:rsidR="00E74750">
              <w:rPr>
                <w:rFonts w:ascii="Times New Roman" w:eastAsia="Times New Roman" w:hAnsi="Times New Roman" w:cs="Times New Roman"/>
              </w:rPr>
              <w:t>– Техническо задание</w:t>
            </w:r>
          </w:p>
        </w:tc>
      </w:tr>
    </w:tbl>
    <w:p w14:paraId="44A229A7" w14:textId="77777777" w:rsidR="00642A56" w:rsidRPr="00642A56" w:rsidRDefault="00642A56" w:rsidP="002F3A0F">
      <w:pPr>
        <w:spacing w:after="0" w:line="240" w:lineRule="auto"/>
        <w:jc w:val="both"/>
        <w:rPr>
          <w:rFonts w:ascii="Times New Roman" w:eastAsia="Times New Roman" w:hAnsi="Times New Roman" w:cs="Times New Roman"/>
          <w:b/>
          <w:bCs/>
          <w:sz w:val="4"/>
          <w:szCs w:val="4"/>
          <w:u w:val="single"/>
        </w:rPr>
      </w:pPr>
    </w:p>
    <w:p w14:paraId="797B89CB" w14:textId="0E9C5127" w:rsidR="00BA395E" w:rsidRPr="00642A56" w:rsidRDefault="00642A56" w:rsidP="00857A48">
      <w:pPr>
        <w:spacing w:after="0" w:line="240" w:lineRule="auto"/>
        <w:ind w:right="-284"/>
        <w:jc w:val="both"/>
        <w:rPr>
          <w:rFonts w:ascii="Times New Roman" w:eastAsia="Times New Roman" w:hAnsi="Times New Roman" w:cs="Times New Roman"/>
          <w:b/>
          <w:bCs/>
          <w:u w:val="single"/>
          <w:lang w:val="en-US"/>
        </w:rPr>
      </w:pPr>
      <w:r w:rsidRPr="00642A56">
        <w:rPr>
          <w:rFonts w:ascii="Times New Roman" w:eastAsia="Times New Roman" w:hAnsi="Times New Roman" w:cs="Times New Roman"/>
          <w:b/>
          <w:bCs/>
          <w:u w:val="single"/>
        </w:rPr>
        <w:t xml:space="preserve">Допълнителна техническа информация и чертеж </w:t>
      </w:r>
      <w:r>
        <w:rPr>
          <w:rFonts w:ascii="Times New Roman" w:eastAsia="Times New Roman" w:hAnsi="Times New Roman" w:cs="Times New Roman"/>
          <w:b/>
          <w:bCs/>
          <w:u w:val="single"/>
          <w:lang w:val="en-US"/>
        </w:rPr>
        <w:t>(</w:t>
      </w:r>
      <w:r w:rsidRPr="00642A56">
        <w:rPr>
          <w:rFonts w:ascii="Times New Roman" w:eastAsia="Times New Roman" w:hAnsi="Times New Roman" w:cs="Times New Roman"/>
          <w:b/>
          <w:bCs/>
          <w:u w:val="single"/>
        </w:rPr>
        <w:t>Приложение № 3</w:t>
      </w:r>
      <w:r>
        <w:rPr>
          <w:rFonts w:ascii="Times New Roman" w:eastAsia="Times New Roman" w:hAnsi="Times New Roman" w:cs="Times New Roman"/>
          <w:b/>
          <w:bCs/>
          <w:u w:val="single"/>
          <w:lang w:val="en-US"/>
        </w:rPr>
        <w:t xml:space="preserve"> </w:t>
      </w:r>
      <w:r>
        <w:rPr>
          <w:rFonts w:ascii="Times New Roman" w:eastAsia="Times New Roman" w:hAnsi="Times New Roman" w:cs="Times New Roman"/>
          <w:b/>
          <w:bCs/>
          <w:u w:val="single"/>
        </w:rPr>
        <w:t xml:space="preserve">и № 4) </w:t>
      </w:r>
      <w:r w:rsidRPr="00642A56">
        <w:rPr>
          <w:rFonts w:ascii="Times New Roman" w:eastAsia="Times New Roman" w:hAnsi="Times New Roman" w:cs="Times New Roman"/>
          <w:b/>
          <w:bCs/>
          <w:u w:val="single"/>
        </w:rPr>
        <w:t xml:space="preserve">се предоставят след писмено </w:t>
      </w:r>
      <w:r w:rsidR="0017705C">
        <w:rPr>
          <w:rFonts w:ascii="Times New Roman" w:eastAsia="Times New Roman" w:hAnsi="Times New Roman" w:cs="Times New Roman"/>
          <w:b/>
          <w:bCs/>
          <w:u w:val="single"/>
        </w:rPr>
        <w:t>поискване</w:t>
      </w:r>
      <w:r w:rsidRPr="00642A56">
        <w:rPr>
          <w:rFonts w:ascii="Times New Roman" w:eastAsia="Times New Roman" w:hAnsi="Times New Roman" w:cs="Times New Roman"/>
          <w:b/>
          <w:bCs/>
          <w:u w:val="single"/>
        </w:rPr>
        <w:t xml:space="preserve"> по </w:t>
      </w:r>
      <w:r w:rsidRPr="00642A56">
        <w:rPr>
          <w:rFonts w:ascii="Times New Roman" w:eastAsia="Times New Roman" w:hAnsi="Times New Roman" w:cs="Times New Roman"/>
          <w:b/>
          <w:bCs/>
          <w:u w:val="single"/>
          <w:lang w:val="en-US"/>
        </w:rPr>
        <w:t>e-mail.</w:t>
      </w:r>
    </w:p>
    <w:p w14:paraId="6DFAB4E7" w14:textId="77777777" w:rsidR="00642A56" w:rsidRPr="00642A56" w:rsidRDefault="00642A56" w:rsidP="002F3A0F">
      <w:pPr>
        <w:spacing w:after="0" w:line="240" w:lineRule="auto"/>
        <w:jc w:val="both"/>
        <w:rPr>
          <w:rFonts w:ascii="Times New Roman" w:eastAsia="Times New Roman" w:hAnsi="Times New Roman" w:cs="Times New Roman"/>
          <w:b/>
          <w:bCs/>
          <w:sz w:val="20"/>
          <w:szCs w:val="20"/>
          <w:u w:val="single"/>
          <w:lang w:val="en-US"/>
        </w:rPr>
      </w:pPr>
    </w:p>
    <w:p w14:paraId="5652AF34" w14:textId="77777777" w:rsidR="00125DD7" w:rsidRPr="00143205" w:rsidRDefault="00125DD7" w:rsidP="00125DD7">
      <w:pPr>
        <w:spacing w:after="0" w:line="240" w:lineRule="auto"/>
        <w:jc w:val="both"/>
        <w:rPr>
          <w:rFonts w:ascii="Times New Roman" w:eastAsia="Times New Roman" w:hAnsi="Times New Roman" w:cs="Times New Roman"/>
          <w:b/>
          <w:sz w:val="24"/>
          <w:szCs w:val="24"/>
          <w:u w:val="single"/>
          <w:lang w:eastAsia="bg-BG"/>
        </w:rPr>
      </w:pPr>
      <w:r w:rsidRPr="00143205">
        <w:rPr>
          <w:rFonts w:ascii="Times New Roman" w:eastAsia="Times New Roman" w:hAnsi="Times New Roman" w:cs="Times New Roman"/>
          <w:b/>
          <w:sz w:val="24"/>
          <w:szCs w:val="24"/>
          <w:u w:val="single"/>
          <w:lang w:val="en-US" w:eastAsia="bg-BG"/>
        </w:rPr>
        <w:t>I</w:t>
      </w:r>
      <w:bookmarkStart w:id="2" w:name="_Hlk144985752"/>
      <w:r w:rsidRPr="00143205">
        <w:rPr>
          <w:rFonts w:ascii="Times New Roman" w:eastAsia="Times New Roman" w:hAnsi="Times New Roman" w:cs="Times New Roman"/>
          <w:b/>
          <w:sz w:val="24"/>
          <w:szCs w:val="24"/>
          <w:u w:val="single"/>
          <w:lang w:val="en-US" w:eastAsia="bg-BG"/>
        </w:rPr>
        <w:t>I</w:t>
      </w:r>
      <w:bookmarkEnd w:id="2"/>
      <w:r w:rsidRPr="00143205">
        <w:rPr>
          <w:rFonts w:ascii="Times New Roman" w:eastAsia="Times New Roman" w:hAnsi="Times New Roman" w:cs="Times New Roman"/>
          <w:b/>
          <w:sz w:val="24"/>
          <w:szCs w:val="24"/>
          <w:u w:val="single"/>
          <w:lang w:eastAsia="bg-BG"/>
        </w:rPr>
        <w:t xml:space="preserve">. </w:t>
      </w:r>
      <w:r w:rsidRPr="00143205">
        <w:rPr>
          <w:rFonts w:ascii="Times New Roman" w:eastAsia="Times New Roman" w:hAnsi="Times New Roman" w:cs="Times New Roman"/>
          <w:b/>
          <w:bCs/>
          <w:sz w:val="24"/>
          <w:szCs w:val="24"/>
          <w:u w:val="single"/>
          <w:lang w:val="en-GB"/>
        </w:rPr>
        <w:t>ДОСТАВЧИЦИТЕ СЛЕДВА ДА:</w:t>
      </w:r>
    </w:p>
    <w:p w14:paraId="3D1851A8"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1. Потвърдят възможностите за доставка на исканите количества в необходимите срокове и с необходимото качество и изисквания.</w:t>
      </w:r>
    </w:p>
    <w:p w14:paraId="690165DB"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5AD7BDD" w14:textId="7BA34313"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 xml:space="preserve">3. </w:t>
      </w:r>
      <w:r w:rsidR="00BA395E" w:rsidRPr="00143205">
        <w:rPr>
          <w:rFonts w:ascii="Times New Roman" w:eastAsia="Times New Roman" w:hAnsi="Times New Roman" w:cs="Times New Roman"/>
          <w:sz w:val="24"/>
          <w:szCs w:val="24"/>
          <w:lang w:eastAsia="bg-BG"/>
        </w:rPr>
        <w:t>С</w:t>
      </w:r>
      <w:r w:rsidRPr="00143205">
        <w:rPr>
          <w:rFonts w:ascii="Times New Roman" w:eastAsia="Times New Roman" w:hAnsi="Times New Roman" w:cs="Times New Roman"/>
          <w:sz w:val="24"/>
          <w:szCs w:val="24"/>
          <w:lang w:eastAsia="bg-BG"/>
        </w:rPr>
        <w:t>рок за доставка</w:t>
      </w:r>
      <w:r w:rsidR="00BA395E" w:rsidRPr="00143205">
        <w:rPr>
          <w:rFonts w:ascii="Times New Roman" w:eastAsia="Times New Roman" w:hAnsi="Times New Roman" w:cs="Times New Roman"/>
          <w:sz w:val="24"/>
          <w:szCs w:val="24"/>
          <w:lang w:eastAsia="bg-BG"/>
        </w:rPr>
        <w:t xml:space="preserve"> </w:t>
      </w:r>
      <w:r w:rsidR="00E74750" w:rsidRPr="00143205">
        <w:rPr>
          <w:rFonts w:ascii="Times New Roman" w:eastAsia="Times New Roman" w:hAnsi="Times New Roman" w:cs="Times New Roman"/>
          <w:sz w:val="24"/>
          <w:szCs w:val="24"/>
          <w:lang w:eastAsia="bg-BG"/>
        </w:rPr>
        <w:t>–</w:t>
      </w:r>
      <w:r w:rsidR="00BA395E" w:rsidRPr="00143205">
        <w:rPr>
          <w:rFonts w:ascii="Times New Roman" w:eastAsia="Times New Roman" w:hAnsi="Times New Roman" w:cs="Times New Roman"/>
          <w:sz w:val="24"/>
          <w:szCs w:val="24"/>
          <w:lang w:eastAsia="bg-BG"/>
        </w:rPr>
        <w:t xml:space="preserve"> </w:t>
      </w:r>
      <w:r w:rsidR="00E74750" w:rsidRPr="00143205">
        <w:rPr>
          <w:rFonts w:ascii="Times New Roman" w:eastAsia="Times New Roman" w:hAnsi="Times New Roman" w:cs="Times New Roman"/>
          <w:sz w:val="24"/>
          <w:szCs w:val="24"/>
          <w:lang w:eastAsia="bg-BG"/>
        </w:rPr>
        <w:t>моля посочете.</w:t>
      </w:r>
    </w:p>
    <w:p w14:paraId="1B75D06A" w14:textId="6AC7630D"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 xml:space="preserve">4. Гаранция – в месеци </w:t>
      </w:r>
      <w:r w:rsidR="0017705C" w:rsidRPr="00143205">
        <w:rPr>
          <w:rFonts w:ascii="Times New Roman" w:eastAsia="Times New Roman" w:hAnsi="Times New Roman" w:cs="Times New Roman"/>
          <w:sz w:val="24"/>
          <w:szCs w:val="24"/>
          <w:lang w:eastAsia="bg-BG"/>
        </w:rPr>
        <w:t>след въвеждане в експлоатация</w:t>
      </w:r>
      <w:r w:rsidRPr="00143205">
        <w:rPr>
          <w:rFonts w:ascii="Times New Roman" w:eastAsia="Times New Roman" w:hAnsi="Times New Roman" w:cs="Times New Roman"/>
          <w:sz w:val="24"/>
          <w:szCs w:val="24"/>
          <w:lang w:eastAsia="bg-BG"/>
        </w:rPr>
        <w:t>.</w:t>
      </w:r>
    </w:p>
    <w:p w14:paraId="11C92131"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5. Декларация за валидност на офертата – до 30.06.2026 г.</w:t>
      </w:r>
    </w:p>
    <w:p w14:paraId="6C0B0E7E" w14:textId="62870F5D"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6. Предложат твърда цена за изпълнение на доставката. Цената се посочва в евро (без ДДС).</w:t>
      </w:r>
    </w:p>
    <w:p w14:paraId="7F37F2BA"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 xml:space="preserve">7. </w:t>
      </w:r>
      <w:proofErr w:type="spellStart"/>
      <w:r w:rsidRPr="00143205">
        <w:rPr>
          <w:rFonts w:ascii="Times New Roman" w:eastAsia="Times New Roman" w:hAnsi="Times New Roman" w:cs="Times New Roman"/>
          <w:sz w:val="24"/>
          <w:szCs w:val="24"/>
          <w:lang w:eastAsia="bg-BG"/>
        </w:rPr>
        <w:t>Франкировка</w:t>
      </w:r>
      <w:proofErr w:type="spellEnd"/>
      <w:r w:rsidRPr="00143205">
        <w:rPr>
          <w:rFonts w:ascii="Times New Roman" w:eastAsia="Times New Roman" w:hAnsi="Times New Roman" w:cs="Times New Roman"/>
          <w:sz w:val="24"/>
          <w:szCs w:val="24"/>
          <w:lang w:eastAsia="bg-BG"/>
        </w:rPr>
        <w:t xml:space="preserve">: DDP, склад Асарел-Медет, съгласно </w:t>
      </w:r>
      <w:proofErr w:type="spellStart"/>
      <w:r w:rsidRPr="00143205">
        <w:rPr>
          <w:rFonts w:ascii="Times New Roman" w:eastAsia="Times New Roman" w:hAnsi="Times New Roman" w:cs="Times New Roman"/>
          <w:sz w:val="24"/>
          <w:szCs w:val="24"/>
          <w:lang w:eastAsia="bg-BG"/>
        </w:rPr>
        <w:t>Incoterms</w:t>
      </w:r>
      <w:proofErr w:type="spellEnd"/>
      <w:r w:rsidRPr="00143205">
        <w:rPr>
          <w:rFonts w:ascii="Times New Roman" w:eastAsia="Times New Roman" w:hAnsi="Times New Roman" w:cs="Times New Roman"/>
          <w:sz w:val="24"/>
          <w:szCs w:val="24"/>
          <w:lang w:eastAsia="bg-BG"/>
        </w:rPr>
        <w:t xml:space="preserve"> 2020.</w:t>
      </w:r>
    </w:p>
    <w:p w14:paraId="2067CC9F"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8. Условия за плащане – разсрочено след доставка.</w:t>
      </w:r>
    </w:p>
    <w:p w14:paraId="4921BDC3"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2E79BF0D" w14:textId="33362415"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022AFB93" w14:textId="77777777" w:rsidR="00125DD7" w:rsidRPr="00143205" w:rsidRDefault="00125DD7" w:rsidP="00125DD7">
      <w:pPr>
        <w:spacing w:after="0" w:line="240" w:lineRule="auto"/>
        <w:jc w:val="both"/>
        <w:rPr>
          <w:rFonts w:ascii="Times New Roman" w:eastAsia="Times New Roman" w:hAnsi="Times New Roman" w:cs="Times New Roman"/>
          <w:b/>
          <w:sz w:val="24"/>
          <w:szCs w:val="24"/>
          <w:lang w:val="en-GB"/>
        </w:rPr>
      </w:pPr>
      <w:r w:rsidRPr="00143205">
        <w:rPr>
          <w:rFonts w:ascii="Times New Roman" w:eastAsia="Times New Roman" w:hAnsi="Times New Roman" w:cs="Times New Roman"/>
          <w:b/>
          <w:bCs/>
          <w:sz w:val="24"/>
          <w:szCs w:val="24"/>
          <w:u w:val="single"/>
          <w:lang w:val="en-GB"/>
        </w:rPr>
        <w:t xml:space="preserve"> І</w:t>
      </w:r>
      <w:r w:rsidRPr="00143205">
        <w:rPr>
          <w:rFonts w:ascii="Times New Roman" w:eastAsia="Times New Roman" w:hAnsi="Times New Roman" w:cs="Times New Roman"/>
          <w:b/>
          <w:bCs/>
          <w:sz w:val="24"/>
          <w:szCs w:val="24"/>
          <w:u w:val="single"/>
          <w:lang w:val="en-US"/>
        </w:rPr>
        <w:t>II</w:t>
      </w:r>
      <w:r w:rsidRPr="00143205">
        <w:rPr>
          <w:rFonts w:ascii="Times New Roman" w:eastAsia="Times New Roman" w:hAnsi="Times New Roman" w:cs="Times New Roman"/>
          <w:b/>
          <w:bCs/>
          <w:sz w:val="24"/>
          <w:szCs w:val="24"/>
          <w:u w:val="single"/>
          <w:lang w:val="en-GB"/>
        </w:rPr>
        <w:t>.</w:t>
      </w:r>
      <w:r w:rsidRPr="00143205">
        <w:rPr>
          <w:rFonts w:ascii="Times New Roman" w:eastAsia="Times New Roman" w:hAnsi="Times New Roman" w:cs="Times New Roman"/>
          <w:b/>
          <w:sz w:val="24"/>
          <w:szCs w:val="24"/>
          <w:u w:val="single"/>
          <w:lang w:val="en-GB"/>
        </w:rPr>
        <w:t xml:space="preserve"> </w:t>
      </w:r>
      <w:r w:rsidRPr="00143205">
        <w:rPr>
          <w:rFonts w:ascii="Times New Roman" w:eastAsia="Times New Roman" w:hAnsi="Times New Roman" w:cs="Times New Roman"/>
          <w:b/>
          <w:sz w:val="24"/>
          <w:szCs w:val="24"/>
          <w:u w:val="single"/>
        </w:rPr>
        <w:t>ОБЩИ ИЗИСКВАНИЯ КЪМ ДОСТАВЧИЦИТЕ</w:t>
      </w:r>
      <w:r w:rsidRPr="00143205">
        <w:rPr>
          <w:rFonts w:ascii="Times New Roman" w:eastAsia="Times New Roman" w:hAnsi="Times New Roman" w:cs="Times New Roman"/>
          <w:b/>
          <w:sz w:val="24"/>
          <w:szCs w:val="24"/>
          <w:lang w:val="en-GB"/>
        </w:rPr>
        <w:t>:</w:t>
      </w:r>
    </w:p>
    <w:p w14:paraId="4601EF1F"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33F655C"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2.</w:t>
      </w:r>
      <w:r w:rsidRPr="00143205">
        <w:rPr>
          <w:sz w:val="24"/>
          <w:szCs w:val="24"/>
        </w:rPr>
        <w:t xml:space="preserve"> </w:t>
      </w:r>
      <w:r w:rsidRPr="00143205">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422056E2"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6DB1FB7C"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Офертата молим да изпратите съгласно реда в дружеството:</w:t>
      </w:r>
    </w:p>
    <w:p w14:paraId="6009A6A7" w14:textId="3637A86C"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На e-</w:t>
      </w:r>
      <w:proofErr w:type="spellStart"/>
      <w:r w:rsidRPr="00143205">
        <w:rPr>
          <w:rFonts w:ascii="Times New Roman" w:eastAsia="Times New Roman" w:hAnsi="Times New Roman" w:cs="Times New Roman"/>
          <w:sz w:val="24"/>
          <w:szCs w:val="24"/>
          <w:lang w:eastAsia="bg-BG"/>
        </w:rPr>
        <w:t>mail</w:t>
      </w:r>
      <w:proofErr w:type="spellEnd"/>
      <w:r w:rsidRPr="00143205">
        <w:rPr>
          <w:rFonts w:ascii="Times New Roman" w:eastAsia="Times New Roman" w:hAnsi="Times New Roman" w:cs="Times New Roman"/>
          <w:sz w:val="24"/>
          <w:szCs w:val="24"/>
          <w:lang w:eastAsia="bg-BG"/>
        </w:rPr>
        <w:t xml:space="preserve">: </w:t>
      </w:r>
      <w:hyperlink r:id="rId8" w:history="1">
        <w:r w:rsidRPr="00143205">
          <w:rPr>
            <w:rFonts w:ascii="Times New Roman" w:hAnsi="Times New Roman" w:cs="Times New Roman"/>
            <w:sz w:val="24"/>
            <w:szCs w:val="24"/>
            <w:lang w:eastAsia="bg-BG"/>
          </w:rPr>
          <w:t>pbox@asarel.com</w:t>
        </w:r>
      </w:hyperlink>
      <w:r w:rsidRPr="00143205">
        <w:rPr>
          <w:rFonts w:ascii="Times New Roman" w:hAnsi="Times New Roman" w:cs="Times New Roman"/>
          <w:sz w:val="24"/>
          <w:szCs w:val="24"/>
          <w:lang w:eastAsia="bg-BG"/>
        </w:rPr>
        <w:t xml:space="preserve">, </w:t>
      </w:r>
      <w:r w:rsidRPr="00143205">
        <w:rPr>
          <w:rFonts w:ascii="Times New Roman" w:eastAsia="Times New Roman" w:hAnsi="Times New Roman" w:cs="Times New Roman"/>
          <w:sz w:val="24"/>
          <w:szCs w:val="24"/>
          <w:lang w:eastAsia="bg-BG"/>
        </w:rPr>
        <w:t xml:space="preserve">до Директор „Одит и контрол“. </w:t>
      </w:r>
    </w:p>
    <w:p w14:paraId="6D4B3001" w14:textId="77777777" w:rsidR="00125DD7" w:rsidRPr="00143205" w:rsidRDefault="00125DD7" w:rsidP="00125DD7">
      <w:pPr>
        <w:spacing w:after="0" w:line="240" w:lineRule="auto"/>
        <w:rPr>
          <w:rFonts w:ascii="Times New Roman" w:eastAsia="Times New Roman" w:hAnsi="Times New Roman" w:cs="Times New Roman"/>
          <w:bCs/>
          <w:sz w:val="24"/>
          <w:szCs w:val="24"/>
          <w:lang w:val="ru-RU"/>
        </w:rPr>
      </w:pPr>
      <w:r w:rsidRPr="00143205">
        <w:rPr>
          <w:rFonts w:ascii="Times New Roman" w:eastAsia="Times New Roman" w:hAnsi="Times New Roman" w:cs="Times New Roman"/>
          <w:bCs/>
          <w:sz w:val="24"/>
          <w:szCs w:val="24"/>
          <w:lang w:val="ru-RU"/>
        </w:rPr>
        <w:t>Офертата следва да бъде подадена на български език, с надпис:</w:t>
      </w:r>
    </w:p>
    <w:p w14:paraId="787D804F" w14:textId="30960D3E" w:rsidR="00125DD7" w:rsidRPr="00143205" w:rsidRDefault="00125DD7" w:rsidP="00125DD7">
      <w:pPr>
        <w:spacing w:after="0" w:line="240" w:lineRule="auto"/>
        <w:jc w:val="both"/>
        <w:rPr>
          <w:rFonts w:ascii="Times New Roman" w:eastAsia="Times New Roman" w:hAnsi="Times New Roman" w:cs="Times New Roman"/>
          <w:b/>
          <w:sz w:val="24"/>
          <w:szCs w:val="24"/>
        </w:rPr>
      </w:pPr>
      <w:r w:rsidRPr="00143205">
        <w:rPr>
          <w:rFonts w:ascii="Times New Roman" w:eastAsia="Times New Roman" w:hAnsi="Times New Roman" w:cs="Times New Roman"/>
          <w:b/>
          <w:sz w:val="24"/>
          <w:szCs w:val="24"/>
        </w:rPr>
        <w:t>„</w:t>
      </w:r>
      <w:proofErr w:type="spellStart"/>
      <w:r w:rsidRPr="00143205">
        <w:rPr>
          <w:rFonts w:ascii="Times New Roman" w:eastAsia="Times New Roman" w:hAnsi="Times New Roman" w:cs="Times New Roman"/>
          <w:b/>
          <w:sz w:val="24"/>
          <w:szCs w:val="24"/>
          <w:lang w:val="en-GB"/>
        </w:rPr>
        <w:t>Оферта</w:t>
      </w:r>
      <w:proofErr w:type="spellEnd"/>
      <w:r w:rsidRPr="00143205">
        <w:rPr>
          <w:rFonts w:ascii="Times New Roman" w:eastAsia="Times New Roman" w:hAnsi="Times New Roman" w:cs="Times New Roman"/>
          <w:b/>
          <w:sz w:val="24"/>
          <w:szCs w:val="24"/>
          <w:lang w:val="en-GB"/>
        </w:rPr>
        <w:t xml:space="preserve"> </w:t>
      </w:r>
      <w:proofErr w:type="spellStart"/>
      <w:r w:rsidRPr="00143205">
        <w:rPr>
          <w:rFonts w:ascii="Times New Roman" w:eastAsia="Times New Roman" w:hAnsi="Times New Roman" w:cs="Times New Roman"/>
          <w:b/>
          <w:sz w:val="24"/>
          <w:szCs w:val="24"/>
          <w:lang w:val="en-GB"/>
        </w:rPr>
        <w:t>за</w:t>
      </w:r>
      <w:proofErr w:type="spellEnd"/>
      <w:r w:rsidRPr="00143205">
        <w:rPr>
          <w:rFonts w:ascii="Times New Roman" w:eastAsia="Times New Roman" w:hAnsi="Times New Roman" w:cs="Times New Roman"/>
          <w:b/>
          <w:sz w:val="24"/>
          <w:szCs w:val="24"/>
        </w:rPr>
        <w:t xml:space="preserve"> доставката на </w:t>
      </w:r>
      <w:r w:rsidR="00642A56" w:rsidRPr="00143205">
        <w:rPr>
          <w:rFonts w:ascii="Times New Roman" w:eastAsia="Times New Roman" w:hAnsi="Times New Roman" w:cs="Times New Roman"/>
          <w:b/>
          <w:sz w:val="24"/>
          <w:szCs w:val="24"/>
        </w:rPr>
        <w:t>съединители за обект</w:t>
      </w:r>
      <w:r w:rsidR="0017705C" w:rsidRPr="00143205">
        <w:rPr>
          <w:rFonts w:ascii="Times New Roman" w:eastAsia="Times New Roman" w:hAnsi="Times New Roman" w:cs="Times New Roman"/>
          <w:b/>
          <w:sz w:val="24"/>
          <w:szCs w:val="24"/>
          <w:lang w:val="en-US"/>
        </w:rPr>
        <w:t xml:space="preserve"> </w:t>
      </w:r>
      <w:r w:rsidR="00642A56" w:rsidRPr="00143205">
        <w:rPr>
          <w:rFonts w:ascii="Times New Roman" w:eastAsia="Times New Roman" w:hAnsi="Times New Roman" w:cs="Times New Roman"/>
          <w:b/>
          <w:sz w:val="24"/>
          <w:szCs w:val="24"/>
        </w:rPr>
        <w:t>„Модернизация на ПС III подем“</w:t>
      </w:r>
      <w:r w:rsidR="009A7520" w:rsidRPr="00143205">
        <w:rPr>
          <w:rFonts w:ascii="Times New Roman" w:eastAsia="Times New Roman" w:hAnsi="Times New Roman" w:cs="Times New Roman"/>
          <w:b/>
          <w:sz w:val="24"/>
          <w:szCs w:val="24"/>
        </w:rPr>
        <w:t>.</w:t>
      </w:r>
    </w:p>
    <w:p w14:paraId="01B050E9" w14:textId="77777777" w:rsidR="00125DD7" w:rsidRPr="00143205" w:rsidRDefault="00125DD7" w:rsidP="00125DD7">
      <w:pPr>
        <w:spacing w:after="0" w:line="240" w:lineRule="auto"/>
        <w:jc w:val="both"/>
        <w:rPr>
          <w:rFonts w:ascii="Times New Roman" w:eastAsia="Times New Roman" w:hAnsi="Times New Roman" w:cs="Times New Roman"/>
          <w:b/>
          <w:sz w:val="24"/>
          <w:szCs w:val="24"/>
        </w:rPr>
      </w:pPr>
      <w:r w:rsidRPr="00143205">
        <w:rPr>
          <w:rFonts w:ascii="Times New Roman" w:eastAsia="Times New Roman" w:hAnsi="Times New Roman" w:cs="Times New Roman"/>
          <w:b/>
          <w:sz w:val="24"/>
          <w:szCs w:val="24"/>
        </w:rPr>
        <w:t>„Да се отвори само от определената за целта комисия“</w:t>
      </w:r>
    </w:p>
    <w:p w14:paraId="641CB802" w14:textId="77777777" w:rsidR="00125DD7" w:rsidRPr="00143205" w:rsidRDefault="00125DD7" w:rsidP="00143205">
      <w:pPr>
        <w:spacing w:after="0" w:line="240" w:lineRule="auto"/>
        <w:ind w:right="-426"/>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CCC1BDE" w14:textId="73822598" w:rsidR="00125DD7" w:rsidRDefault="00125DD7" w:rsidP="00143205">
      <w:pPr>
        <w:spacing w:after="0" w:line="240" w:lineRule="auto"/>
        <w:ind w:right="-426"/>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 xml:space="preserve">5. Краен срок за представяне на офертите: до </w:t>
      </w:r>
      <w:r w:rsidR="00DE19ED">
        <w:rPr>
          <w:rFonts w:ascii="Times New Roman" w:eastAsia="Times New Roman" w:hAnsi="Times New Roman" w:cs="Times New Roman"/>
          <w:sz w:val="24"/>
          <w:szCs w:val="24"/>
          <w:lang w:eastAsia="bg-BG"/>
        </w:rPr>
        <w:t>12.12</w:t>
      </w:r>
      <w:r w:rsidRPr="00143205">
        <w:rPr>
          <w:rFonts w:ascii="Times New Roman" w:eastAsia="Times New Roman" w:hAnsi="Times New Roman" w:cs="Times New Roman"/>
          <w:sz w:val="24"/>
          <w:szCs w:val="24"/>
          <w:lang w:eastAsia="bg-BG"/>
        </w:rPr>
        <w:t>.2025 година.</w:t>
      </w:r>
    </w:p>
    <w:p w14:paraId="6D3D118A" w14:textId="77777777" w:rsidR="00143205" w:rsidRPr="00143205" w:rsidRDefault="00143205" w:rsidP="00125DD7">
      <w:pPr>
        <w:spacing w:after="0" w:line="240" w:lineRule="auto"/>
        <w:jc w:val="both"/>
        <w:rPr>
          <w:rFonts w:ascii="Times New Roman" w:eastAsia="Times New Roman" w:hAnsi="Times New Roman" w:cs="Times New Roman"/>
          <w:sz w:val="24"/>
          <w:szCs w:val="24"/>
          <w:lang w:eastAsia="bg-BG"/>
        </w:rPr>
      </w:pPr>
    </w:p>
    <w:p w14:paraId="7D3862E9" w14:textId="77777777" w:rsidR="00143205" w:rsidRPr="00143205" w:rsidRDefault="00143205" w:rsidP="00143205">
      <w:pPr>
        <w:spacing w:after="120" w:line="300" w:lineRule="atLeast"/>
        <w:jc w:val="both"/>
        <w:rPr>
          <w:rFonts w:ascii="Times New Roman" w:eastAsia="Times New Roman" w:hAnsi="Times New Roman" w:cs="Times New Roman"/>
          <w:sz w:val="24"/>
          <w:szCs w:val="24"/>
        </w:rPr>
      </w:pPr>
      <w:r w:rsidRPr="00143205">
        <w:rPr>
          <w:rFonts w:ascii="Times New Roman" w:eastAsia="Times New Roman" w:hAnsi="Times New Roman" w:cs="Times New Roman"/>
          <w:sz w:val="24"/>
          <w:szCs w:val="24"/>
        </w:rPr>
        <w:lastRenderedPageBreak/>
        <w:t>Лицата за контакт:</w:t>
      </w:r>
    </w:p>
    <w:p w14:paraId="77378AD7" w14:textId="2293D4EC" w:rsidR="00143205" w:rsidRPr="00143205" w:rsidRDefault="00143205" w:rsidP="00143205">
      <w:pPr>
        <w:spacing w:after="120" w:line="300" w:lineRule="atLeast"/>
        <w:ind w:right="-568"/>
        <w:rPr>
          <w:rFonts w:ascii="Times New Roman" w:eastAsia="Times New Roman" w:hAnsi="Times New Roman" w:cs="Times New Roman"/>
          <w:sz w:val="24"/>
          <w:szCs w:val="24"/>
        </w:rPr>
      </w:pPr>
      <w:r w:rsidRPr="00143205">
        <w:rPr>
          <w:rFonts w:ascii="Times New Roman" w:eastAsia="Times New Roman" w:hAnsi="Times New Roman" w:cs="Times New Roman"/>
          <w:sz w:val="24"/>
          <w:szCs w:val="24"/>
        </w:rPr>
        <w:t xml:space="preserve">- Кристина </w:t>
      </w:r>
      <w:proofErr w:type="spellStart"/>
      <w:r w:rsidRPr="00143205">
        <w:rPr>
          <w:rFonts w:ascii="Times New Roman" w:eastAsia="Times New Roman" w:hAnsi="Times New Roman" w:cs="Times New Roman"/>
          <w:sz w:val="24"/>
          <w:szCs w:val="24"/>
        </w:rPr>
        <w:t>Маслева</w:t>
      </w:r>
      <w:proofErr w:type="spellEnd"/>
      <w:r w:rsidRPr="00143205">
        <w:rPr>
          <w:rFonts w:ascii="Times New Roman" w:eastAsia="Times New Roman" w:hAnsi="Times New Roman" w:cs="Times New Roman"/>
          <w:sz w:val="24"/>
          <w:szCs w:val="24"/>
        </w:rPr>
        <w:t>, Специалист Доставки, тел.: 0357/60 442</w:t>
      </w:r>
      <w:bookmarkStart w:id="3" w:name="_Hlk214876633"/>
      <w:r w:rsidRPr="00143205">
        <w:rPr>
          <w:rFonts w:ascii="Times New Roman" w:eastAsia="Times New Roman" w:hAnsi="Times New Roman" w:cs="Times New Roman"/>
          <w:sz w:val="24"/>
          <w:szCs w:val="24"/>
        </w:rPr>
        <w:t>, e-</w:t>
      </w:r>
      <w:proofErr w:type="spellStart"/>
      <w:r w:rsidRPr="00143205">
        <w:rPr>
          <w:rFonts w:ascii="Times New Roman" w:eastAsia="Times New Roman" w:hAnsi="Times New Roman" w:cs="Times New Roman"/>
          <w:sz w:val="24"/>
          <w:szCs w:val="24"/>
        </w:rPr>
        <w:t>mail</w:t>
      </w:r>
      <w:proofErr w:type="spellEnd"/>
      <w:r w:rsidRPr="00143205">
        <w:rPr>
          <w:rFonts w:ascii="Times New Roman" w:eastAsia="Times New Roman" w:hAnsi="Times New Roman" w:cs="Times New Roman"/>
          <w:sz w:val="24"/>
          <w:szCs w:val="24"/>
        </w:rPr>
        <w:t>:</w:t>
      </w:r>
      <w:bookmarkEnd w:id="3"/>
      <w:r>
        <w:rPr>
          <w:rFonts w:ascii="Times New Roman" w:eastAsia="Times New Roman" w:hAnsi="Times New Roman" w:cs="Times New Roman"/>
          <w:sz w:val="24"/>
          <w:szCs w:val="24"/>
        </w:rPr>
        <w:t xml:space="preserve"> </w:t>
      </w:r>
      <w:hyperlink r:id="rId9" w:history="1">
        <w:r w:rsidRPr="00A2540B">
          <w:rPr>
            <w:rStyle w:val="Hyperlink"/>
            <w:rFonts w:ascii="Times New Roman" w:eastAsia="Times New Roman" w:hAnsi="Times New Roman" w:cs="Times New Roman"/>
            <w:sz w:val="24"/>
            <w:szCs w:val="24"/>
          </w:rPr>
          <w:t>kristinamasleva@asarel.com</w:t>
        </w:r>
      </w:hyperlink>
      <w:r w:rsidRPr="00143205">
        <w:rPr>
          <w:rFonts w:ascii="Times New Roman" w:eastAsia="Times New Roman" w:hAnsi="Times New Roman" w:cs="Times New Roman"/>
          <w:sz w:val="24"/>
          <w:szCs w:val="24"/>
        </w:rPr>
        <w:t>.</w:t>
      </w:r>
    </w:p>
    <w:p w14:paraId="28D6403C" w14:textId="77777777" w:rsidR="00143205" w:rsidRPr="00143205" w:rsidRDefault="00143205" w:rsidP="00143205">
      <w:pPr>
        <w:spacing w:after="120" w:line="300" w:lineRule="atLeast"/>
        <w:ind w:right="-568"/>
        <w:rPr>
          <w:rFonts w:ascii="Times New Roman" w:eastAsia="Times New Roman" w:hAnsi="Times New Roman" w:cs="Times New Roman"/>
          <w:sz w:val="24"/>
          <w:szCs w:val="24"/>
        </w:rPr>
      </w:pPr>
      <w:r w:rsidRPr="00143205">
        <w:rPr>
          <w:rFonts w:ascii="Times New Roman" w:eastAsia="Times New Roman" w:hAnsi="Times New Roman" w:cs="Times New Roman"/>
          <w:sz w:val="24"/>
          <w:szCs w:val="24"/>
        </w:rPr>
        <w:t>- Донка Костуркова, Експерт Търговия, e-</w:t>
      </w:r>
      <w:proofErr w:type="spellStart"/>
      <w:r w:rsidRPr="00143205">
        <w:rPr>
          <w:rFonts w:ascii="Times New Roman" w:eastAsia="Times New Roman" w:hAnsi="Times New Roman" w:cs="Times New Roman"/>
          <w:sz w:val="24"/>
          <w:szCs w:val="24"/>
        </w:rPr>
        <w:t>mail</w:t>
      </w:r>
      <w:proofErr w:type="spellEnd"/>
      <w:r w:rsidRPr="00143205">
        <w:rPr>
          <w:rFonts w:ascii="Times New Roman" w:eastAsia="Times New Roman" w:hAnsi="Times New Roman" w:cs="Times New Roman"/>
          <w:sz w:val="24"/>
          <w:szCs w:val="24"/>
        </w:rPr>
        <w:t xml:space="preserve">: </w:t>
      </w:r>
      <w:hyperlink r:id="rId10" w:history="1">
        <w:r w:rsidRPr="00143205">
          <w:rPr>
            <w:rStyle w:val="Hyperlink"/>
            <w:rFonts w:ascii="Times New Roman" w:eastAsia="Times New Roman" w:hAnsi="Times New Roman" w:cs="Times New Roman"/>
            <w:sz w:val="24"/>
            <w:szCs w:val="24"/>
          </w:rPr>
          <w:t>dkosturkova@asarel.com</w:t>
        </w:r>
      </w:hyperlink>
      <w:r w:rsidRPr="00143205">
        <w:rPr>
          <w:rFonts w:ascii="Times New Roman" w:eastAsia="Times New Roman" w:hAnsi="Times New Roman" w:cs="Times New Roman"/>
          <w:sz w:val="24"/>
          <w:szCs w:val="24"/>
        </w:rPr>
        <w:t>.</w:t>
      </w:r>
    </w:p>
    <w:p w14:paraId="3E6B0774" w14:textId="77777777" w:rsidR="00143205" w:rsidRPr="00143205" w:rsidRDefault="00143205" w:rsidP="00143205">
      <w:pPr>
        <w:spacing w:after="120" w:line="300" w:lineRule="atLeast"/>
        <w:ind w:right="-568"/>
        <w:rPr>
          <w:rFonts w:ascii="Times New Roman" w:eastAsia="Times New Roman" w:hAnsi="Times New Roman" w:cs="Times New Roman"/>
          <w:sz w:val="24"/>
          <w:szCs w:val="24"/>
          <w:lang w:val="ru-RU"/>
        </w:rPr>
      </w:pPr>
      <w:r w:rsidRPr="00143205">
        <w:rPr>
          <w:rFonts w:ascii="Times New Roman" w:eastAsia="Times New Roman" w:hAnsi="Times New Roman" w:cs="Times New Roman"/>
          <w:sz w:val="24"/>
          <w:szCs w:val="24"/>
        </w:rPr>
        <w:t xml:space="preserve">- Проектант: инж. Петър </w:t>
      </w:r>
      <w:proofErr w:type="spellStart"/>
      <w:r w:rsidRPr="00143205">
        <w:rPr>
          <w:rFonts w:ascii="Times New Roman" w:eastAsia="Times New Roman" w:hAnsi="Times New Roman" w:cs="Times New Roman"/>
          <w:sz w:val="24"/>
          <w:szCs w:val="24"/>
        </w:rPr>
        <w:t>Шушулов</w:t>
      </w:r>
      <w:proofErr w:type="spellEnd"/>
      <w:r w:rsidRPr="00143205">
        <w:rPr>
          <w:rFonts w:ascii="Times New Roman" w:eastAsia="Times New Roman" w:hAnsi="Times New Roman" w:cs="Times New Roman"/>
          <w:sz w:val="24"/>
          <w:szCs w:val="24"/>
        </w:rPr>
        <w:t>, тел.: 0887 197 570, e-</w:t>
      </w:r>
      <w:proofErr w:type="spellStart"/>
      <w:r w:rsidRPr="00143205">
        <w:rPr>
          <w:rFonts w:ascii="Times New Roman" w:eastAsia="Times New Roman" w:hAnsi="Times New Roman" w:cs="Times New Roman"/>
          <w:sz w:val="24"/>
          <w:szCs w:val="24"/>
        </w:rPr>
        <w:t>mail</w:t>
      </w:r>
      <w:proofErr w:type="spellEnd"/>
      <w:r w:rsidRPr="00143205">
        <w:rPr>
          <w:rFonts w:ascii="Times New Roman" w:eastAsia="Times New Roman" w:hAnsi="Times New Roman" w:cs="Times New Roman"/>
          <w:sz w:val="24"/>
          <w:szCs w:val="24"/>
        </w:rPr>
        <w:t xml:space="preserve">: </w:t>
      </w:r>
      <w:hyperlink r:id="rId11" w:history="1">
        <w:r w:rsidRPr="00143205">
          <w:rPr>
            <w:rStyle w:val="Hyperlink"/>
            <w:rFonts w:ascii="Times New Roman" w:eastAsia="Times New Roman" w:hAnsi="Times New Roman" w:cs="Times New Roman"/>
            <w:sz w:val="24"/>
            <w:szCs w:val="24"/>
          </w:rPr>
          <w:t>Peter.Shushulov@gmail.com</w:t>
        </w:r>
      </w:hyperlink>
      <w:r w:rsidRPr="00143205">
        <w:rPr>
          <w:rFonts w:ascii="Times New Roman" w:eastAsia="Times New Roman" w:hAnsi="Times New Roman" w:cs="Times New Roman"/>
          <w:sz w:val="24"/>
          <w:szCs w:val="24"/>
        </w:rPr>
        <w:t xml:space="preserve">. </w:t>
      </w:r>
    </w:p>
    <w:p w14:paraId="2B09B5D3" w14:textId="77777777" w:rsidR="00143205" w:rsidRPr="00143205" w:rsidRDefault="00143205" w:rsidP="00143205">
      <w:pPr>
        <w:spacing w:after="120" w:line="300" w:lineRule="atLeast"/>
        <w:ind w:right="-568"/>
        <w:rPr>
          <w:rFonts w:ascii="Times New Roman" w:eastAsia="Times New Roman" w:hAnsi="Times New Roman" w:cs="Times New Roman"/>
          <w:b/>
          <w:bCs/>
          <w:sz w:val="24"/>
          <w:szCs w:val="24"/>
        </w:rPr>
      </w:pPr>
      <w:r w:rsidRPr="00143205">
        <w:rPr>
          <w:rFonts w:ascii="Times New Roman" w:eastAsia="Times New Roman" w:hAnsi="Times New Roman" w:cs="Times New Roman"/>
          <w:b/>
          <w:bCs/>
          <w:sz w:val="24"/>
          <w:szCs w:val="24"/>
        </w:rPr>
        <w:t>Въпросите се задават в писмен вид – по e-</w:t>
      </w:r>
      <w:proofErr w:type="spellStart"/>
      <w:r w:rsidRPr="00143205">
        <w:rPr>
          <w:rFonts w:ascii="Times New Roman" w:eastAsia="Times New Roman" w:hAnsi="Times New Roman" w:cs="Times New Roman"/>
          <w:b/>
          <w:bCs/>
          <w:sz w:val="24"/>
          <w:szCs w:val="24"/>
        </w:rPr>
        <w:t>mail</w:t>
      </w:r>
      <w:proofErr w:type="spellEnd"/>
      <w:r w:rsidRPr="00143205">
        <w:rPr>
          <w:rFonts w:ascii="Times New Roman" w:eastAsia="Times New Roman" w:hAnsi="Times New Roman" w:cs="Times New Roman"/>
          <w:b/>
          <w:bCs/>
          <w:sz w:val="24"/>
          <w:szCs w:val="24"/>
        </w:rPr>
        <w:t>.</w:t>
      </w:r>
    </w:p>
    <w:p w14:paraId="1F069E4B" w14:textId="77777777" w:rsidR="00DF06E1" w:rsidRPr="00722C02" w:rsidRDefault="00DF06E1" w:rsidP="00F8645E">
      <w:pPr>
        <w:spacing w:after="0" w:line="220" w:lineRule="atLeast"/>
        <w:jc w:val="both"/>
        <w:rPr>
          <w:rFonts w:ascii="Times New Roman" w:eastAsia="Times New Roman" w:hAnsi="Times New Roman" w:cs="Times New Roman"/>
          <w:bCs/>
          <w:color w:val="000000"/>
          <w:sz w:val="26"/>
          <w:szCs w:val="26"/>
        </w:rPr>
      </w:pPr>
    </w:p>
    <w:p w14:paraId="091324C3" w14:textId="62E93CEA" w:rsidR="00111AB5" w:rsidRDefault="00111AB5" w:rsidP="00F8645E">
      <w:pPr>
        <w:ind w:firstLine="708"/>
        <w:rPr>
          <w:rFonts w:ascii="Times New Roman" w:hAnsi="Times New Roman" w:cs="Times New Roman"/>
          <w:sz w:val="26"/>
          <w:szCs w:val="26"/>
          <w:lang w:val="en-US"/>
        </w:rPr>
      </w:pPr>
    </w:p>
    <w:p w14:paraId="28D2D139" w14:textId="3AB146FB" w:rsidR="00DE19ED" w:rsidRDefault="00DE19ED" w:rsidP="00F8645E">
      <w:pPr>
        <w:ind w:firstLine="708"/>
        <w:rPr>
          <w:rFonts w:ascii="Times New Roman" w:hAnsi="Times New Roman" w:cs="Times New Roman"/>
          <w:sz w:val="26"/>
          <w:szCs w:val="26"/>
          <w:lang w:val="en-US"/>
        </w:rPr>
      </w:pPr>
    </w:p>
    <w:p w14:paraId="3DFCEBC4" w14:textId="2AED9D37" w:rsidR="00DE19ED" w:rsidRDefault="00DE19ED" w:rsidP="00F8645E">
      <w:pPr>
        <w:ind w:firstLine="708"/>
        <w:rPr>
          <w:rFonts w:ascii="Times New Roman" w:hAnsi="Times New Roman" w:cs="Times New Roman"/>
          <w:sz w:val="26"/>
          <w:szCs w:val="26"/>
          <w:lang w:val="en-US"/>
        </w:rPr>
      </w:pPr>
    </w:p>
    <w:p w14:paraId="78B506BE" w14:textId="53D096F7" w:rsidR="00DE19ED" w:rsidRDefault="00DE19ED" w:rsidP="00F8645E">
      <w:pPr>
        <w:ind w:firstLine="708"/>
        <w:rPr>
          <w:rFonts w:ascii="Times New Roman" w:hAnsi="Times New Roman" w:cs="Times New Roman"/>
          <w:sz w:val="26"/>
          <w:szCs w:val="26"/>
          <w:lang w:val="en-US"/>
        </w:rPr>
      </w:pPr>
    </w:p>
    <w:p w14:paraId="043C69F6" w14:textId="1CB9A8E2" w:rsidR="00DE19ED" w:rsidRDefault="00DE19ED" w:rsidP="00F8645E">
      <w:pPr>
        <w:ind w:firstLine="708"/>
        <w:rPr>
          <w:rFonts w:ascii="Times New Roman" w:hAnsi="Times New Roman" w:cs="Times New Roman"/>
          <w:sz w:val="26"/>
          <w:szCs w:val="26"/>
          <w:lang w:val="en-US"/>
        </w:rPr>
      </w:pPr>
    </w:p>
    <w:p w14:paraId="1990A784" w14:textId="5D773C62" w:rsidR="00DE19ED" w:rsidRDefault="00DE19ED" w:rsidP="00F8645E">
      <w:pPr>
        <w:ind w:firstLine="708"/>
        <w:rPr>
          <w:rFonts w:ascii="Times New Roman" w:hAnsi="Times New Roman" w:cs="Times New Roman"/>
          <w:sz w:val="26"/>
          <w:szCs w:val="26"/>
          <w:lang w:val="en-US"/>
        </w:rPr>
      </w:pPr>
    </w:p>
    <w:p w14:paraId="425455BE" w14:textId="386A2135" w:rsidR="00DE19ED" w:rsidRDefault="00DE19ED" w:rsidP="00F8645E">
      <w:pPr>
        <w:ind w:firstLine="708"/>
        <w:rPr>
          <w:rFonts w:ascii="Times New Roman" w:hAnsi="Times New Roman" w:cs="Times New Roman"/>
          <w:sz w:val="26"/>
          <w:szCs w:val="26"/>
          <w:lang w:val="en-US"/>
        </w:rPr>
      </w:pPr>
    </w:p>
    <w:p w14:paraId="5A88B728" w14:textId="49E76F9E" w:rsidR="00DE19ED" w:rsidRDefault="00DE19ED" w:rsidP="00F8645E">
      <w:pPr>
        <w:ind w:firstLine="708"/>
        <w:rPr>
          <w:rFonts w:ascii="Times New Roman" w:hAnsi="Times New Roman" w:cs="Times New Roman"/>
          <w:sz w:val="26"/>
          <w:szCs w:val="26"/>
          <w:lang w:val="en-US"/>
        </w:rPr>
      </w:pPr>
    </w:p>
    <w:p w14:paraId="4EB1E46D" w14:textId="1995163F" w:rsidR="00DE19ED" w:rsidRDefault="00DE19ED" w:rsidP="00F8645E">
      <w:pPr>
        <w:ind w:firstLine="708"/>
        <w:rPr>
          <w:rFonts w:ascii="Times New Roman" w:hAnsi="Times New Roman" w:cs="Times New Roman"/>
          <w:sz w:val="26"/>
          <w:szCs w:val="26"/>
          <w:lang w:val="en-US"/>
        </w:rPr>
      </w:pPr>
    </w:p>
    <w:p w14:paraId="078330E7" w14:textId="4EF7C25E" w:rsidR="00DE19ED" w:rsidRDefault="00DE19ED" w:rsidP="00F8645E">
      <w:pPr>
        <w:ind w:firstLine="708"/>
        <w:rPr>
          <w:rFonts w:ascii="Times New Roman" w:hAnsi="Times New Roman" w:cs="Times New Roman"/>
          <w:sz w:val="26"/>
          <w:szCs w:val="26"/>
          <w:lang w:val="en-US"/>
        </w:rPr>
      </w:pPr>
    </w:p>
    <w:p w14:paraId="11E86FAF" w14:textId="77777777" w:rsidR="00DE19ED" w:rsidRDefault="00DE19ED" w:rsidP="00F8645E">
      <w:pPr>
        <w:ind w:firstLine="708"/>
        <w:rPr>
          <w:rFonts w:ascii="Times New Roman" w:hAnsi="Times New Roman" w:cs="Times New Roman"/>
          <w:sz w:val="26"/>
          <w:szCs w:val="26"/>
          <w:lang w:val="en-US"/>
        </w:rPr>
      </w:pPr>
    </w:p>
    <w:p w14:paraId="10171E17" w14:textId="77777777" w:rsidR="001808A1" w:rsidRDefault="001808A1" w:rsidP="006230B6">
      <w:pPr>
        <w:spacing w:after="0" w:line="240" w:lineRule="atLeast"/>
        <w:ind w:left="720"/>
        <w:jc w:val="right"/>
        <w:rPr>
          <w:rFonts w:ascii="Times New Roman" w:hAnsi="Times New Roman" w:cs="Times New Roman"/>
          <w:sz w:val="21"/>
          <w:szCs w:val="21"/>
        </w:rPr>
      </w:pPr>
    </w:p>
    <w:p w14:paraId="6BC6312F" w14:textId="77777777" w:rsidR="001808A1" w:rsidRDefault="001808A1" w:rsidP="006230B6">
      <w:pPr>
        <w:spacing w:after="0" w:line="240" w:lineRule="atLeast"/>
        <w:ind w:left="720"/>
        <w:jc w:val="right"/>
        <w:rPr>
          <w:rFonts w:ascii="Times New Roman" w:hAnsi="Times New Roman" w:cs="Times New Roman"/>
          <w:sz w:val="21"/>
          <w:szCs w:val="21"/>
        </w:rPr>
      </w:pPr>
    </w:p>
    <w:p w14:paraId="6A972FDE" w14:textId="77777777" w:rsidR="001808A1" w:rsidRDefault="001808A1" w:rsidP="006230B6">
      <w:pPr>
        <w:spacing w:after="0" w:line="240" w:lineRule="atLeast"/>
        <w:ind w:left="720"/>
        <w:jc w:val="right"/>
        <w:rPr>
          <w:rFonts w:ascii="Times New Roman" w:hAnsi="Times New Roman" w:cs="Times New Roman"/>
          <w:sz w:val="21"/>
          <w:szCs w:val="21"/>
        </w:rPr>
      </w:pPr>
    </w:p>
    <w:p w14:paraId="3353B33B" w14:textId="77777777" w:rsidR="001808A1" w:rsidRDefault="001808A1" w:rsidP="006230B6">
      <w:pPr>
        <w:spacing w:after="0" w:line="240" w:lineRule="atLeast"/>
        <w:ind w:left="720"/>
        <w:jc w:val="right"/>
        <w:rPr>
          <w:rFonts w:ascii="Times New Roman" w:hAnsi="Times New Roman" w:cs="Times New Roman"/>
          <w:sz w:val="21"/>
          <w:szCs w:val="21"/>
        </w:rPr>
      </w:pPr>
    </w:p>
    <w:p w14:paraId="4B0F75CA" w14:textId="77777777" w:rsidR="001808A1" w:rsidRDefault="001808A1" w:rsidP="006230B6">
      <w:pPr>
        <w:spacing w:after="0" w:line="240" w:lineRule="atLeast"/>
        <w:ind w:left="720"/>
        <w:jc w:val="right"/>
        <w:rPr>
          <w:rFonts w:ascii="Times New Roman" w:hAnsi="Times New Roman" w:cs="Times New Roman"/>
          <w:sz w:val="21"/>
          <w:szCs w:val="21"/>
        </w:rPr>
      </w:pPr>
    </w:p>
    <w:p w14:paraId="02876BC6" w14:textId="77777777" w:rsidR="001808A1" w:rsidRDefault="001808A1" w:rsidP="006230B6">
      <w:pPr>
        <w:spacing w:after="0" w:line="240" w:lineRule="atLeast"/>
        <w:ind w:left="720"/>
        <w:jc w:val="right"/>
        <w:rPr>
          <w:rFonts w:ascii="Times New Roman" w:hAnsi="Times New Roman" w:cs="Times New Roman"/>
          <w:sz w:val="21"/>
          <w:szCs w:val="21"/>
        </w:rPr>
      </w:pPr>
    </w:p>
    <w:p w14:paraId="0D9C9C97" w14:textId="77777777" w:rsidR="001808A1" w:rsidRDefault="001808A1" w:rsidP="006230B6">
      <w:pPr>
        <w:spacing w:after="0" w:line="240" w:lineRule="atLeast"/>
        <w:ind w:left="720"/>
        <w:jc w:val="right"/>
        <w:rPr>
          <w:rFonts w:ascii="Times New Roman" w:hAnsi="Times New Roman" w:cs="Times New Roman"/>
          <w:sz w:val="21"/>
          <w:szCs w:val="21"/>
        </w:rPr>
      </w:pPr>
    </w:p>
    <w:p w14:paraId="696F8434" w14:textId="77777777" w:rsidR="001808A1" w:rsidRDefault="001808A1" w:rsidP="006230B6">
      <w:pPr>
        <w:spacing w:after="0" w:line="240" w:lineRule="atLeast"/>
        <w:ind w:left="720"/>
        <w:jc w:val="right"/>
        <w:rPr>
          <w:rFonts w:ascii="Times New Roman" w:hAnsi="Times New Roman" w:cs="Times New Roman"/>
          <w:sz w:val="21"/>
          <w:szCs w:val="21"/>
        </w:rPr>
      </w:pPr>
    </w:p>
    <w:p w14:paraId="1D47B57C" w14:textId="7D1293D9" w:rsidR="001808A1" w:rsidRDefault="001808A1" w:rsidP="006230B6">
      <w:pPr>
        <w:spacing w:after="0" w:line="240" w:lineRule="atLeast"/>
        <w:ind w:left="720"/>
        <w:jc w:val="right"/>
        <w:rPr>
          <w:rFonts w:ascii="Times New Roman" w:hAnsi="Times New Roman" w:cs="Times New Roman"/>
          <w:sz w:val="21"/>
          <w:szCs w:val="21"/>
        </w:rPr>
      </w:pPr>
    </w:p>
    <w:p w14:paraId="4CBEF2A1" w14:textId="546EDBA2" w:rsidR="009A7520" w:rsidRDefault="009A7520" w:rsidP="006230B6">
      <w:pPr>
        <w:spacing w:after="0" w:line="240" w:lineRule="atLeast"/>
        <w:ind w:left="720"/>
        <w:jc w:val="right"/>
        <w:rPr>
          <w:rFonts w:ascii="Times New Roman" w:hAnsi="Times New Roman" w:cs="Times New Roman"/>
          <w:sz w:val="21"/>
          <w:szCs w:val="21"/>
        </w:rPr>
      </w:pPr>
    </w:p>
    <w:p w14:paraId="3BECCB31" w14:textId="063BDB84" w:rsidR="009A7520" w:rsidRDefault="009A7520" w:rsidP="006230B6">
      <w:pPr>
        <w:spacing w:after="0" w:line="240" w:lineRule="atLeast"/>
        <w:ind w:left="720"/>
        <w:jc w:val="right"/>
        <w:rPr>
          <w:rFonts w:ascii="Times New Roman" w:hAnsi="Times New Roman" w:cs="Times New Roman"/>
          <w:sz w:val="21"/>
          <w:szCs w:val="21"/>
        </w:rPr>
      </w:pPr>
    </w:p>
    <w:p w14:paraId="4160F9B8" w14:textId="4058EC79" w:rsidR="009A7520" w:rsidRDefault="009A7520" w:rsidP="006230B6">
      <w:pPr>
        <w:spacing w:after="0" w:line="240" w:lineRule="atLeast"/>
        <w:ind w:left="720"/>
        <w:jc w:val="right"/>
        <w:rPr>
          <w:rFonts w:ascii="Times New Roman" w:hAnsi="Times New Roman" w:cs="Times New Roman"/>
          <w:sz w:val="21"/>
          <w:szCs w:val="21"/>
        </w:rPr>
      </w:pPr>
    </w:p>
    <w:p w14:paraId="2E74B5A0" w14:textId="4E688288" w:rsidR="009A7520" w:rsidRDefault="009A7520" w:rsidP="006230B6">
      <w:pPr>
        <w:spacing w:after="0" w:line="240" w:lineRule="atLeast"/>
        <w:ind w:left="720"/>
        <w:jc w:val="right"/>
        <w:rPr>
          <w:rFonts w:ascii="Times New Roman" w:hAnsi="Times New Roman" w:cs="Times New Roman"/>
          <w:sz w:val="21"/>
          <w:szCs w:val="21"/>
        </w:rPr>
      </w:pPr>
    </w:p>
    <w:p w14:paraId="1A647938" w14:textId="1B8B1CB5" w:rsidR="009A7520" w:rsidRDefault="009A7520" w:rsidP="006230B6">
      <w:pPr>
        <w:spacing w:after="0" w:line="240" w:lineRule="atLeast"/>
        <w:ind w:left="720"/>
        <w:jc w:val="right"/>
        <w:rPr>
          <w:rFonts w:ascii="Times New Roman" w:hAnsi="Times New Roman" w:cs="Times New Roman"/>
          <w:sz w:val="21"/>
          <w:szCs w:val="21"/>
        </w:rPr>
      </w:pPr>
    </w:p>
    <w:p w14:paraId="42D90A8B" w14:textId="1B765894" w:rsidR="009A7520" w:rsidRDefault="009A7520" w:rsidP="006230B6">
      <w:pPr>
        <w:spacing w:after="0" w:line="240" w:lineRule="atLeast"/>
        <w:ind w:left="720"/>
        <w:jc w:val="right"/>
        <w:rPr>
          <w:rFonts w:ascii="Times New Roman" w:hAnsi="Times New Roman" w:cs="Times New Roman"/>
          <w:sz w:val="21"/>
          <w:szCs w:val="21"/>
        </w:rPr>
      </w:pPr>
    </w:p>
    <w:p w14:paraId="2630F6B1" w14:textId="3F749E5F" w:rsidR="009A7520" w:rsidRDefault="009A7520" w:rsidP="006230B6">
      <w:pPr>
        <w:spacing w:after="0" w:line="240" w:lineRule="atLeast"/>
        <w:ind w:left="720"/>
        <w:jc w:val="right"/>
        <w:rPr>
          <w:rFonts w:ascii="Times New Roman" w:hAnsi="Times New Roman" w:cs="Times New Roman"/>
          <w:sz w:val="21"/>
          <w:szCs w:val="21"/>
        </w:rPr>
      </w:pPr>
    </w:p>
    <w:p w14:paraId="77EC7395" w14:textId="451B0980" w:rsidR="009A7520" w:rsidRDefault="009A7520" w:rsidP="006230B6">
      <w:pPr>
        <w:spacing w:after="0" w:line="240" w:lineRule="atLeast"/>
        <w:ind w:left="720"/>
        <w:jc w:val="right"/>
        <w:rPr>
          <w:rFonts w:ascii="Times New Roman" w:hAnsi="Times New Roman" w:cs="Times New Roman"/>
          <w:sz w:val="21"/>
          <w:szCs w:val="21"/>
        </w:rPr>
      </w:pPr>
    </w:p>
    <w:p w14:paraId="39483C68" w14:textId="23423182" w:rsidR="009A7520" w:rsidRDefault="009A7520" w:rsidP="006230B6">
      <w:pPr>
        <w:spacing w:after="0" w:line="240" w:lineRule="atLeast"/>
        <w:ind w:left="720"/>
        <w:jc w:val="right"/>
        <w:rPr>
          <w:rFonts w:ascii="Times New Roman" w:hAnsi="Times New Roman" w:cs="Times New Roman"/>
          <w:sz w:val="21"/>
          <w:szCs w:val="21"/>
        </w:rPr>
      </w:pPr>
    </w:p>
    <w:p w14:paraId="3D7205E5" w14:textId="5A58E879" w:rsidR="009A7520" w:rsidRDefault="009A7520" w:rsidP="006230B6">
      <w:pPr>
        <w:spacing w:after="0" w:line="240" w:lineRule="atLeast"/>
        <w:ind w:left="720"/>
        <w:jc w:val="right"/>
        <w:rPr>
          <w:rFonts w:ascii="Times New Roman" w:hAnsi="Times New Roman" w:cs="Times New Roman"/>
          <w:sz w:val="21"/>
          <w:szCs w:val="21"/>
        </w:rPr>
      </w:pPr>
    </w:p>
    <w:p w14:paraId="1FDB5256" w14:textId="3BF261B1" w:rsidR="009A7520" w:rsidRDefault="009A7520" w:rsidP="006230B6">
      <w:pPr>
        <w:spacing w:after="0" w:line="240" w:lineRule="atLeast"/>
        <w:ind w:left="720"/>
        <w:jc w:val="right"/>
        <w:rPr>
          <w:rFonts w:ascii="Times New Roman" w:hAnsi="Times New Roman" w:cs="Times New Roman"/>
          <w:sz w:val="21"/>
          <w:szCs w:val="21"/>
        </w:rPr>
      </w:pPr>
    </w:p>
    <w:p w14:paraId="5C9AA2D5" w14:textId="3365B5EC" w:rsidR="009A7520" w:rsidRDefault="009A7520" w:rsidP="006230B6">
      <w:pPr>
        <w:spacing w:after="0" w:line="240" w:lineRule="atLeast"/>
        <w:ind w:left="720"/>
        <w:jc w:val="right"/>
        <w:rPr>
          <w:rFonts w:ascii="Times New Roman" w:hAnsi="Times New Roman" w:cs="Times New Roman"/>
          <w:sz w:val="21"/>
          <w:szCs w:val="21"/>
        </w:rPr>
      </w:pPr>
    </w:p>
    <w:p w14:paraId="6000F1D4" w14:textId="1F4A3CB7" w:rsidR="009A7520" w:rsidRDefault="009A7520" w:rsidP="006230B6">
      <w:pPr>
        <w:spacing w:after="0" w:line="240" w:lineRule="atLeast"/>
        <w:ind w:left="720"/>
        <w:jc w:val="right"/>
        <w:rPr>
          <w:rFonts w:ascii="Times New Roman" w:hAnsi="Times New Roman" w:cs="Times New Roman"/>
          <w:sz w:val="21"/>
          <w:szCs w:val="21"/>
        </w:rPr>
      </w:pPr>
    </w:p>
    <w:p w14:paraId="7E080521" w14:textId="4E430681" w:rsidR="009A7520" w:rsidRDefault="009A7520" w:rsidP="006230B6">
      <w:pPr>
        <w:spacing w:after="0" w:line="240" w:lineRule="atLeast"/>
        <w:ind w:left="720"/>
        <w:jc w:val="right"/>
        <w:rPr>
          <w:rFonts w:ascii="Times New Roman" w:hAnsi="Times New Roman" w:cs="Times New Roman"/>
          <w:sz w:val="21"/>
          <w:szCs w:val="21"/>
        </w:rPr>
      </w:pPr>
    </w:p>
    <w:p w14:paraId="7C5D64F1" w14:textId="25F668D7" w:rsidR="006D5D49" w:rsidRDefault="006D5D49" w:rsidP="006230B6">
      <w:pPr>
        <w:spacing w:after="0" w:line="240" w:lineRule="atLeast"/>
        <w:ind w:left="720"/>
        <w:jc w:val="right"/>
        <w:rPr>
          <w:rFonts w:ascii="Times New Roman" w:hAnsi="Times New Roman" w:cs="Times New Roman"/>
          <w:sz w:val="21"/>
          <w:szCs w:val="21"/>
        </w:rPr>
      </w:pPr>
    </w:p>
    <w:p w14:paraId="7920BA2C" w14:textId="7793216B" w:rsidR="006D5D49" w:rsidRDefault="006D5D49" w:rsidP="006230B6">
      <w:pPr>
        <w:spacing w:after="0" w:line="240" w:lineRule="atLeast"/>
        <w:ind w:left="720"/>
        <w:jc w:val="right"/>
        <w:rPr>
          <w:rFonts w:ascii="Times New Roman" w:hAnsi="Times New Roman" w:cs="Times New Roman"/>
          <w:sz w:val="21"/>
          <w:szCs w:val="21"/>
        </w:rPr>
      </w:pPr>
    </w:p>
    <w:p w14:paraId="6275F463" w14:textId="55A3734C" w:rsidR="006D5D49" w:rsidRDefault="006D5D49" w:rsidP="006230B6">
      <w:pPr>
        <w:spacing w:after="0" w:line="240" w:lineRule="atLeast"/>
        <w:ind w:left="720"/>
        <w:jc w:val="right"/>
        <w:rPr>
          <w:rFonts w:ascii="Times New Roman" w:hAnsi="Times New Roman" w:cs="Times New Roman"/>
          <w:sz w:val="21"/>
          <w:szCs w:val="21"/>
        </w:rPr>
      </w:pPr>
    </w:p>
    <w:p w14:paraId="7A8B15C1" w14:textId="44CE8393" w:rsidR="00143205" w:rsidRDefault="00143205" w:rsidP="006230B6">
      <w:pPr>
        <w:spacing w:after="0" w:line="240" w:lineRule="atLeast"/>
        <w:ind w:left="720"/>
        <w:jc w:val="right"/>
        <w:rPr>
          <w:rFonts w:ascii="Times New Roman" w:hAnsi="Times New Roman" w:cs="Times New Roman"/>
          <w:sz w:val="21"/>
          <w:szCs w:val="21"/>
        </w:rPr>
      </w:pPr>
    </w:p>
    <w:p w14:paraId="419A7EFC" w14:textId="5F06688E" w:rsidR="00143205" w:rsidRDefault="00143205" w:rsidP="006230B6">
      <w:pPr>
        <w:spacing w:after="0" w:line="240" w:lineRule="atLeast"/>
        <w:ind w:left="720"/>
        <w:jc w:val="right"/>
        <w:rPr>
          <w:rFonts w:ascii="Times New Roman" w:hAnsi="Times New Roman" w:cs="Times New Roman"/>
          <w:sz w:val="21"/>
          <w:szCs w:val="21"/>
        </w:rPr>
      </w:pPr>
    </w:p>
    <w:p w14:paraId="13E5F5B7" w14:textId="77777777" w:rsidR="00143205" w:rsidRDefault="00143205" w:rsidP="006230B6">
      <w:pPr>
        <w:spacing w:after="0" w:line="240" w:lineRule="atLeast"/>
        <w:ind w:left="720"/>
        <w:jc w:val="right"/>
        <w:rPr>
          <w:rFonts w:ascii="Times New Roman" w:hAnsi="Times New Roman" w:cs="Times New Roman"/>
          <w:sz w:val="21"/>
          <w:szCs w:val="21"/>
        </w:rPr>
      </w:pPr>
    </w:p>
    <w:p w14:paraId="0ACEDE96" w14:textId="77777777" w:rsidR="006230B6" w:rsidRPr="006D5D49" w:rsidRDefault="006230B6" w:rsidP="006230B6">
      <w:pPr>
        <w:spacing w:after="0" w:line="240" w:lineRule="atLeast"/>
        <w:ind w:left="720"/>
        <w:jc w:val="right"/>
        <w:rPr>
          <w:rFonts w:ascii="Times New Roman" w:eastAsia="Times New Roman" w:hAnsi="Times New Roman" w:cs="Times New Roman"/>
          <w:u w:val="single"/>
          <w:lang w:eastAsia="bg-BG"/>
        </w:rPr>
      </w:pPr>
      <w:r w:rsidRPr="006D5D49">
        <w:rPr>
          <w:rFonts w:ascii="Times New Roman" w:eastAsia="Times New Roman" w:hAnsi="Times New Roman" w:cs="Times New Roman"/>
          <w:u w:val="single"/>
          <w:lang w:eastAsia="bg-BG"/>
        </w:rPr>
        <w:lastRenderedPageBreak/>
        <w:t>Приложение № 1 към запитване за оферта</w:t>
      </w:r>
    </w:p>
    <w:p w14:paraId="7193A5A6" w14:textId="7DBED36B" w:rsidR="00E74750" w:rsidRPr="00E74750" w:rsidRDefault="00E74750" w:rsidP="006D5D49">
      <w:pPr>
        <w:pStyle w:val="ListParagraph"/>
        <w:spacing w:after="0" w:line="240" w:lineRule="auto"/>
        <w:ind w:left="0" w:hanging="142"/>
        <w:rPr>
          <w:rFonts w:ascii="Times New Roman" w:eastAsia="Times New Roman" w:hAnsi="Times New Roman" w:cs="Times New Roman"/>
          <w:b/>
          <w:bCs/>
          <w:sz w:val="24"/>
          <w:szCs w:val="24"/>
          <w:u w:val="single"/>
          <w:lang w:eastAsia="bg-BG"/>
        </w:rPr>
      </w:pPr>
      <w:r w:rsidRPr="00E74750">
        <w:rPr>
          <w:rFonts w:ascii="Times New Roman" w:eastAsia="Times New Roman" w:hAnsi="Times New Roman" w:cs="Times New Roman"/>
          <w:b/>
          <w:bCs/>
          <w:sz w:val="24"/>
          <w:szCs w:val="24"/>
          <w:u w:val="single"/>
          <w:lang w:eastAsia="bg-BG"/>
        </w:rPr>
        <w:t>Т</w:t>
      </w:r>
      <w:r>
        <w:rPr>
          <w:rFonts w:ascii="Times New Roman" w:eastAsia="Times New Roman" w:hAnsi="Times New Roman" w:cs="Times New Roman"/>
          <w:b/>
          <w:bCs/>
          <w:sz w:val="24"/>
          <w:szCs w:val="24"/>
          <w:u w:val="single"/>
          <w:lang w:eastAsia="bg-BG"/>
        </w:rPr>
        <w:t>ЕХНИЧЕСКО ЗАДАНИЕ</w:t>
      </w:r>
      <w:r w:rsidRPr="00E74750">
        <w:rPr>
          <w:rFonts w:ascii="Times New Roman" w:eastAsia="Times New Roman" w:hAnsi="Times New Roman" w:cs="Times New Roman"/>
          <w:b/>
          <w:bCs/>
          <w:sz w:val="24"/>
          <w:szCs w:val="24"/>
          <w:u w:val="single"/>
          <w:lang w:eastAsia="bg-BG"/>
        </w:rPr>
        <w:t>:</w:t>
      </w:r>
    </w:p>
    <w:p w14:paraId="73927DC0" w14:textId="1F412412" w:rsidR="00F26798" w:rsidRPr="00F26798" w:rsidRDefault="00F26798" w:rsidP="000B0EFA">
      <w:pPr>
        <w:spacing w:after="120" w:line="300" w:lineRule="atLeast"/>
        <w:ind w:left="-142"/>
        <w:jc w:val="both"/>
        <w:rPr>
          <w:rFonts w:ascii="Times New Roman" w:eastAsia="Times New Roman" w:hAnsi="Times New Roman" w:cs="Times New Roman"/>
          <w:b/>
          <w:bCs/>
          <w:sz w:val="24"/>
          <w:szCs w:val="24"/>
        </w:rPr>
      </w:pPr>
      <w:r w:rsidRPr="00F26798">
        <w:rPr>
          <w:rFonts w:ascii="Times New Roman" w:eastAsia="Times New Roman" w:hAnsi="Times New Roman" w:cs="Times New Roman"/>
          <w:b/>
          <w:bCs/>
          <w:sz w:val="24"/>
          <w:szCs w:val="24"/>
        </w:rPr>
        <w:t>1. Необходимите материали и оборудване трябва да притежават технически показатели описани в следната таблица:</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17"/>
        <w:gridCol w:w="2786"/>
        <w:gridCol w:w="2317"/>
      </w:tblGrid>
      <w:tr w:rsidR="001E1F2E" w:rsidRPr="00F26798" w14:paraId="71A19E8D" w14:textId="77777777" w:rsidTr="00F26798">
        <w:trPr>
          <w:tblHeader/>
          <w:jc w:val="center"/>
        </w:trPr>
        <w:tc>
          <w:tcPr>
            <w:tcW w:w="3256" w:type="dxa"/>
            <w:shd w:val="clear" w:color="auto" w:fill="DAEEF3"/>
            <w:vAlign w:val="center"/>
          </w:tcPr>
          <w:p w14:paraId="55EF36BE" w14:textId="77777777" w:rsidR="00F26798" w:rsidRPr="00F26798" w:rsidRDefault="00F26798" w:rsidP="00F26798">
            <w:pPr>
              <w:spacing w:before="60" w:after="60" w:line="240" w:lineRule="auto"/>
              <w:jc w:val="center"/>
              <w:rPr>
                <w:rFonts w:ascii="Times New Roman" w:eastAsia="Calibri" w:hAnsi="Times New Roman" w:cs="Times New Roman"/>
                <w:b/>
                <w:sz w:val="20"/>
                <w:szCs w:val="20"/>
                <w:lang w:val="en-GB"/>
              </w:rPr>
            </w:pPr>
            <w:proofErr w:type="spellStart"/>
            <w:r w:rsidRPr="00F26798">
              <w:rPr>
                <w:rFonts w:ascii="Times New Roman" w:eastAsia="Calibri" w:hAnsi="Times New Roman" w:cs="Times New Roman"/>
                <w:b/>
                <w:sz w:val="20"/>
                <w:szCs w:val="20"/>
                <w:lang w:val="en-GB"/>
              </w:rPr>
              <w:t>Параметър</w:t>
            </w:r>
            <w:proofErr w:type="spellEnd"/>
          </w:p>
        </w:tc>
        <w:tc>
          <w:tcPr>
            <w:tcW w:w="1417" w:type="dxa"/>
            <w:shd w:val="clear" w:color="auto" w:fill="DAEEF3"/>
          </w:tcPr>
          <w:p w14:paraId="55140AF0" w14:textId="77777777" w:rsidR="00F26798" w:rsidRPr="00F26798" w:rsidRDefault="00F26798" w:rsidP="00F26798">
            <w:pPr>
              <w:spacing w:before="60" w:after="60" w:line="240" w:lineRule="auto"/>
              <w:jc w:val="center"/>
              <w:rPr>
                <w:rFonts w:ascii="Times New Roman" w:eastAsia="Calibri" w:hAnsi="Times New Roman" w:cs="Times New Roman"/>
                <w:b/>
                <w:sz w:val="20"/>
                <w:szCs w:val="20"/>
                <w:lang w:val="en-GB"/>
              </w:rPr>
            </w:pPr>
            <w:proofErr w:type="spellStart"/>
            <w:r w:rsidRPr="00F26798">
              <w:rPr>
                <w:rFonts w:ascii="Times New Roman" w:eastAsia="Calibri" w:hAnsi="Times New Roman" w:cs="Times New Roman"/>
                <w:b/>
                <w:sz w:val="20"/>
                <w:szCs w:val="20"/>
                <w:lang w:val="en-GB"/>
              </w:rPr>
              <w:t>Mерна</w:t>
            </w:r>
            <w:proofErr w:type="spellEnd"/>
            <w:r w:rsidRPr="00F26798">
              <w:rPr>
                <w:rFonts w:ascii="Times New Roman" w:eastAsia="Calibri" w:hAnsi="Times New Roman" w:cs="Times New Roman"/>
                <w:b/>
                <w:sz w:val="20"/>
                <w:szCs w:val="20"/>
                <w:lang w:val="en-GB"/>
              </w:rPr>
              <w:t xml:space="preserve"> </w:t>
            </w:r>
            <w:proofErr w:type="spellStart"/>
            <w:r w:rsidRPr="00F26798">
              <w:rPr>
                <w:rFonts w:ascii="Times New Roman" w:eastAsia="Calibri" w:hAnsi="Times New Roman" w:cs="Times New Roman"/>
                <w:b/>
                <w:sz w:val="20"/>
                <w:szCs w:val="20"/>
                <w:lang w:val="en-GB"/>
              </w:rPr>
              <w:t>ед</w:t>
            </w:r>
            <w:proofErr w:type="spellEnd"/>
            <w:r w:rsidRPr="00F26798">
              <w:rPr>
                <w:rFonts w:ascii="Times New Roman" w:eastAsia="Calibri" w:hAnsi="Times New Roman" w:cs="Times New Roman"/>
                <w:b/>
                <w:sz w:val="20"/>
                <w:szCs w:val="20"/>
                <w:lang w:val="en-GB"/>
              </w:rPr>
              <w:t>.</w:t>
            </w:r>
          </w:p>
        </w:tc>
        <w:tc>
          <w:tcPr>
            <w:tcW w:w="2786" w:type="dxa"/>
            <w:shd w:val="clear" w:color="auto" w:fill="DAEEF3"/>
            <w:vAlign w:val="center"/>
          </w:tcPr>
          <w:p w14:paraId="7CF472F3" w14:textId="77777777" w:rsidR="00F26798" w:rsidRPr="00F26798" w:rsidRDefault="00F26798" w:rsidP="00F26798">
            <w:pPr>
              <w:spacing w:before="60" w:after="60" w:line="240" w:lineRule="auto"/>
              <w:jc w:val="center"/>
              <w:rPr>
                <w:rFonts w:ascii="Times New Roman" w:eastAsia="Calibri" w:hAnsi="Times New Roman" w:cs="Times New Roman"/>
                <w:b/>
                <w:sz w:val="20"/>
                <w:szCs w:val="20"/>
                <w:lang w:val="en-GB"/>
              </w:rPr>
            </w:pPr>
            <w:proofErr w:type="spellStart"/>
            <w:r w:rsidRPr="00F26798">
              <w:rPr>
                <w:rFonts w:ascii="Times New Roman" w:eastAsia="Calibri" w:hAnsi="Times New Roman" w:cs="Times New Roman"/>
                <w:b/>
                <w:sz w:val="20"/>
                <w:szCs w:val="20"/>
                <w:lang w:val="en-GB"/>
              </w:rPr>
              <w:t>Съединител</w:t>
            </w:r>
            <w:proofErr w:type="spellEnd"/>
            <w:r w:rsidRPr="00F26798">
              <w:rPr>
                <w:rFonts w:ascii="Times New Roman" w:eastAsia="Calibri" w:hAnsi="Times New Roman" w:cs="Times New Roman"/>
                <w:b/>
                <w:sz w:val="20"/>
                <w:szCs w:val="20"/>
                <w:lang w:val="en-GB"/>
              </w:rPr>
              <w:t xml:space="preserve"> </w:t>
            </w:r>
            <w:proofErr w:type="spellStart"/>
            <w:r w:rsidRPr="00F26798">
              <w:rPr>
                <w:rFonts w:ascii="Times New Roman" w:eastAsia="Calibri" w:hAnsi="Times New Roman" w:cs="Times New Roman"/>
                <w:b/>
                <w:sz w:val="20"/>
                <w:szCs w:val="20"/>
                <w:lang w:val="en-GB"/>
              </w:rPr>
              <w:t>за</w:t>
            </w:r>
            <w:proofErr w:type="spellEnd"/>
            <w:r w:rsidRPr="00F26798">
              <w:rPr>
                <w:rFonts w:ascii="Times New Roman" w:eastAsia="Calibri" w:hAnsi="Times New Roman" w:cs="Times New Roman"/>
                <w:b/>
                <w:sz w:val="20"/>
                <w:szCs w:val="20"/>
                <w:lang w:val="en-GB"/>
              </w:rPr>
              <w:t xml:space="preserve"> ПА1</w:t>
            </w:r>
          </w:p>
        </w:tc>
        <w:tc>
          <w:tcPr>
            <w:tcW w:w="2317" w:type="dxa"/>
            <w:shd w:val="clear" w:color="auto" w:fill="DAEEF3"/>
          </w:tcPr>
          <w:p w14:paraId="48EAC558" w14:textId="77777777" w:rsidR="00F26798" w:rsidRPr="00F26798" w:rsidRDefault="00F26798" w:rsidP="00F26798">
            <w:pPr>
              <w:spacing w:before="60" w:after="60" w:line="240" w:lineRule="auto"/>
              <w:jc w:val="center"/>
              <w:rPr>
                <w:rFonts w:ascii="Times New Roman" w:eastAsia="Calibri" w:hAnsi="Times New Roman" w:cs="Times New Roman"/>
                <w:b/>
                <w:sz w:val="20"/>
                <w:szCs w:val="20"/>
                <w:lang w:val="en-GB"/>
              </w:rPr>
            </w:pPr>
            <w:proofErr w:type="spellStart"/>
            <w:r w:rsidRPr="00F26798">
              <w:rPr>
                <w:rFonts w:ascii="Times New Roman" w:eastAsia="Calibri" w:hAnsi="Times New Roman" w:cs="Times New Roman"/>
                <w:b/>
                <w:sz w:val="20"/>
                <w:szCs w:val="20"/>
                <w:lang w:val="en-GB"/>
              </w:rPr>
              <w:t>Съединител</w:t>
            </w:r>
            <w:proofErr w:type="spellEnd"/>
            <w:r w:rsidRPr="00F26798">
              <w:rPr>
                <w:rFonts w:ascii="Times New Roman" w:eastAsia="Calibri" w:hAnsi="Times New Roman" w:cs="Times New Roman"/>
                <w:b/>
                <w:sz w:val="20"/>
                <w:szCs w:val="20"/>
                <w:lang w:val="en-GB"/>
              </w:rPr>
              <w:t xml:space="preserve"> </w:t>
            </w:r>
            <w:proofErr w:type="spellStart"/>
            <w:r w:rsidRPr="00F26798">
              <w:rPr>
                <w:rFonts w:ascii="Times New Roman" w:eastAsia="Calibri" w:hAnsi="Times New Roman" w:cs="Times New Roman"/>
                <w:b/>
                <w:sz w:val="20"/>
                <w:szCs w:val="20"/>
                <w:lang w:val="en-GB"/>
              </w:rPr>
              <w:t>за</w:t>
            </w:r>
            <w:proofErr w:type="spellEnd"/>
            <w:r w:rsidRPr="00F26798">
              <w:rPr>
                <w:rFonts w:ascii="Times New Roman" w:eastAsia="Calibri" w:hAnsi="Times New Roman" w:cs="Times New Roman"/>
                <w:b/>
                <w:sz w:val="20"/>
                <w:szCs w:val="20"/>
                <w:lang w:val="en-GB"/>
              </w:rPr>
              <w:t xml:space="preserve"> ПА2</w:t>
            </w:r>
          </w:p>
        </w:tc>
      </w:tr>
      <w:tr w:rsidR="001E1F2E" w:rsidRPr="00F26798" w14:paraId="29591BB5" w14:textId="77777777" w:rsidTr="00F26798">
        <w:trPr>
          <w:jc w:val="center"/>
        </w:trPr>
        <w:tc>
          <w:tcPr>
            <w:tcW w:w="3256" w:type="dxa"/>
            <w:shd w:val="clear" w:color="auto" w:fill="auto"/>
            <w:vAlign w:val="center"/>
          </w:tcPr>
          <w:p w14:paraId="604C8267" w14:textId="77777777" w:rsidR="00F26798" w:rsidRPr="00F26798" w:rsidRDefault="00F26798" w:rsidP="00F26798">
            <w:pPr>
              <w:spacing w:before="40" w:after="40" w:line="240" w:lineRule="auto"/>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Производител</w:t>
            </w:r>
            <w:proofErr w:type="spellEnd"/>
          </w:p>
        </w:tc>
        <w:tc>
          <w:tcPr>
            <w:tcW w:w="1417" w:type="dxa"/>
            <w:vAlign w:val="center"/>
          </w:tcPr>
          <w:p w14:paraId="72339AEE"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w:t>
            </w:r>
          </w:p>
        </w:tc>
        <w:tc>
          <w:tcPr>
            <w:tcW w:w="2786" w:type="dxa"/>
            <w:shd w:val="clear" w:color="auto" w:fill="auto"/>
            <w:vAlign w:val="center"/>
          </w:tcPr>
          <w:p w14:paraId="40CBA3C8"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US"/>
              </w:rPr>
              <w:t>FLENDER</w:t>
            </w:r>
          </w:p>
        </w:tc>
        <w:tc>
          <w:tcPr>
            <w:tcW w:w="2317" w:type="dxa"/>
            <w:shd w:val="clear" w:color="auto" w:fill="auto"/>
            <w:vAlign w:val="center"/>
          </w:tcPr>
          <w:p w14:paraId="5F570B4B"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US"/>
              </w:rPr>
              <w:t>FLENDER</w:t>
            </w:r>
          </w:p>
        </w:tc>
      </w:tr>
      <w:tr w:rsidR="001E1F2E" w:rsidRPr="00F26798" w14:paraId="5FF72981" w14:textId="77777777" w:rsidTr="00F26798">
        <w:trPr>
          <w:jc w:val="center"/>
        </w:trPr>
        <w:tc>
          <w:tcPr>
            <w:tcW w:w="3256" w:type="dxa"/>
            <w:shd w:val="clear" w:color="auto" w:fill="auto"/>
            <w:vAlign w:val="center"/>
          </w:tcPr>
          <w:p w14:paraId="5A88B1F7" w14:textId="77777777" w:rsidR="00F26798" w:rsidRPr="00F26798" w:rsidRDefault="00F26798" w:rsidP="00F26798">
            <w:pPr>
              <w:spacing w:before="40" w:after="40" w:line="240" w:lineRule="auto"/>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Тип</w:t>
            </w:r>
            <w:proofErr w:type="spellEnd"/>
          </w:p>
        </w:tc>
        <w:tc>
          <w:tcPr>
            <w:tcW w:w="1417" w:type="dxa"/>
            <w:vAlign w:val="center"/>
          </w:tcPr>
          <w:p w14:paraId="492027F2"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w:t>
            </w:r>
          </w:p>
        </w:tc>
        <w:tc>
          <w:tcPr>
            <w:tcW w:w="2786" w:type="dxa"/>
            <w:shd w:val="clear" w:color="auto" w:fill="auto"/>
            <w:vAlign w:val="center"/>
          </w:tcPr>
          <w:p w14:paraId="71A9593C"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Times New Roman" w:hAnsi="Times New Roman" w:cs="Times New Roman"/>
                <w:sz w:val="20"/>
                <w:szCs w:val="20"/>
                <w:lang w:val="en-GB"/>
              </w:rPr>
              <w:t>N-EUPEX</w:t>
            </w:r>
          </w:p>
        </w:tc>
        <w:tc>
          <w:tcPr>
            <w:tcW w:w="2317" w:type="dxa"/>
            <w:shd w:val="clear" w:color="auto" w:fill="auto"/>
            <w:vAlign w:val="center"/>
          </w:tcPr>
          <w:p w14:paraId="08D14956"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Times New Roman" w:hAnsi="Times New Roman" w:cs="Times New Roman"/>
                <w:sz w:val="20"/>
                <w:szCs w:val="20"/>
                <w:lang w:val="en-GB"/>
              </w:rPr>
              <w:t>N-EUPEX</w:t>
            </w:r>
          </w:p>
        </w:tc>
      </w:tr>
      <w:tr w:rsidR="001E1F2E" w:rsidRPr="00F26798" w14:paraId="460BD522" w14:textId="77777777" w:rsidTr="00F26798">
        <w:trPr>
          <w:jc w:val="center"/>
        </w:trPr>
        <w:tc>
          <w:tcPr>
            <w:tcW w:w="3256" w:type="dxa"/>
            <w:shd w:val="clear" w:color="auto" w:fill="auto"/>
            <w:vAlign w:val="center"/>
          </w:tcPr>
          <w:p w14:paraId="28001BB9" w14:textId="77777777" w:rsidR="00F26798" w:rsidRPr="00F26798" w:rsidRDefault="00F26798" w:rsidP="00F26798">
            <w:pPr>
              <w:spacing w:before="40" w:after="40" w:line="240" w:lineRule="auto"/>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Типоразмер</w:t>
            </w:r>
            <w:proofErr w:type="spellEnd"/>
          </w:p>
        </w:tc>
        <w:tc>
          <w:tcPr>
            <w:tcW w:w="1417" w:type="dxa"/>
            <w:vAlign w:val="center"/>
          </w:tcPr>
          <w:p w14:paraId="2734443A"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w:t>
            </w:r>
          </w:p>
        </w:tc>
        <w:tc>
          <w:tcPr>
            <w:tcW w:w="2786" w:type="dxa"/>
            <w:shd w:val="clear" w:color="auto" w:fill="auto"/>
            <w:vAlign w:val="center"/>
          </w:tcPr>
          <w:p w14:paraId="1B2A2B81"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А 560</w:t>
            </w:r>
          </w:p>
        </w:tc>
        <w:tc>
          <w:tcPr>
            <w:tcW w:w="2317" w:type="dxa"/>
            <w:shd w:val="clear" w:color="auto" w:fill="auto"/>
            <w:vAlign w:val="center"/>
          </w:tcPr>
          <w:p w14:paraId="3BD3C3D0"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А 560</w:t>
            </w:r>
          </w:p>
        </w:tc>
      </w:tr>
      <w:tr w:rsidR="001E1F2E" w:rsidRPr="00F26798" w14:paraId="72754A6F" w14:textId="77777777" w:rsidTr="00F26798">
        <w:trPr>
          <w:jc w:val="center"/>
        </w:trPr>
        <w:tc>
          <w:tcPr>
            <w:tcW w:w="3256" w:type="dxa"/>
            <w:shd w:val="clear" w:color="auto" w:fill="auto"/>
            <w:vAlign w:val="center"/>
          </w:tcPr>
          <w:p w14:paraId="4EFC59A2" w14:textId="77777777" w:rsidR="00F26798" w:rsidRPr="00F26798" w:rsidRDefault="00F26798" w:rsidP="00F26798">
            <w:pPr>
              <w:spacing w:before="40" w:after="40" w:line="240" w:lineRule="auto"/>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Лимит</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на</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въртящ</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момент</w:t>
            </w:r>
            <w:proofErr w:type="spellEnd"/>
          </w:p>
        </w:tc>
        <w:tc>
          <w:tcPr>
            <w:tcW w:w="1417" w:type="dxa"/>
            <w:vAlign w:val="center"/>
          </w:tcPr>
          <w:p w14:paraId="4207855A"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US"/>
              </w:rPr>
              <w:t>Nm</w:t>
            </w:r>
          </w:p>
        </w:tc>
        <w:tc>
          <w:tcPr>
            <w:tcW w:w="2786" w:type="dxa"/>
            <w:shd w:val="clear" w:color="auto" w:fill="auto"/>
            <w:vAlign w:val="center"/>
          </w:tcPr>
          <w:p w14:paraId="35939DF2"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US"/>
              </w:rPr>
              <w:t>39 000</w:t>
            </w:r>
          </w:p>
        </w:tc>
        <w:tc>
          <w:tcPr>
            <w:tcW w:w="2317" w:type="dxa"/>
            <w:shd w:val="clear" w:color="auto" w:fill="auto"/>
            <w:vAlign w:val="center"/>
          </w:tcPr>
          <w:p w14:paraId="7B1F14FE"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US"/>
              </w:rPr>
              <w:t>39 000</w:t>
            </w:r>
          </w:p>
        </w:tc>
      </w:tr>
      <w:tr w:rsidR="001E1F2E" w:rsidRPr="00F26798" w14:paraId="0756E410" w14:textId="77777777" w:rsidTr="00F26798">
        <w:trPr>
          <w:jc w:val="center"/>
        </w:trPr>
        <w:tc>
          <w:tcPr>
            <w:tcW w:w="3256" w:type="dxa"/>
            <w:shd w:val="clear" w:color="auto" w:fill="auto"/>
            <w:vAlign w:val="center"/>
          </w:tcPr>
          <w:p w14:paraId="18B56F66" w14:textId="77777777" w:rsidR="00F26798" w:rsidRPr="00F26798" w:rsidRDefault="00F26798" w:rsidP="00F26798">
            <w:pPr>
              <w:spacing w:before="40" w:after="40" w:line="240" w:lineRule="auto"/>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Мощност</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на</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двигател</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макс</w:t>
            </w:r>
            <w:proofErr w:type="spellEnd"/>
            <w:r w:rsidRPr="00F26798">
              <w:rPr>
                <w:rFonts w:ascii="Times New Roman" w:eastAsia="Calibri" w:hAnsi="Times New Roman" w:cs="Times New Roman"/>
                <w:sz w:val="20"/>
                <w:szCs w:val="20"/>
                <w:lang w:val="en-GB"/>
              </w:rPr>
              <w:t>.)</w:t>
            </w:r>
          </w:p>
        </w:tc>
        <w:tc>
          <w:tcPr>
            <w:tcW w:w="1417" w:type="dxa"/>
            <w:vAlign w:val="center"/>
          </w:tcPr>
          <w:p w14:paraId="037F6543"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US"/>
              </w:rPr>
              <w:t>kW</w:t>
            </w:r>
          </w:p>
        </w:tc>
        <w:tc>
          <w:tcPr>
            <w:tcW w:w="2786" w:type="dxa"/>
            <w:shd w:val="clear" w:color="auto" w:fill="auto"/>
            <w:vAlign w:val="center"/>
          </w:tcPr>
          <w:p w14:paraId="495C8093"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US"/>
              </w:rPr>
              <w:t>2350</w:t>
            </w:r>
          </w:p>
        </w:tc>
        <w:tc>
          <w:tcPr>
            <w:tcW w:w="2317" w:type="dxa"/>
            <w:shd w:val="clear" w:color="auto" w:fill="auto"/>
            <w:vAlign w:val="center"/>
          </w:tcPr>
          <w:p w14:paraId="7CBD5AF2"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US"/>
              </w:rPr>
              <w:t>2500</w:t>
            </w:r>
          </w:p>
        </w:tc>
      </w:tr>
      <w:tr w:rsidR="001E1F2E" w:rsidRPr="00F26798" w14:paraId="50FC8910" w14:textId="77777777" w:rsidTr="00F26798">
        <w:trPr>
          <w:jc w:val="center"/>
        </w:trPr>
        <w:tc>
          <w:tcPr>
            <w:tcW w:w="3256" w:type="dxa"/>
            <w:shd w:val="clear" w:color="auto" w:fill="auto"/>
            <w:vAlign w:val="center"/>
          </w:tcPr>
          <w:p w14:paraId="2B77EDE4" w14:textId="77777777" w:rsidR="00F26798" w:rsidRPr="00F26798" w:rsidRDefault="00F26798" w:rsidP="00F26798">
            <w:pPr>
              <w:spacing w:before="40" w:after="40" w:line="240" w:lineRule="auto"/>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Работен</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въртящ</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момент</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макс</w:t>
            </w:r>
            <w:proofErr w:type="spellEnd"/>
            <w:r w:rsidRPr="00F26798">
              <w:rPr>
                <w:rFonts w:ascii="Times New Roman" w:eastAsia="Calibri" w:hAnsi="Times New Roman" w:cs="Times New Roman"/>
                <w:sz w:val="20"/>
                <w:szCs w:val="20"/>
                <w:lang w:val="en-GB"/>
              </w:rPr>
              <w:t>.)</w:t>
            </w:r>
          </w:p>
        </w:tc>
        <w:tc>
          <w:tcPr>
            <w:tcW w:w="1417" w:type="dxa"/>
            <w:vAlign w:val="center"/>
          </w:tcPr>
          <w:p w14:paraId="32EE0085"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US"/>
              </w:rPr>
              <w:t>Nm</w:t>
            </w:r>
          </w:p>
        </w:tc>
        <w:tc>
          <w:tcPr>
            <w:tcW w:w="2786" w:type="dxa"/>
            <w:shd w:val="clear" w:color="auto" w:fill="auto"/>
            <w:vAlign w:val="center"/>
          </w:tcPr>
          <w:p w14:paraId="6F96CD19"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GB"/>
              </w:rPr>
              <w:t>22 44</w:t>
            </w:r>
            <w:r w:rsidRPr="00F26798">
              <w:rPr>
                <w:rFonts w:ascii="Times New Roman" w:eastAsia="Calibri" w:hAnsi="Times New Roman" w:cs="Times New Roman"/>
                <w:sz w:val="20"/>
                <w:szCs w:val="20"/>
                <w:lang w:val="en-US"/>
              </w:rPr>
              <w:t>3</w:t>
            </w:r>
          </w:p>
        </w:tc>
        <w:tc>
          <w:tcPr>
            <w:tcW w:w="2317" w:type="dxa"/>
            <w:shd w:val="clear" w:color="auto" w:fill="auto"/>
            <w:vAlign w:val="center"/>
          </w:tcPr>
          <w:p w14:paraId="07472FAC"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23 875</w:t>
            </w:r>
          </w:p>
        </w:tc>
      </w:tr>
      <w:tr w:rsidR="001E1F2E" w:rsidRPr="00F26798" w14:paraId="6292DDC7" w14:textId="77777777" w:rsidTr="00F26798">
        <w:trPr>
          <w:jc w:val="center"/>
        </w:trPr>
        <w:tc>
          <w:tcPr>
            <w:tcW w:w="3256" w:type="dxa"/>
            <w:shd w:val="clear" w:color="auto" w:fill="auto"/>
            <w:vAlign w:val="center"/>
          </w:tcPr>
          <w:p w14:paraId="032311C5" w14:textId="77777777" w:rsidR="00F26798" w:rsidRPr="00F26798" w:rsidRDefault="00F26798" w:rsidP="00F26798">
            <w:pPr>
              <w:spacing w:before="40" w:after="40" w:line="240" w:lineRule="auto"/>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Коеф</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на</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сигурност</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изчислителен</w:t>
            </w:r>
            <w:proofErr w:type="spellEnd"/>
          </w:p>
        </w:tc>
        <w:tc>
          <w:tcPr>
            <w:tcW w:w="1417" w:type="dxa"/>
            <w:vAlign w:val="center"/>
          </w:tcPr>
          <w:p w14:paraId="736D55B4"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w:t>
            </w:r>
          </w:p>
        </w:tc>
        <w:tc>
          <w:tcPr>
            <w:tcW w:w="2786" w:type="dxa"/>
            <w:shd w:val="clear" w:color="auto" w:fill="auto"/>
            <w:vAlign w:val="center"/>
          </w:tcPr>
          <w:p w14:paraId="447DE1DD"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1,74</w:t>
            </w:r>
          </w:p>
        </w:tc>
        <w:tc>
          <w:tcPr>
            <w:tcW w:w="2317" w:type="dxa"/>
            <w:shd w:val="clear" w:color="auto" w:fill="auto"/>
            <w:vAlign w:val="center"/>
          </w:tcPr>
          <w:p w14:paraId="2C4EB56D"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1,63</w:t>
            </w:r>
          </w:p>
        </w:tc>
      </w:tr>
      <w:tr w:rsidR="001E1F2E" w:rsidRPr="00F26798" w14:paraId="789FB8FC" w14:textId="77777777" w:rsidTr="00F26798">
        <w:trPr>
          <w:jc w:val="center"/>
        </w:trPr>
        <w:tc>
          <w:tcPr>
            <w:tcW w:w="3256" w:type="dxa"/>
            <w:shd w:val="clear" w:color="auto" w:fill="auto"/>
            <w:vAlign w:val="center"/>
          </w:tcPr>
          <w:p w14:paraId="37530A90" w14:textId="77777777" w:rsidR="00F26798" w:rsidRPr="00F26798" w:rsidRDefault="00F26798" w:rsidP="00F26798">
            <w:pPr>
              <w:spacing w:before="40" w:after="40" w:line="240" w:lineRule="auto"/>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Коеф</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на</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сигурност</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минимален</w:t>
            </w:r>
            <w:proofErr w:type="spellEnd"/>
          </w:p>
        </w:tc>
        <w:tc>
          <w:tcPr>
            <w:tcW w:w="1417" w:type="dxa"/>
            <w:vAlign w:val="center"/>
          </w:tcPr>
          <w:p w14:paraId="07C9060A"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w:t>
            </w:r>
          </w:p>
        </w:tc>
        <w:tc>
          <w:tcPr>
            <w:tcW w:w="2786" w:type="dxa"/>
            <w:shd w:val="clear" w:color="auto" w:fill="auto"/>
            <w:vAlign w:val="center"/>
          </w:tcPr>
          <w:p w14:paraId="45F96B4C"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1,25</w:t>
            </w:r>
          </w:p>
        </w:tc>
        <w:tc>
          <w:tcPr>
            <w:tcW w:w="2317" w:type="dxa"/>
            <w:shd w:val="clear" w:color="auto" w:fill="auto"/>
            <w:vAlign w:val="center"/>
          </w:tcPr>
          <w:p w14:paraId="0C962F42"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1,25</w:t>
            </w:r>
          </w:p>
        </w:tc>
      </w:tr>
      <w:tr w:rsidR="001E1F2E" w:rsidRPr="00F26798" w14:paraId="76B665FC" w14:textId="77777777" w:rsidTr="00F26798">
        <w:trPr>
          <w:jc w:val="center"/>
        </w:trPr>
        <w:tc>
          <w:tcPr>
            <w:tcW w:w="3256" w:type="dxa"/>
            <w:shd w:val="clear" w:color="auto" w:fill="auto"/>
            <w:vAlign w:val="center"/>
          </w:tcPr>
          <w:p w14:paraId="22889CBA" w14:textId="77777777" w:rsidR="00F26798" w:rsidRPr="00F26798" w:rsidRDefault="00F26798" w:rsidP="00F26798">
            <w:pPr>
              <w:spacing w:before="40" w:after="40" w:line="240" w:lineRule="auto"/>
              <w:rPr>
                <w:rFonts w:ascii="Times New Roman" w:eastAsia="Calibri" w:hAnsi="Times New Roman" w:cs="Times New Roman"/>
                <w:b/>
                <w:sz w:val="20"/>
                <w:szCs w:val="20"/>
                <w:lang w:val="en-GB"/>
              </w:rPr>
            </w:pPr>
            <w:proofErr w:type="spellStart"/>
            <w:r w:rsidRPr="00F26798">
              <w:rPr>
                <w:rFonts w:ascii="Times New Roman" w:eastAsia="Calibri" w:hAnsi="Times New Roman" w:cs="Times New Roman"/>
                <w:b/>
                <w:sz w:val="20"/>
                <w:szCs w:val="20"/>
                <w:lang w:val="en-GB"/>
              </w:rPr>
              <w:t>Отвор</w:t>
            </w:r>
            <w:proofErr w:type="spellEnd"/>
            <w:r w:rsidRPr="00F26798">
              <w:rPr>
                <w:rFonts w:ascii="Times New Roman" w:eastAsia="Calibri" w:hAnsi="Times New Roman" w:cs="Times New Roman"/>
                <w:b/>
                <w:sz w:val="20"/>
                <w:szCs w:val="20"/>
                <w:lang w:val="en-GB"/>
              </w:rPr>
              <w:t xml:space="preserve"> </w:t>
            </w:r>
            <w:r w:rsidRPr="00F26798">
              <w:rPr>
                <w:rFonts w:ascii="Times New Roman" w:eastAsia="Calibri" w:hAnsi="Times New Roman" w:cs="Times New Roman"/>
                <w:b/>
                <w:sz w:val="20"/>
                <w:szCs w:val="20"/>
                <w:lang w:val="en-US"/>
              </w:rPr>
              <w:t>1 (</w:t>
            </w:r>
            <w:proofErr w:type="spellStart"/>
            <w:r w:rsidRPr="00F26798">
              <w:rPr>
                <w:rFonts w:ascii="Times New Roman" w:eastAsia="Calibri" w:hAnsi="Times New Roman" w:cs="Times New Roman"/>
                <w:b/>
                <w:sz w:val="20"/>
                <w:szCs w:val="20"/>
                <w:lang w:val="en-GB"/>
              </w:rPr>
              <w:t>главина</w:t>
            </w:r>
            <w:proofErr w:type="spellEnd"/>
            <w:r w:rsidRPr="00F26798">
              <w:rPr>
                <w:rFonts w:ascii="Times New Roman" w:eastAsia="Calibri" w:hAnsi="Times New Roman" w:cs="Times New Roman"/>
                <w:b/>
                <w:sz w:val="20"/>
                <w:szCs w:val="20"/>
                <w:lang w:val="en-GB"/>
              </w:rPr>
              <w:t xml:space="preserve"> </w:t>
            </w:r>
            <w:proofErr w:type="spellStart"/>
            <w:r w:rsidRPr="00F26798">
              <w:rPr>
                <w:rFonts w:ascii="Times New Roman" w:eastAsia="Calibri" w:hAnsi="Times New Roman" w:cs="Times New Roman"/>
                <w:b/>
                <w:sz w:val="20"/>
                <w:szCs w:val="20"/>
                <w:lang w:val="en-GB"/>
              </w:rPr>
              <w:t>двигател</w:t>
            </w:r>
            <w:proofErr w:type="spellEnd"/>
            <w:r w:rsidRPr="00F26798">
              <w:rPr>
                <w:rFonts w:ascii="Times New Roman" w:eastAsia="Calibri" w:hAnsi="Times New Roman" w:cs="Times New Roman"/>
                <w:b/>
                <w:sz w:val="20"/>
                <w:szCs w:val="20"/>
                <w:lang w:val="en-GB"/>
              </w:rPr>
              <w:t>)</w:t>
            </w:r>
          </w:p>
        </w:tc>
        <w:tc>
          <w:tcPr>
            <w:tcW w:w="1417" w:type="dxa"/>
            <w:vAlign w:val="center"/>
          </w:tcPr>
          <w:p w14:paraId="6DF144BD"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p>
        </w:tc>
        <w:tc>
          <w:tcPr>
            <w:tcW w:w="2786" w:type="dxa"/>
            <w:shd w:val="clear" w:color="auto" w:fill="auto"/>
            <w:vAlign w:val="center"/>
          </w:tcPr>
          <w:p w14:paraId="5BE6F733"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p>
        </w:tc>
        <w:tc>
          <w:tcPr>
            <w:tcW w:w="2317" w:type="dxa"/>
            <w:shd w:val="clear" w:color="auto" w:fill="auto"/>
            <w:vAlign w:val="center"/>
          </w:tcPr>
          <w:p w14:paraId="46A65923"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p>
        </w:tc>
      </w:tr>
      <w:tr w:rsidR="001E1F2E" w:rsidRPr="00F26798" w14:paraId="12ED05BB" w14:textId="77777777" w:rsidTr="00F26798">
        <w:trPr>
          <w:trHeight w:val="70"/>
          <w:jc w:val="center"/>
        </w:trPr>
        <w:tc>
          <w:tcPr>
            <w:tcW w:w="3256" w:type="dxa"/>
            <w:shd w:val="clear" w:color="auto" w:fill="auto"/>
            <w:vAlign w:val="center"/>
          </w:tcPr>
          <w:p w14:paraId="4E735F52" w14:textId="77777777" w:rsidR="00F26798" w:rsidRPr="00F26798" w:rsidRDefault="00F26798" w:rsidP="00F26798">
            <w:pPr>
              <w:numPr>
                <w:ilvl w:val="0"/>
                <w:numId w:val="20"/>
              </w:numPr>
              <w:spacing w:before="40" w:after="40" w:line="276" w:lineRule="auto"/>
              <w:contextualSpacing/>
              <w:rPr>
                <w:rFonts w:ascii="Times New Roman" w:eastAsia="Times New Roman" w:hAnsi="Times New Roman" w:cs="Times New Roman"/>
                <w:sz w:val="20"/>
                <w:szCs w:val="20"/>
                <w:lang w:val="en-GB"/>
              </w:rPr>
            </w:pPr>
            <w:proofErr w:type="spellStart"/>
            <w:r w:rsidRPr="00F26798">
              <w:rPr>
                <w:rFonts w:ascii="Times New Roman" w:eastAsia="Times New Roman" w:hAnsi="Times New Roman" w:cs="Times New Roman"/>
                <w:sz w:val="20"/>
                <w:szCs w:val="20"/>
                <w:lang w:val="en-GB"/>
              </w:rPr>
              <w:t>Диаметър</w:t>
            </w:r>
            <w:proofErr w:type="spellEnd"/>
          </w:p>
        </w:tc>
        <w:tc>
          <w:tcPr>
            <w:tcW w:w="1417" w:type="dxa"/>
            <w:vAlign w:val="center"/>
          </w:tcPr>
          <w:p w14:paraId="3B1CA07C"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GB"/>
              </w:rPr>
              <w:t>m</w:t>
            </w:r>
            <w:r w:rsidRPr="00F26798">
              <w:rPr>
                <w:rFonts w:ascii="Times New Roman" w:eastAsia="Calibri" w:hAnsi="Times New Roman" w:cs="Times New Roman"/>
                <w:sz w:val="20"/>
                <w:szCs w:val="20"/>
                <w:lang w:val="en-US"/>
              </w:rPr>
              <w:t>m</w:t>
            </w:r>
          </w:p>
        </w:tc>
        <w:tc>
          <w:tcPr>
            <w:tcW w:w="2786" w:type="dxa"/>
            <w:shd w:val="clear" w:color="auto" w:fill="auto"/>
            <w:vAlign w:val="center"/>
          </w:tcPr>
          <w:p w14:paraId="0AE95341" w14:textId="1F7459C6" w:rsidR="00F26798" w:rsidRPr="00F26798" w:rsidRDefault="00F26798" w:rsidP="00F26798">
            <w:pPr>
              <w:spacing w:before="40" w:after="40" w:line="240" w:lineRule="auto"/>
              <w:jc w:val="center"/>
              <w:rPr>
                <w:rFonts w:ascii="Times New Roman" w:eastAsia="Calibri" w:hAnsi="Times New Roman" w:cs="Times New Roman"/>
                <w:b/>
                <w:sz w:val="20"/>
                <w:szCs w:val="20"/>
                <w:lang w:val="en-GB"/>
              </w:rPr>
            </w:pPr>
            <w:r w:rsidRPr="00F26798">
              <w:rPr>
                <w:rFonts w:ascii="Times New Roman" w:eastAsia="Calibri" w:hAnsi="Times New Roman" w:cs="Times New Roman"/>
                <w:b/>
                <w:sz w:val="20"/>
                <w:szCs w:val="20"/>
                <w:lang w:val="en-GB"/>
              </w:rPr>
              <w:t xml:space="preserve">Ø170 </w:t>
            </w:r>
            <w:r w:rsidRPr="00F26798">
              <w:rPr>
                <w:rFonts w:ascii="Times New Roman" w:eastAsia="Calibri" w:hAnsi="Times New Roman" w:cs="Times New Roman"/>
                <w:b/>
                <w:sz w:val="20"/>
                <w:szCs w:val="20"/>
                <w:lang w:val="en-US"/>
              </w:rPr>
              <w:t>H7</w:t>
            </w:r>
          </w:p>
        </w:tc>
        <w:tc>
          <w:tcPr>
            <w:tcW w:w="2317" w:type="dxa"/>
            <w:shd w:val="clear" w:color="auto" w:fill="auto"/>
            <w:vAlign w:val="center"/>
          </w:tcPr>
          <w:p w14:paraId="06DE22E3" w14:textId="4DA4B2C2" w:rsidR="00F26798" w:rsidRPr="00F26798" w:rsidRDefault="00F26798" w:rsidP="00F26798">
            <w:pPr>
              <w:spacing w:before="40" w:after="40" w:line="240" w:lineRule="auto"/>
              <w:jc w:val="center"/>
              <w:rPr>
                <w:rFonts w:ascii="Times New Roman" w:eastAsia="Calibri" w:hAnsi="Times New Roman" w:cs="Times New Roman"/>
                <w:b/>
                <w:sz w:val="20"/>
                <w:szCs w:val="20"/>
                <w:lang w:val="en-GB"/>
              </w:rPr>
            </w:pPr>
            <w:r w:rsidRPr="00F26798">
              <w:rPr>
                <w:rFonts w:ascii="Times New Roman" w:eastAsia="Calibri" w:hAnsi="Times New Roman" w:cs="Times New Roman"/>
                <w:b/>
                <w:sz w:val="20"/>
                <w:szCs w:val="20"/>
                <w:lang w:val="en-GB"/>
              </w:rPr>
              <w:t>Ø180</w:t>
            </w:r>
            <w:r w:rsidRPr="00F26798">
              <w:rPr>
                <w:rFonts w:ascii="Times New Roman" w:eastAsia="Calibri" w:hAnsi="Times New Roman" w:cs="Times New Roman"/>
                <w:b/>
                <w:sz w:val="20"/>
                <w:szCs w:val="20"/>
                <w:lang w:val="en-US"/>
              </w:rPr>
              <w:t xml:space="preserve"> H7</w:t>
            </w:r>
          </w:p>
        </w:tc>
      </w:tr>
      <w:tr w:rsidR="001E1F2E" w:rsidRPr="00F26798" w14:paraId="45B3F35E" w14:textId="77777777" w:rsidTr="00F26798">
        <w:trPr>
          <w:jc w:val="center"/>
        </w:trPr>
        <w:tc>
          <w:tcPr>
            <w:tcW w:w="3256" w:type="dxa"/>
            <w:shd w:val="clear" w:color="auto" w:fill="auto"/>
            <w:vAlign w:val="center"/>
          </w:tcPr>
          <w:p w14:paraId="2A01914E" w14:textId="77777777" w:rsidR="00F26798" w:rsidRPr="00F26798" w:rsidRDefault="00F26798" w:rsidP="00F26798">
            <w:pPr>
              <w:numPr>
                <w:ilvl w:val="0"/>
                <w:numId w:val="20"/>
              </w:numPr>
              <w:spacing w:before="40" w:after="40" w:line="276" w:lineRule="auto"/>
              <w:contextualSpacing/>
              <w:rPr>
                <w:rFonts w:ascii="Times New Roman" w:eastAsia="Times New Roman" w:hAnsi="Times New Roman" w:cs="Times New Roman"/>
                <w:sz w:val="20"/>
                <w:szCs w:val="20"/>
                <w:lang w:val="en-GB"/>
              </w:rPr>
            </w:pPr>
            <w:proofErr w:type="spellStart"/>
            <w:r w:rsidRPr="00F26798">
              <w:rPr>
                <w:rFonts w:ascii="Times New Roman" w:eastAsia="Times New Roman" w:hAnsi="Times New Roman" w:cs="Times New Roman"/>
                <w:sz w:val="20"/>
                <w:szCs w:val="20"/>
                <w:lang w:val="en-GB"/>
              </w:rPr>
              <w:t>Шпонков</w:t>
            </w:r>
            <w:proofErr w:type="spellEnd"/>
            <w:r w:rsidRPr="00F26798">
              <w:rPr>
                <w:rFonts w:ascii="Times New Roman" w:eastAsia="Times New Roman" w:hAnsi="Times New Roman" w:cs="Times New Roman"/>
                <w:sz w:val="20"/>
                <w:szCs w:val="20"/>
                <w:lang w:val="en-GB"/>
              </w:rPr>
              <w:t xml:space="preserve"> </w:t>
            </w:r>
            <w:proofErr w:type="spellStart"/>
            <w:r w:rsidRPr="00F26798">
              <w:rPr>
                <w:rFonts w:ascii="Times New Roman" w:eastAsia="Times New Roman" w:hAnsi="Times New Roman" w:cs="Times New Roman"/>
                <w:sz w:val="20"/>
                <w:szCs w:val="20"/>
                <w:lang w:val="en-GB"/>
              </w:rPr>
              <w:t>канал</w:t>
            </w:r>
            <w:proofErr w:type="spellEnd"/>
          </w:p>
        </w:tc>
        <w:tc>
          <w:tcPr>
            <w:tcW w:w="1417" w:type="dxa"/>
            <w:vAlign w:val="center"/>
          </w:tcPr>
          <w:p w14:paraId="193023EC"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w:t>
            </w:r>
          </w:p>
        </w:tc>
        <w:tc>
          <w:tcPr>
            <w:tcW w:w="2786" w:type="dxa"/>
            <w:shd w:val="clear" w:color="auto" w:fill="auto"/>
            <w:vAlign w:val="center"/>
          </w:tcPr>
          <w:p w14:paraId="66DECC41"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според</w:t>
            </w:r>
            <w:proofErr w:type="spellEnd"/>
            <w:r w:rsidRPr="00F26798">
              <w:rPr>
                <w:rFonts w:ascii="Times New Roman" w:eastAsia="Calibri" w:hAnsi="Times New Roman" w:cs="Times New Roman"/>
                <w:sz w:val="20"/>
                <w:szCs w:val="20"/>
                <w:lang w:val="en-GB"/>
              </w:rPr>
              <w:t xml:space="preserve"> </w:t>
            </w:r>
            <w:r w:rsidRPr="00F26798">
              <w:rPr>
                <w:rFonts w:ascii="Times New Roman" w:eastAsia="Calibri" w:hAnsi="Times New Roman" w:cs="Times New Roman"/>
                <w:sz w:val="20"/>
                <w:szCs w:val="20"/>
                <w:lang w:val="en-US"/>
              </w:rPr>
              <w:t>DIN6885-1</w:t>
            </w:r>
            <w:r w:rsidRPr="00F26798">
              <w:rPr>
                <w:rFonts w:ascii="Times New Roman" w:eastAsia="Calibri" w:hAnsi="Times New Roman" w:cs="Times New Roman"/>
                <w:sz w:val="20"/>
                <w:szCs w:val="20"/>
                <w:lang w:val="en-GB"/>
              </w:rPr>
              <w:t xml:space="preserve"> </w:t>
            </w:r>
            <w:r w:rsidRPr="00F26798">
              <w:rPr>
                <w:rFonts w:ascii="Times New Roman" w:eastAsia="Calibri" w:hAnsi="Times New Roman" w:cs="Times New Roman"/>
                <w:sz w:val="20"/>
                <w:szCs w:val="20"/>
                <w:lang w:val="en-US"/>
              </w:rPr>
              <w:t>(JS9</w:t>
            </w:r>
            <w:r w:rsidRPr="00F26798">
              <w:rPr>
                <w:rFonts w:ascii="Times New Roman" w:eastAsia="Calibri" w:hAnsi="Times New Roman" w:cs="Times New Roman"/>
                <w:sz w:val="20"/>
                <w:szCs w:val="20"/>
                <w:lang w:val="en-GB"/>
              </w:rPr>
              <w:t>)</w:t>
            </w:r>
          </w:p>
        </w:tc>
        <w:tc>
          <w:tcPr>
            <w:tcW w:w="2317" w:type="dxa"/>
            <w:shd w:val="clear" w:color="auto" w:fill="auto"/>
            <w:vAlign w:val="center"/>
          </w:tcPr>
          <w:p w14:paraId="0C4ECA4F"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proofErr w:type="spellStart"/>
            <w:r w:rsidRPr="00F26798">
              <w:rPr>
                <w:rFonts w:ascii="Times New Roman" w:eastAsia="Calibri" w:hAnsi="Times New Roman" w:cs="Times New Roman"/>
                <w:sz w:val="20"/>
                <w:szCs w:val="20"/>
                <w:lang w:val="en-GB"/>
              </w:rPr>
              <w:t>според</w:t>
            </w:r>
            <w:proofErr w:type="spellEnd"/>
            <w:r w:rsidRPr="00F26798">
              <w:rPr>
                <w:rFonts w:ascii="Times New Roman" w:eastAsia="Calibri" w:hAnsi="Times New Roman" w:cs="Times New Roman"/>
                <w:sz w:val="20"/>
                <w:szCs w:val="20"/>
                <w:lang w:val="en-GB"/>
              </w:rPr>
              <w:t xml:space="preserve"> </w:t>
            </w:r>
            <w:r w:rsidRPr="00F26798">
              <w:rPr>
                <w:rFonts w:ascii="Times New Roman" w:eastAsia="Calibri" w:hAnsi="Times New Roman" w:cs="Times New Roman"/>
                <w:sz w:val="20"/>
                <w:szCs w:val="20"/>
                <w:lang w:val="en-US"/>
              </w:rPr>
              <w:t>DIN6885-1</w:t>
            </w:r>
            <w:r w:rsidRPr="00F26798">
              <w:rPr>
                <w:rFonts w:ascii="Times New Roman" w:eastAsia="Calibri" w:hAnsi="Times New Roman" w:cs="Times New Roman"/>
                <w:sz w:val="20"/>
                <w:szCs w:val="20"/>
                <w:lang w:val="en-GB"/>
              </w:rPr>
              <w:t xml:space="preserve"> </w:t>
            </w:r>
            <w:r w:rsidRPr="00F26798">
              <w:rPr>
                <w:rFonts w:ascii="Times New Roman" w:eastAsia="Calibri" w:hAnsi="Times New Roman" w:cs="Times New Roman"/>
                <w:sz w:val="20"/>
                <w:szCs w:val="20"/>
                <w:lang w:val="en-US"/>
              </w:rPr>
              <w:t>(JS9</w:t>
            </w:r>
            <w:r w:rsidRPr="00F26798">
              <w:rPr>
                <w:rFonts w:ascii="Times New Roman" w:eastAsia="Calibri" w:hAnsi="Times New Roman" w:cs="Times New Roman"/>
                <w:sz w:val="20"/>
                <w:szCs w:val="20"/>
                <w:lang w:val="en-GB"/>
              </w:rPr>
              <w:t>)</w:t>
            </w:r>
          </w:p>
        </w:tc>
      </w:tr>
      <w:tr w:rsidR="001E1F2E" w:rsidRPr="00F26798" w14:paraId="204DBDAF" w14:textId="77777777" w:rsidTr="00F26798">
        <w:trPr>
          <w:jc w:val="center"/>
        </w:trPr>
        <w:tc>
          <w:tcPr>
            <w:tcW w:w="3256" w:type="dxa"/>
            <w:shd w:val="clear" w:color="auto" w:fill="auto"/>
            <w:vAlign w:val="center"/>
          </w:tcPr>
          <w:p w14:paraId="238C3F9B" w14:textId="77777777" w:rsidR="00F26798" w:rsidRPr="00F26798" w:rsidRDefault="00F26798" w:rsidP="00F26798">
            <w:pPr>
              <w:numPr>
                <w:ilvl w:val="0"/>
                <w:numId w:val="20"/>
              </w:numPr>
              <w:spacing w:before="40" w:after="40" w:line="276" w:lineRule="auto"/>
              <w:contextualSpacing/>
              <w:rPr>
                <w:rFonts w:ascii="Times New Roman" w:eastAsia="Times New Roman" w:hAnsi="Times New Roman" w:cs="Times New Roman"/>
                <w:sz w:val="20"/>
                <w:szCs w:val="20"/>
                <w:lang w:val="en-GB"/>
              </w:rPr>
            </w:pPr>
            <w:proofErr w:type="spellStart"/>
            <w:r w:rsidRPr="00F26798">
              <w:rPr>
                <w:rFonts w:ascii="Times New Roman" w:eastAsia="Times New Roman" w:hAnsi="Times New Roman" w:cs="Times New Roman"/>
                <w:sz w:val="20"/>
                <w:szCs w:val="20"/>
                <w:lang w:val="en-GB"/>
              </w:rPr>
              <w:t>Стопорен</w:t>
            </w:r>
            <w:proofErr w:type="spellEnd"/>
            <w:r w:rsidRPr="00F26798">
              <w:rPr>
                <w:rFonts w:ascii="Times New Roman" w:eastAsia="Times New Roman" w:hAnsi="Times New Roman" w:cs="Times New Roman"/>
                <w:sz w:val="20"/>
                <w:szCs w:val="20"/>
                <w:lang w:val="en-GB"/>
              </w:rPr>
              <w:t xml:space="preserve"> </w:t>
            </w:r>
            <w:proofErr w:type="spellStart"/>
            <w:r w:rsidRPr="00F26798">
              <w:rPr>
                <w:rFonts w:ascii="Times New Roman" w:eastAsia="Times New Roman" w:hAnsi="Times New Roman" w:cs="Times New Roman"/>
                <w:sz w:val="20"/>
                <w:szCs w:val="20"/>
                <w:lang w:val="en-GB"/>
              </w:rPr>
              <w:t>винт</w:t>
            </w:r>
            <w:proofErr w:type="spellEnd"/>
          </w:p>
        </w:tc>
        <w:tc>
          <w:tcPr>
            <w:tcW w:w="1417" w:type="dxa"/>
            <w:vAlign w:val="center"/>
          </w:tcPr>
          <w:p w14:paraId="5670EAB5"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w:t>
            </w:r>
          </w:p>
        </w:tc>
        <w:tc>
          <w:tcPr>
            <w:tcW w:w="2786" w:type="dxa"/>
            <w:shd w:val="clear" w:color="auto" w:fill="auto"/>
            <w:vAlign w:val="center"/>
          </w:tcPr>
          <w:p w14:paraId="44E913F2"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да</w:t>
            </w:r>
            <w:proofErr w:type="spellEnd"/>
          </w:p>
        </w:tc>
        <w:tc>
          <w:tcPr>
            <w:tcW w:w="2317" w:type="dxa"/>
            <w:shd w:val="clear" w:color="auto" w:fill="auto"/>
            <w:vAlign w:val="center"/>
          </w:tcPr>
          <w:p w14:paraId="3CAEFDDC"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да</w:t>
            </w:r>
            <w:proofErr w:type="spellEnd"/>
          </w:p>
        </w:tc>
      </w:tr>
      <w:tr w:rsidR="001E1F2E" w:rsidRPr="00F26798" w14:paraId="559740E2" w14:textId="77777777" w:rsidTr="00F26798">
        <w:trPr>
          <w:jc w:val="center"/>
        </w:trPr>
        <w:tc>
          <w:tcPr>
            <w:tcW w:w="3256" w:type="dxa"/>
            <w:shd w:val="clear" w:color="auto" w:fill="auto"/>
            <w:vAlign w:val="center"/>
          </w:tcPr>
          <w:p w14:paraId="6172B777" w14:textId="77777777" w:rsidR="00F26798" w:rsidRPr="00F26798" w:rsidRDefault="00F26798" w:rsidP="00F26798">
            <w:pPr>
              <w:spacing w:before="40" w:after="40" w:line="240" w:lineRule="auto"/>
              <w:rPr>
                <w:rFonts w:ascii="Times New Roman" w:eastAsia="Calibri" w:hAnsi="Times New Roman" w:cs="Times New Roman"/>
                <w:b/>
                <w:sz w:val="20"/>
                <w:szCs w:val="20"/>
                <w:lang w:val="en-GB"/>
              </w:rPr>
            </w:pPr>
            <w:proofErr w:type="spellStart"/>
            <w:r w:rsidRPr="00F26798">
              <w:rPr>
                <w:rFonts w:ascii="Times New Roman" w:eastAsia="Calibri" w:hAnsi="Times New Roman" w:cs="Times New Roman"/>
                <w:b/>
                <w:sz w:val="20"/>
                <w:szCs w:val="20"/>
                <w:lang w:val="en-GB"/>
              </w:rPr>
              <w:t>Отвор</w:t>
            </w:r>
            <w:proofErr w:type="spellEnd"/>
            <w:r w:rsidRPr="00F26798">
              <w:rPr>
                <w:rFonts w:ascii="Times New Roman" w:eastAsia="Calibri" w:hAnsi="Times New Roman" w:cs="Times New Roman"/>
                <w:b/>
                <w:sz w:val="20"/>
                <w:szCs w:val="20"/>
                <w:lang w:val="en-GB"/>
              </w:rPr>
              <w:t xml:space="preserve"> 2</w:t>
            </w:r>
            <w:r w:rsidRPr="00F26798">
              <w:rPr>
                <w:rFonts w:ascii="Times New Roman" w:eastAsia="Calibri" w:hAnsi="Times New Roman" w:cs="Times New Roman"/>
                <w:b/>
                <w:sz w:val="20"/>
                <w:szCs w:val="20"/>
                <w:lang w:val="en-US"/>
              </w:rPr>
              <w:t xml:space="preserve"> (</w:t>
            </w:r>
            <w:proofErr w:type="spellStart"/>
            <w:r w:rsidRPr="00F26798">
              <w:rPr>
                <w:rFonts w:ascii="Times New Roman" w:eastAsia="Calibri" w:hAnsi="Times New Roman" w:cs="Times New Roman"/>
                <w:b/>
                <w:sz w:val="20"/>
                <w:szCs w:val="20"/>
                <w:lang w:val="en-GB"/>
              </w:rPr>
              <w:t>главина</w:t>
            </w:r>
            <w:proofErr w:type="spellEnd"/>
            <w:r w:rsidRPr="00F26798">
              <w:rPr>
                <w:rFonts w:ascii="Times New Roman" w:eastAsia="Calibri" w:hAnsi="Times New Roman" w:cs="Times New Roman"/>
                <w:b/>
                <w:sz w:val="20"/>
                <w:szCs w:val="20"/>
                <w:lang w:val="en-GB"/>
              </w:rPr>
              <w:t xml:space="preserve"> </w:t>
            </w:r>
            <w:proofErr w:type="spellStart"/>
            <w:r w:rsidRPr="00F26798">
              <w:rPr>
                <w:rFonts w:ascii="Times New Roman" w:eastAsia="Calibri" w:hAnsi="Times New Roman" w:cs="Times New Roman"/>
                <w:b/>
                <w:sz w:val="20"/>
                <w:szCs w:val="20"/>
                <w:lang w:val="en-GB"/>
              </w:rPr>
              <w:t>помпа</w:t>
            </w:r>
            <w:proofErr w:type="spellEnd"/>
            <w:r w:rsidRPr="00F26798">
              <w:rPr>
                <w:rFonts w:ascii="Times New Roman" w:eastAsia="Calibri" w:hAnsi="Times New Roman" w:cs="Times New Roman"/>
                <w:b/>
                <w:sz w:val="20"/>
                <w:szCs w:val="20"/>
                <w:lang w:val="en-GB"/>
              </w:rPr>
              <w:t>)</w:t>
            </w:r>
          </w:p>
        </w:tc>
        <w:tc>
          <w:tcPr>
            <w:tcW w:w="1417" w:type="dxa"/>
            <w:vAlign w:val="center"/>
          </w:tcPr>
          <w:p w14:paraId="08F548B8"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p>
        </w:tc>
        <w:tc>
          <w:tcPr>
            <w:tcW w:w="2786" w:type="dxa"/>
            <w:shd w:val="clear" w:color="auto" w:fill="auto"/>
            <w:vAlign w:val="center"/>
          </w:tcPr>
          <w:p w14:paraId="44F37151"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p>
        </w:tc>
        <w:tc>
          <w:tcPr>
            <w:tcW w:w="2317" w:type="dxa"/>
            <w:shd w:val="clear" w:color="auto" w:fill="auto"/>
            <w:vAlign w:val="center"/>
          </w:tcPr>
          <w:p w14:paraId="4A4F0C4A"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p>
        </w:tc>
      </w:tr>
      <w:tr w:rsidR="001E1F2E" w:rsidRPr="00F26798" w14:paraId="26668D0F" w14:textId="77777777" w:rsidTr="00F26798">
        <w:trPr>
          <w:jc w:val="center"/>
        </w:trPr>
        <w:tc>
          <w:tcPr>
            <w:tcW w:w="3256" w:type="dxa"/>
            <w:shd w:val="clear" w:color="auto" w:fill="auto"/>
            <w:vAlign w:val="center"/>
          </w:tcPr>
          <w:p w14:paraId="26A0FB50" w14:textId="77777777" w:rsidR="00F26798" w:rsidRPr="00F26798" w:rsidRDefault="00F26798" w:rsidP="00F26798">
            <w:pPr>
              <w:numPr>
                <w:ilvl w:val="0"/>
                <w:numId w:val="20"/>
              </w:numPr>
              <w:spacing w:before="40" w:after="40" w:line="276" w:lineRule="auto"/>
              <w:contextualSpacing/>
              <w:rPr>
                <w:rFonts w:ascii="Times New Roman" w:eastAsia="Times New Roman" w:hAnsi="Times New Roman" w:cs="Times New Roman"/>
                <w:sz w:val="20"/>
                <w:szCs w:val="20"/>
                <w:lang w:val="en-GB"/>
              </w:rPr>
            </w:pPr>
            <w:proofErr w:type="spellStart"/>
            <w:r w:rsidRPr="00F26798">
              <w:rPr>
                <w:rFonts w:ascii="Times New Roman" w:eastAsia="Times New Roman" w:hAnsi="Times New Roman" w:cs="Times New Roman"/>
                <w:sz w:val="20"/>
                <w:szCs w:val="20"/>
                <w:lang w:val="en-GB"/>
              </w:rPr>
              <w:t>Диаметър</w:t>
            </w:r>
            <w:proofErr w:type="spellEnd"/>
          </w:p>
        </w:tc>
        <w:tc>
          <w:tcPr>
            <w:tcW w:w="1417" w:type="dxa"/>
            <w:vAlign w:val="center"/>
          </w:tcPr>
          <w:p w14:paraId="08D60468"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m</w:t>
            </w:r>
            <w:r w:rsidRPr="00F26798">
              <w:rPr>
                <w:rFonts w:ascii="Times New Roman" w:eastAsia="Calibri" w:hAnsi="Times New Roman" w:cs="Times New Roman"/>
                <w:sz w:val="20"/>
                <w:szCs w:val="20"/>
                <w:lang w:val="en-US"/>
              </w:rPr>
              <w:t>m</w:t>
            </w:r>
          </w:p>
        </w:tc>
        <w:tc>
          <w:tcPr>
            <w:tcW w:w="2786" w:type="dxa"/>
            <w:shd w:val="clear" w:color="auto" w:fill="auto"/>
            <w:vAlign w:val="center"/>
          </w:tcPr>
          <w:p w14:paraId="1573C32E"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GB"/>
              </w:rPr>
              <w:t xml:space="preserve">Ø125 </w:t>
            </w:r>
            <w:r w:rsidRPr="00F26798">
              <w:rPr>
                <w:rFonts w:ascii="Times New Roman" w:eastAsia="Calibri" w:hAnsi="Times New Roman" w:cs="Times New Roman"/>
                <w:sz w:val="20"/>
                <w:szCs w:val="20"/>
                <w:lang w:val="en-US"/>
              </w:rPr>
              <w:t>H7</w:t>
            </w:r>
          </w:p>
        </w:tc>
        <w:tc>
          <w:tcPr>
            <w:tcW w:w="2317" w:type="dxa"/>
            <w:shd w:val="clear" w:color="auto" w:fill="auto"/>
            <w:vAlign w:val="center"/>
          </w:tcPr>
          <w:p w14:paraId="1513746F"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GB"/>
              </w:rPr>
              <w:t>Ø125</w:t>
            </w:r>
            <w:r w:rsidRPr="00F26798">
              <w:rPr>
                <w:rFonts w:ascii="Times New Roman" w:eastAsia="Calibri" w:hAnsi="Times New Roman" w:cs="Times New Roman"/>
                <w:sz w:val="20"/>
                <w:szCs w:val="20"/>
                <w:lang w:val="en-US"/>
              </w:rPr>
              <w:t>H7</w:t>
            </w:r>
          </w:p>
        </w:tc>
      </w:tr>
      <w:tr w:rsidR="001E1F2E" w:rsidRPr="00F26798" w14:paraId="30AC6EBF" w14:textId="77777777" w:rsidTr="00F26798">
        <w:trPr>
          <w:jc w:val="center"/>
        </w:trPr>
        <w:tc>
          <w:tcPr>
            <w:tcW w:w="3256" w:type="dxa"/>
            <w:shd w:val="clear" w:color="auto" w:fill="auto"/>
            <w:vAlign w:val="center"/>
          </w:tcPr>
          <w:p w14:paraId="473E3DE8" w14:textId="77777777" w:rsidR="00F26798" w:rsidRPr="00F26798" w:rsidRDefault="00F26798" w:rsidP="00F26798">
            <w:pPr>
              <w:numPr>
                <w:ilvl w:val="0"/>
                <w:numId w:val="20"/>
              </w:numPr>
              <w:spacing w:before="40" w:after="40" w:line="276" w:lineRule="auto"/>
              <w:contextualSpacing/>
              <w:rPr>
                <w:rFonts w:ascii="Times New Roman" w:eastAsia="Times New Roman" w:hAnsi="Times New Roman" w:cs="Times New Roman"/>
                <w:sz w:val="20"/>
                <w:szCs w:val="20"/>
                <w:lang w:val="en-GB"/>
              </w:rPr>
            </w:pPr>
            <w:proofErr w:type="spellStart"/>
            <w:r w:rsidRPr="00F26798">
              <w:rPr>
                <w:rFonts w:ascii="Times New Roman" w:eastAsia="Times New Roman" w:hAnsi="Times New Roman" w:cs="Times New Roman"/>
                <w:sz w:val="20"/>
                <w:szCs w:val="20"/>
                <w:lang w:val="en-GB"/>
              </w:rPr>
              <w:t>Шпонков</w:t>
            </w:r>
            <w:proofErr w:type="spellEnd"/>
            <w:r w:rsidRPr="00F26798">
              <w:rPr>
                <w:rFonts w:ascii="Times New Roman" w:eastAsia="Times New Roman" w:hAnsi="Times New Roman" w:cs="Times New Roman"/>
                <w:sz w:val="20"/>
                <w:szCs w:val="20"/>
                <w:lang w:val="en-GB"/>
              </w:rPr>
              <w:t xml:space="preserve"> </w:t>
            </w:r>
            <w:proofErr w:type="spellStart"/>
            <w:r w:rsidRPr="00F26798">
              <w:rPr>
                <w:rFonts w:ascii="Times New Roman" w:eastAsia="Times New Roman" w:hAnsi="Times New Roman" w:cs="Times New Roman"/>
                <w:sz w:val="20"/>
                <w:szCs w:val="20"/>
                <w:lang w:val="en-GB"/>
              </w:rPr>
              <w:t>канал</w:t>
            </w:r>
            <w:proofErr w:type="spellEnd"/>
          </w:p>
        </w:tc>
        <w:tc>
          <w:tcPr>
            <w:tcW w:w="1417" w:type="dxa"/>
            <w:vAlign w:val="center"/>
          </w:tcPr>
          <w:p w14:paraId="39D9D5BB"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w:t>
            </w:r>
          </w:p>
        </w:tc>
        <w:tc>
          <w:tcPr>
            <w:tcW w:w="2786" w:type="dxa"/>
            <w:shd w:val="clear" w:color="auto" w:fill="auto"/>
            <w:vAlign w:val="center"/>
          </w:tcPr>
          <w:p w14:paraId="74E948B6"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proofErr w:type="spellStart"/>
            <w:r w:rsidRPr="00F26798">
              <w:rPr>
                <w:rFonts w:ascii="Times New Roman" w:eastAsia="Calibri" w:hAnsi="Times New Roman" w:cs="Times New Roman"/>
                <w:sz w:val="20"/>
                <w:szCs w:val="20"/>
                <w:lang w:val="en-GB"/>
              </w:rPr>
              <w:t>според</w:t>
            </w:r>
            <w:proofErr w:type="spellEnd"/>
            <w:r w:rsidRPr="00F26798">
              <w:rPr>
                <w:rFonts w:ascii="Times New Roman" w:eastAsia="Calibri" w:hAnsi="Times New Roman" w:cs="Times New Roman"/>
                <w:sz w:val="20"/>
                <w:szCs w:val="20"/>
                <w:lang w:val="en-GB"/>
              </w:rPr>
              <w:t xml:space="preserve"> </w:t>
            </w:r>
            <w:r w:rsidRPr="00F26798">
              <w:rPr>
                <w:rFonts w:ascii="Times New Roman" w:eastAsia="Calibri" w:hAnsi="Times New Roman" w:cs="Times New Roman"/>
                <w:sz w:val="20"/>
                <w:szCs w:val="20"/>
                <w:lang w:val="en-US"/>
              </w:rPr>
              <w:t>DIN6885-1</w:t>
            </w:r>
            <w:r w:rsidRPr="00F26798">
              <w:rPr>
                <w:rFonts w:ascii="Times New Roman" w:eastAsia="Calibri" w:hAnsi="Times New Roman" w:cs="Times New Roman"/>
                <w:sz w:val="20"/>
                <w:szCs w:val="20"/>
                <w:lang w:val="en-GB"/>
              </w:rPr>
              <w:t xml:space="preserve"> </w:t>
            </w:r>
            <w:r w:rsidRPr="00F26798">
              <w:rPr>
                <w:rFonts w:ascii="Times New Roman" w:eastAsia="Calibri" w:hAnsi="Times New Roman" w:cs="Times New Roman"/>
                <w:sz w:val="20"/>
                <w:szCs w:val="20"/>
                <w:lang w:val="en-US"/>
              </w:rPr>
              <w:t>(JS9</w:t>
            </w:r>
            <w:r w:rsidRPr="00F26798">
              <w:rPr>
                <w:rFonts w:ascii="Times New Roman" w:eastAsia="Calibri" w:hAnsi="Times New Roman" w:cs="Times New Roman"/>
                <w:sz w:val="20"/>
                <w:szCs w:val="20"/>
                <w:lang w:val="en-GB"/>
              </w:rPr>
              <w:t>)</w:t>
            </w:r>
          </w:p>
        </w:tc>
        <w:tc>
          <w:tcPr>
            <w:tcW w:w="2317" w:type="dxa"/>
            <w:shd w:val="clear" w:color="auto" w:fill="auto"/>
            <w:vAlign w:val="center"/>
          </w:tcPr>
          <w:p w14:paraId="34976FE5"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proofErr w:type="spellStart"/>
            <w:r w:rsidRPr="00F26798">
              <w:rPr>
                <w:rFonts w:ascii="Times New Roman" w:eastAsia="Calibri" w:hAnsi="Times New Roman" w:cs="Times New Roman"/>
                <w:sz w:val="20"/>
                <w:szCs w:val="20"/>
                <w:lang w:val="en-GB"/>
              </w:rPr>
              <w:t>според</w:t>
            </w:r>
            <w:proofErr w:type="spellEnd"/>
            <w:r w:rsidRPr="00F26798">
              <w:rPr>
                <w:rFonts w:ascii="Times New Roman" w:eastAsia="Calibri" w:hAnsi="Times New Roman" w:cs="Times New Roman"/>
                <w:sz w:val="20"/>
                <w:szCs w:val="20"/>
                <w:lang w:val="en-GB"/>
              </w:rPr>
              <w:t xml:space="preserve"> </w:t>
            </w:r>
            <w:r w:rsidRPr="00F26798">
              <w:rPr>
                <w:rFonts w:ascii="Times New Roman" w:eastAsia="Calibri" w:hAnsi="Times New Roman" w:cs="Times New Roman"/>
                <w:sz w:val="20"/>
                <w:szCs w:val="20"/>
                <w:lang w:val="en-US"/>
              </w:rPr>
              <w:t>DIN6885-1</w:t>
            </w:r>
            <w:r w:rsidRPr="00F26798">
              <w:rPr>
                <w:rFonts w:ascii="Times New Roman" w:eastAsia="Calibri" w:hAnsi="Times New Roman" w:cs="Times New Roman"/>
                <w:sz w:val="20"/>
                <w:szCs w:val="20"/>
                <w:lang w:val="en-GB"/>
              </w:rPr>
              <w:t xml:space="preserve"> </w:t>
            </w:r>
            <w:r w:rsidRPr="00F26798">
              <w:rPr>
                <w:rFonts w:ascii="Times New Roman" w:eastAsia="Calibri" w:hAnsi="Times New Roman" w:cs="Times New Roman"/>
                <w:sz w:val="20"/>
                <w:szCs w:val="20"/>
                <w:lang w:val="en-US"/>
              </w:rPr>
              <w:t>(JS9</w:t>
            </w:r>
            <w:r w:rsidRPr="00F26798">
              <w:rPr>
                <w:rFonts w:ascii="Times New Roman" w:eastAsia="Calibri" w:hAnsi="Times New Roman" w:cs="Times New Roman"/>
                <w:sz w:val="20"/>
                <w:szCs w:val="20"/>
                <w:lang w:val="en-GB"/>
              </w:rPr>
              <w:t>)</w:t>
            </w:r>
          </w:p>
        </w:tc>
      </w:tr>
      <w:tr w:rsidR="001E1F2E" w:rsidRPr="00F26798" w14:paraId="198D3180" w14:textId="77777777" w:rsidTr="00F26798">
        <w:trPr>
          <w:jc w:val="center"/>
        </w:trPr>
        <w:tc>
          <w:tcPr>
            <w:tcW w:w="3256" w:type="dxa"/>
            <w:shd w:val="clear" w:color="auto" w:fill="auto"/>
            <w:vAlign w:val="center"/>
          </w:tcPr>
          <w:p w14:paraId="622164F5" w14:textId="77777777" w:rsidR="00F26798" w:rsidRPr="00F26798" w:rsidRDefault="00F26798" w:rsidP="00F26798">
            <w:pPr>
              <w:numPr>
                <w:ilvl w:val="0"/>
                <w:numId w:val="20"/>
              </w:numPr>
              <w:spacing w:before="40" w:after="40" w:line="276" w:lineRule="auto"/>
              <w:contextualSpacing/>
              <w:rPr>
                <w:rFonts w:ascii="Times New Roman" w:eastAsia="Times New Roman" w:hAnsi="Times New Roman" w:cs="Times New Roman"/>
                <w:sz w:val="20"/>
                <w:szCs w:val="20"/>
                <w:lang w:val="en-GB"/>
              </w:rPr>
            </w:pPr>
            <w:proofErr w:type="spellStart"/>
            <w:r w:rsidRPr="00F26798">
              <w:rPr>
                <w:rFonts w:ascii="Times New Roman" w:eastAsia="Times New Roman" w:hAnsi="Times New Roman" w:cs="Times New Roman"/>
                <w:sz w:val="20"/>
                <w:szCs w:val="20"/>
                <w:lang w:val="en-GB"/>
              </w:rPr>
              <w:t>Стопорен</w:t>
            </w:r>
            <w:proofErr w:type="spellEnd"/>
            <w:r w:rsidRPr="00F26798">
              <w:rPr>
                <w:rFonts w:ascii="Times New Roman" w:eastAsia="Times New Roman" w:hAnsi="Times New Roman" w:cs="Times New Roman"/>
                <w:sz w:val="20"/>
                <w:szCs w:val="20"/>
                <w:lang w:val="en-GB"/>
              </w:rPr>
              <w:t xml:space="preserve"> </w:t>
            </w:r>
            <w:proofErr w:type="spellStart"/>
            <w:r w:rsidRPr="00F26798">
              <w:rPr>
                <w:rFonts w:ascii="Times New Roman" w:eastAsia="Times New Roman" w:hAnsi="Times New Roman" w:cs="Times New Roman"/>
                <w:sz w:val="20"/>
                <w:szCs w:val="20"/>
                <w:lang w:val="en-GB"/>
              </w:rPr>
              <w:t>винт</w:t>
            </w:r>
            <w:proofErr w:type="spellEnd"/>
          </w:p>
        </w:tc>
        <w:tc>
          <w:tcPr>
            <w:tcW w:w="1417" w:type="dxa"/>
            <w:vAlign w:val="center"/>
          </w:tcPr>
          <w:p w14:paraId="362B0776"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w:t>
            </w:r>
          </w:p>
        </w:tc>
        <w:tc>
          <w:tcPr>
            <w:tcW w:w="2786" w:type="dxa"/>
            <w:shd w:val="clear" w:color="auto" w:fill="auto"/>
            <w:vAlign w:val="center"/>
          </w:tcPr>
          <w:p w14:paraId="2BCA0865"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да</w:t>
            </w:r>
            <w:proofErr w:type="spellEnd"/>
          </w:p>
        </w:tc>
        <w:tc>
          <w:tcPr>
            <w:tcW w:w="2317" w:type="dxa"/>
            <w:shd w:val="clear" w:color="auto" w:fill="auto"/>
            <w:vAlign w:val="center"/>
          </w:tcPr>
          <w:p w14:paraId="00B0CBF5"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да</w:t>
            </w:r>
            <w:proofErr w:type="spellEnd"/>
          </w:p>
        </w:tc>
      </w:tr>
      <w:tr w:rsidR="001E1F2E" w:rsidRPr="00F26798" w14:paraId="61F8891E" w14:textId="77777777" w:rsidTr="00F26798">
        <w:trPr>
          <w:jc w:val="center"/>
        </w:trPr>
        <w:tc>
          <w:tcPr>
            <w:tcW w:w="3256" w:type="dxa"/>
            <w:shd w:val="clear" w:color="auto" w:fill="auto"/>
            <w:vAlign w:val="center"/>
          </w:tcPr>
          <w:p w14:paraId="58B0B784" w14:textId="77777777" w:rsidR="00F26798" w:rsidRPr="00F26798" w:rsidRDefault="00F26798" w:rsidP="00F26798">
            <w:pPr>
              <w:spacing w:before="40" w:after="40" w:line="240" w:lineRule="auto"/>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Клас</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на</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корозионна</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защита</w:t>
            </w:r>
            <w:proofErr w:type="spellEnd"/>
          </w:p>
        </w:tc>
        <w:tc>
          <w:tcPr>
            <w:tcW w:w="1417" w:type="dxa"/>
            <w:vAlign w:val="center"/>
          </w:tcPr>
          <w:p w14:paraId="0E7D3B41"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w:t>
            </w:r>
          </w:p>
        </w:tc>
        <w:tc>
          <w:tcPr>
            <w:tcW w:w="2786" w:type="dxa"/>
            <w:shd w:val="clear" w:color="auto" w:fill="auto"/>
            <w:vAlign w:val="center"/>
          </w:tcPr>
          <w:p w14:paraId="7556E4CE"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US"/>
              </w:rPr>
              <w:t>C4</w:t>
            </w:r>
          </w:p>
        </w:tc>
        <w:tc>
          <w:tcPr>
            <w:tcW w:w="2317" w:type="dxa"/>
            <w:shd w:val="clear" w:color="auto" w:fill="auto"/>
            <w:vAlign w:val="center"/>
          </w:tcPr>
          <w:p w14:paraId="2194BBE2"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US"/>
              </w:rPr>
              <w:t>C4</w:t>
            </w:r>
          </w:p>
        </w:tc>
      </w:tr>
      <w:tr w:rsidR="001E1F2E" w:rsidRPr="00F26798" w14:paraId="44F9795B" w14:textId="77777777" w:rsidTr="00F26798">
        <w:trPr>
          <w:jc w:val="center"/>
        </w:trPr>
        <w:tc>
          <w:tcPr>
            <w:tcW w:w="3256" w:type="dxa"/>
            <w:shd w:val="clear" w:color="auto" w:fill="auto"/>
            <w:vAlign w:val="center"/>
          </w:tcPr>
          <w:p w14:paraId="16B130B2" w14:textId="77777777" w:rsidR="00F26798" w:rsidRPr="00F26798" w:rsidRDefault="00F26798" w:rsidP="00F26798">
            <w:pPr>
              <w:spacing w:before="40" w:after="40" w:line="240" w:lineRule="auto"/>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Код</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за</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заявка</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при</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посочените</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по-горе</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диаметри</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на</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отовра</w:t>
            </w:r>
            <w:proofErr w:type="spellEnd"/>
            <w:r w:rsidRPr="00F26798">
              <w:rPr>
                <w:rFonts w:ascii="Times New Roman" w:eastAsia="Calibri" w:hAnsi="Times New Roman" w:cs="Times New Roman"/>
                <w:sz w:val="20"/>
                <w:szCs w:val="20"/>
                <w:lang w:val="en-GB"/>
              </w:rPr>
              <w:t xml:space="preserve"> в </w:t>
            </w:r>
            <w:proofErr w:type="spellStart"/>
            <w:r w:rsidRPr="00F26798">
              <w:rPr>
                <w:rFonts w:ascii="Times New Roman" w:eastAsia="Calibri" w:hAnsi="Times New Roman" w:cs="Times New Roman"/>
                <w:sz w:val="20"/>
                <w:szCs w:val="20"/>
                <w:lang w:val="en-GB"/>
              </w:rPr>
              <w:t>главината</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за</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електродвигателя</w:t>
            </w:r>
            <w:proofErr w:type="spellEnd"/>
          </w:p>
        </w:tc>
        <w:tc>
          <w:tcPr>
            <w:tcW w:w="1417" w:type="dxa"/>
            <w:vAlign w:val="center"/>
          </w:tcPr>
          <w:p w14:paraId="26A5EC9D"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w:t>
            </w:r>
          </w:p>
        </w:tc>
        <w:tc>
          <w:tcPr>
            <w:tcW w:w="2786" w:type="dxa"/>
            <w:shd w:val="clear" w:color="auto" w:fill="auto"/>
            <w:vAlign w:val="center"/>
          </w:tcPr>
          <w:p w14:paraId="4673159B"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US"/>
              </w:rPr>
              <w:t>2LC01721AB990AA0-Z L2A+L70+M1T+M70+B36+B43+D99+D98</w:t>
            </w:r>
          </w:p>
        </w:tc>
        <w:tc>
          <w:tcPr>
            <w:tcW w:w="2317" w:type="dxa"/>
            <w:shd w:val="clear" w:color="auto" w:fill="auto"/>
            <w:vAlign w:val="center"/>
          </w:tcPr>
          <w:p w14:paraId="4810BB97"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US"/>
              </w:rPr>
              <w:t>2LC01721AB990AA0-Z L2B+L70+M1T+M70+B36+B43+D99+D98</w:t>
            </w:r>
          </w:p>
        </w:tc>
      </w:tr>
      <w:tr w:rsidR="001E1F2E" w:rsidRPr="00F26798" w14:paraId="065D061D" w14:textId="77777777" w:rsidTr="00F26798">
        <w:trPr>
          <w:jc w:val="center"/>
        </w:trPr>
        <w:tc>
          <w:tcPr>
            <w:tcW w:w="3256" w:type="dxa"/>
            <w:shd w:val="clear" w:color="auto" w:fill="auto"/>
            <w:vAlign w:val="center"/>
          </w:tcPr>
          <w:p w14:paraId="31B1684F" w14:textId="77777777" w:rsidR="00F26798" w:rsidRPr="00F26798" w:rsidRDefault="00F26798" w:rsidP="00F26798">
            <w:pPr>
              <w:spacing w:before="40" w:after="40" w:line="240" w:lineRule="auto"/>
              <w:rPr>
                <w:rFonts w:ascii="Times New Roman" w:eastAsia="Calibri" w:hAnsi="Times New Roman" w:cs="Times New Roman"/>
                <w:sz w:val="20"/>
                <w:szCs w:val="20"/>
                <w:lang w:val="en-GB"/>
              </w:rPr>
            </w:pPr>
            <w:proofErr w:type="spellStart"/>
            <w:r w:rsidRPr="00F26798">
              <w:rPr>
                <w:rFonts w:ascii="Times New Roman" w:eastAsia="Calibri" w:hAnsi="Times New Roman" w:cs="Times New Roman"/>
                <w:sz w:val="20"/>
                <w:szCs w:val="20"/>
                <w:lang w:val="en-GB"/>
              </w:rPr>
              <w:t>Система</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за</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наблюдение</w:t>
            </w:r>
            <w:proofErr w:type="spellEnd"/>
            <w:r w:rsidRPr="00F26798">
              <w:rPr>
                <w:rFonts w:ascii="Times New Roman" w:eastAsia="Calibri" w:hAnsi="Times New Roman" w:cs="Times New Roman"/>
                <w:sz w:val="20"/>
                <w:szCs w:val="20"/>
                <w:lang w:val="en-GB"/>
              </w:rPr>
              <w:t xml:space="preserve"> (</w:t>
            </w:r>
            <w:proofErr w:type="spellStart"/>
            <w:r w:rsidRPr="00F26798">
              <w:rPr>
                <w:rFonts w:ascii="Times New Roman" w:eastAsia="Calibri" w:hAnsi="Times New Roman" w:cs="Times New Roman"/>
                <w:sz w:val="20"/>
                <w:szCs w:val="20"/>
                <w:lang w:val="en-GB"/>
              </w:rPr>
              <w:t>сензор</w:t>
            </w:r>
            <w:proofErr w:type="spellEnd"/>
            <w:r w:rsidRPr="00F26798">
              <w:rPr>
                <w:rFonts w:ascii="Times New Roman" w:eastAsia="Calibri" w:hAnsi="Times New Roman" w:cs="Times New Roman"/>
                <w:sz w:val="20"/>
                <w:szCs w:val="20"/>
                <w:lang w:val="en-GB"/>
              </w:rPr>
              <w:t>)</w:t>
            </w:r>
          </w:p>
        </w:tc>
        <w:tc>
          <w:tcPr>
            <w:tcW w:w="1417" w:type="dxa"/>
            <w:vAlign w:val="center"/>
          </w:tcPr>
          <w:p w14:paraId="7DFB66C7" w14:textId="77777777" w:rsidR="00F26798" w:rsidRPr="00F26798" w:rsidRDefault="00F26798" w:rsidP="00F26798">
            <w:pPr>
              <w:spacing w:before="40" w:after="40" w:line="240" w:lineRule="auto"/>
              <w:jc w:val="center"/>
              <w:rPr>
                <w:rFonts w:ascii="Times New Roman" w:eastAsia="Calibri" w:hAnsi="Times New Roman" w:cs="Times New Roman"/>
                <w:sz w:val="20"/>
                <w:szCs w:val="20"/>
                <w:lang w:val="en-GB"/>
              </w:rPr>
            </w:pPr>
            <w:r w:rsidRPr="00F26798">
              <w:rPr>
                <w:rFonts w:ascii="Times New Roman" w:eastAsia="Calibri" w:hAnsi="Times New Roman" w:cs="Times New Roman"/>
                <w:sz w:val="20"/>
                <w:szCs w:val="20"/>
                <w:lang w:val="en-GB"/>
              </w:rPr>
              <w:t>-</w:t>
            </w:r>
          </w:p>
        </w:tc>
        <w:tc>
          <w:tcPr>
            <w:tcW w:w="2786" w:type="dxa"/>
            <w:shd w:val="clear" w:color="auto" w:fill="auto"/>
            <w:vAlign w:val="center"/>
          </w:tcPr>
          <w:p w14:paraId="30A2D675" w14:textId="77777777" w:rsidR="00F26798" w:rsidRPr="00F26798" w:rsidRDefault="00F26798" w:rsidP="00F26798">
            <w:pPr>
              <w:autoSpaceDE w:val="0"/>
              <w:autoSpaceDN w:val="0"/>
              <w:adjustRightInd w:val="0"/>
              <w:spacing w:after="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US"/>
              </w:rPr>
              <w:t>AIQ Detect N-</w:t>
            </w:r>
            <w:proofErr w:type="spellStart"/>
            <w:r w:rsidRPr="00F26798">
              <w:rPr>
                <w:rFonts w:ascii="Times New Roman" w:eastAsia="Calibri" w:hAnsi="Times New Roman" w:cs="Times New Roman"/>
                <w:sz w:val="20"/>
                <w:szCs w:val="20"/>
                <w:lang w:val="en-US"/>
              </w:rPr>
              <w:t>Eupex</w:t>
            </w:r>
            <w:proofErr w:type="spellEnd"/>
            <w:r w:rsidRPr="00F26798">
              <w:rPr>
                <w:rFonts w:ascii="Times New Roman" w:eastAsia="Calibri" w:hAnsi="Times New Roman" w:cs="Times New Roman"/>
                <w:sz w:val="20"/>
                <w:szCs w:val="20"/>
                <w:lang w:val="en-US"/>
              </w:rPr>
              <w:t xml:space="preserve"> 315-710 (F2E01528469) </w:t>
            </w:r>
          </w:p>
        </w:tc>
        <w:tc>
          <w:tcPr>
            <w:tcW w:w="2317" w:type="dxa"/>
            <w:shd w:val="clear" w:color="auto" w:fill="auto"/>
            <w:vAlign w:val="center"/>
          </w:tcPr>
          <w:p w14:paraId="720A0B36" w14:textId="77777777" w:rsidR="00F26798" w:rsidRPr="00F26798" w:rsidRDefault="00F26798" w:rsidP="00F26798">
            <w:pPr>
              <w:autoSpaceDE w:val="0"/>
              <w:autoSpaceDN w:val="0"/>
              <w:adjustRightInd w:val="0"/>
              <w:spacing w:after="0" w:line="240" w:lineRule="auto"/>
              <w:jc w:val="center"/>
              <w:rPr>
                <w:rFonts w:ascii="Times New Roman" w:eastAsia="Calibri" w:hAnsi="Times New Roman" w:cs="Times New Roman"/>
                <w:sz w:val="20"/>
                <w:szCs w:val="20"/>
                <w:lang w:val="en-US"/>
              </w:rPr>
            </w:pPr>
            <w:r w:rsidRPr="00F26798">
              <w:rPr>
                <w:rFonts w:ascii="Times New Roman" w:eastAsia="Calibri" w:hAnsi="Times New Roman" w:cs="Times New Roman"/>
                <w:sz w:val="20"/>
                <w:szCs w:val="20"/>
                <w:lang w:val="en-US"/>
              </w:rPr>
              <w:t>AIQ Detect N-</w:t>
            </w:r>
            <w:proofErr w:type="spellStart"/>
            <w:r w:rsidRPr="00F26798">
              <w:rPr>
                <w:rFonts w:ascii="Times New Roman" w:eastAsia="Calibri" w:hAnsi="Times New Roman" w:cs="Times New Roman"/>
                <w:sz w:val="20"/>
                <w:szCs w:val="20"/>
                <w:lang w:val="en-US"/>
              </w:rPr>
              <w:t>Eupex</w:t>
            </w:r>
            <w:proofErr w:type="spellEnd"/>
            <w:r w:rsidRPr="00F26798">
              <w:rPr>
                <w:rFonts w:ascii="Times New Roman" w:eastAsia="Calibri" w:hAnsi="Times New Roman" w:cs="Times New Roman"/>
                <w:sz w:val="20"/>
                <w:szCs w:val="20"/>
                <w:lang w:val="en-US"/>
              </w:rPr>
              <w:t xml:space="preserve"> 315-710 (F2E01528469) </w:t>
            </w:r>
          </w:p>
        </w:tc>
      </w:tr>
    </w:tbl>
    <w:p w14:paraId="201C4424" w14:textId="5DD34634" w:rsidR="00F26798" w:rsidRPr="00F26798" w:rsidRDefault="00F26798" w:rsidP="00F26798">
      <w:pPr>
        <w:spacing w:after="120" w:line="300" w:lineRule="atLeast"/>
        <w:ind w:firstLine="709"/>
        <w:jc w:val="both"/>
        <w:rPr>
          <w:rFonts w:ascii="Times New Roman" w:eastAsia="Times New Roman" w:hAnsi="Times New Roman" w:cs="Times New Roman"/>
        </w:rPr>
      </w:pPr>
      <w:r w:rsidRPr="00F26798">
        <w:rPr>
          <w:rFonts w:ascii="Times New Roman" w:eastAsia="Times New Roman" w:hAnsi="Times New Roman" w:cs="Times New Roman"/>
        </w:rPr>
        <w:t>Доставеното оборудването да отговаря на съответните действащи европейски стандарти за качество (СЕ), отраслови норми и на изискванията за съответствие на строителните продукти. При доставката да се представят нужните документи – сертификати и декларации за съответствие на продуктите, гаранционни карти, паспорти, указанията и инструкции за монтаж и експлоатация вкл.</w:t>
      </w:r>
      <w:r w:rsidRPr="00F26798">
        <w:rPr>
          <w:rFonts w:ascii="Times New Roman" w:eastAsia="Times New Roman" w:hAnsi="Times New Roman" w:cs="Times New Roman"/>
          <w:lang w:val="ru-RU"/>
        </w:rPr>
        <w:t xml:space="preserve"> </w:t>
      </w:r>
      <w:r w:rsidRPr="00F26798">
        <w:rPr>
          <w:rFonts w:ascii="Times New Roman" w:eastAsia="Times New Roman" w:hAnsi="Times New Roman" w:cs="Times New Roman"/>
        </w:rPr>
        <w:t>нужен инструментариум и материали. Протоколи от проверка на заваръчни шевове.</w:t>
      </w:r>
    </w:p>
    <w:p w14:paraId="776EE07B" w14:textId="77777777" w:rsidR="00F26798" w:rsidRPr="00F26798" w:rsidRDefault="00F26798" w:rsidP="00F26798">
      <w:pPr>
        <w:spacing w:after="120" w:line="300" w:lineRule="atLeast"/>
        <w:ind w:firstLine="709"/>
        <w:jc w:val="both"/>
        <w:rPr>
          <w:rFonts w:ascii="Times New Roman" w:eastAsia="Times New Roman" w:hAnsi="Times New Roman" w:cs="Times New Roman"/>
        </w:rPr>
      </w:pPr>
      <w:r w:rsidRPr="00F26798">
        <w:rPr>
          <w:rFonts w:ascii="Times New Roman" w:eastAsia="Times New Roman" w:hAnsi="Times New Roman" w:cs="Times New Roman"/>
        </w:rPr>
        <w:t>Доставчиците на оборудване да представят референтен лист с номер и лице за контакт на реализираните проекти с този тип оборудване в страни от Европейския съюзи и извън него.</w:t>
      </w:r>
    </w:p>
    <w:p w14:paraId="73A6D2DB" w14:textId="03B48D27" w:rsidR="00F26798" w:rsidRPr="00F26798" w:rsidRDefault="00F26798" w:rsidP="00F26798">
      <w:pPr>
        <w:keepNext/>
        <w:spacing w:after="120" w:line="300" w:lineRule="atLeast"/>
        <w:outlineLvl w:val="5"/>
        <w:rPr>
          <w:rFonts w:ascii="Times New Roman" w:eastAsia="Times New Roman" w:hAnsi="Times New Roman" w:cs="Times New Roman"/>
          <w:b/>
          <w:lang w:val="en-US"/>
        </w:rPr>
      </w:pPr>
      <w:r>
        <w:rPr>
          <w:rFonts w:ascii="Times New Roman" w:eastAsia="Times New Roman" w:hAnsi="Times New Roman" w:cs="Times New Roman"/>
          <w:b/>
        </w:rPr>
        <w:t xml:space="preserve">2.  </w:t>
      </w:r>
      <w:r w:rsidRPr="00F26798">
        <w:rPr>
          <w:rFonts w:ascii="Times New Roman" w:eastAsia="Times New Roman" w:hAnsi="Times New Roman" w:cs="Times New Roman"/>
          <w:b/>
        </w:rPr>
        <w:t>ДОПЪЛНИТЕЛНИ ИЗИСКВАНИЯ КЪМ ОФЕРЕНТИТЕ.</w:t>
      </w:r>
    </w:p>
    <w:p w14:paraId="61F40548" w14:textId="77777777" w:rsidR="00F26798" w:rsidRPr="00F26798" w:rsidRDefault="00F26798" w:rsidP="00F26798">
      <w:pPr>
        <w:spacing w:after="0" w:line="240" w:lineRule="auto"/>
        <w:ind w:firstLine="567"/>
        <w:jc w:val="both"/>
        <w:rPr>
          <w:rFonts w:ascii="Times New Roman" w:eastAsia="Times New Roman" w:hAnsi="Times New Roman" w:cs="Times New Roman"/>
        </w:rPr>
      </w:pPr>
      <w:r w:rsidRPr="00F26798">
        <w:rPr>
          <w:rFonts w:ascii="Times New Roman" w:eastAsia="Times New Roman" w:hAnsi="Times New Roman" w:cs="Times New Roman"/>
        </w:rPr>
        <w:t xml:space="preserve">За срочно изпълнение на „обект: </w:t>
      </w:r>
      <w:r w:rsidRPr="00F26798">
        <w:rPr>
          <w:rFonts w:ascii="Times New Roman" w:eastAsia="Times New Roman" w:hAnsi="Times New Roman" w:cs="Times New Roman"/>
          <w:b/>
        </w:rPr>
        <w:t>„Модернизация на ПС III подем“.</w:t>
      </w:r>
      <w:r w:rsidRPr="00F26798">
        <w:rPr>
          <w:rFonts w:ascii="Times New Roman" w:eastAsia="Times New Roman" w:hAnsi="Times New Roman" w:cs="Times New Roman"/>
        </w:rPr>
        <w:t xml:space="preserve"> е необходимо оборудването да пристига ритмично и планово за което е необходимо изготвяне на план-график с </w:t>
      </w:r>
      <w:proofErr w:type="spellStart"/>
      <w:r w:rsidRPr="00F26798">
        <w:rPr>
          <w:rFonts w:ascii="Times New Roman" w:eastAsia="Times New Roman" w:hAnsi="Times New Roman" w:cs="Times New Roman"/>
        </w:rPr>
        <w:t>подневно</w:t>
      </w:r>
      <w:proofErr w:type="spellEnd"/>
      <w:r w:rsidRPr="00F26798">
        <w:rPr>
          <w:rFonts w:ascii="Times New Roman" w:eastAsia="Times New Roman" w:hAnsi="Times New Roman" w:cs="Times New Roman"/>
        </w:rPr>
        <w:t xml:space="preserve"> отчитане на датите на пристигащите  видове и количества материали и оборудване. </w:t>
      </w:r>
    </w:p>
    <w:p w14:paraId="697B8062" w14:textId="77777777" w:rsidR="00F26798" w:rsidRPr="00F26798" w:rsidRDefault="00F26798" w:rsidP="00F26798">
      <w:pPr>
        <w:spacing w:after="0" w:line="240" w:lineRule="auto"/>
        <w:ind w:firstLine="567"/>
        <w:jc w:val="both"/>
        <w:rPr>
          <w:rFonts w:ascii="Times New Roman" w:eastAsia="Times New Roman" w:hAnsi="Times New Roman" w:cs="Times New Roman"/>
        </w:rPr>
      </w:pPr>
    </w:p>
    <w:p w14:paraId="41F918A7" w14:textId="77777777" w:rsidR="00F26798" w:rsidRPr="00F26798" w:rsidRDefault="00F26798" w:rsidP="00F26798">
      <w:pPr>
        <w:spacing w:after="0" w:line="240" w:lineRule="auto"/>
        <w:ind w:firstLine="567"/>
        <w:jc w:val="both"/>
        <w:rPr>
          <w:rFonts w:ascii="Times New Roman" w:eastAsia="Times New Roman" w:hAnsi="Times New Roman" w:cs="Times New Roman"/>
          <w:b/>
        </w:rPr>
      </w:pPr>
      <w:r w:rsidRPr="00F26798">
        <w:rPr>
          <w:rFonts w:ascii="Times New Roman" w:eastAsia="Times New Roman" w:hAnsi="Times New Roman" w:cs="Times New Roman"/>
          <w:b/>
        </w:rPr>
        <w:t>Доставката на всички материали и оборудване предмет на настоящото Техническо задание е комплексна</w:t>
      </w:r>
      <w:r w:rsidRPr="00F26798">
        <w:rPr>
          <w:rFonts w:ascii="Times New Roman" w:eastAsia="Times New Roman" w:hAnsi="Times New Roman" w:cs="Times New Roman"/>
          <w:b/>
          <w:lang w:val="ru-RU"/>
        </w:rPr>
        <w:t xml:space="preserve"> </w:t>
      </w:r>
      <w:r w:rsidRPr="00F26798">
        <w:rPr>
          <w:rFonts w:ascii="Times New Roman" w:eastAsia="Times New Roman" w:hAnsi="Times New Roman" w:cs="Times New Roman"/>
          <w:b/>
        </w:rPr>
        <w:t>и при забавяне на отделен</w:t>
      </w:r>
      <w:r w:rsidRPr="00F26798">
        <w:rPr>
          <w:rFonts w:ascii="Times New Roman" w:eastAsia="Times New Roman" w:hAnsi="Times New Roman" w:cs="Times New Roman"/>
          <w:b/>
          <w:lang w:val="ru-RU"/>
        </w:rPr>
        <w:t xml:space="preserve"> </w:t>
      </w:r>
      <w:r w:rsidRPr="00F26798">
        <w:rPr>
          <w:rFonts w:ascii="Times New Roman" w:eastAsia="Times New Roman" w:hAnsi="Times New Roman" w:cs="Times New Roman"/>
          <w:b/>
        </w:rPr>
        <w:t>елемент има възможност за забавяне пуска на цялото съоръжение.</w:t>
      </w:r>
    </w:p>
    <w:p w14:paraId="0C338B79" w14:textId="77777777" w:rsidR="00F26798" w:rsidRPr="00F26798" w:rsidRDefault="00F26798" w:rsidP="00F26798">
      <w:pPr>
        <w:spacing w:after="0" w:line="240" w:lineRule="auto"/>
        <w:ind w:left="927"/>
        <w:jc w:val="both"/>
        <w:rPr>
          <w:rFonts w:ascii="Times New Roman" w:eastAsia="Times New Roman" w:hAnsi="Times New Roman" w:cs="Times New Roman"/>
          <w:b/>
        </w:rPr>
      </w:pPr>
    </w:p>
    <w:p w14:paraId="307A5B67" w14:textId="73FC0B65" w:rsidR="00F26798" w:rsidRPr="00F26798" w:rsidRDefault="00F26798" w:rsidP="00F26798">
      <w:pPr>
        <w:spacing w:after="0" w:line="300" w:lineRule="atLeast"/>
        <w:jc w:val="both"/>
        <w:rPr>
          <w:rFonts w:ascii="Times New Roman" w:eastAsia="Times New Roman" w:hAnsi="Times New Roman" w:cs="Times New Roman"/>
        </w:rPr>
      </w:pPr>
      <w:r>
        <w:rPr>
          <w:rFonts w:ascii="Times New Roman" w:eastAsia="Times New Roman" w:hAnsi="Times New Roman" w:cs="Times New Roman"/>
          <w:b/>
        </w:rPr>
        <w:t xml:space="preserve">3. </w:t>
      </w:r>
      <w:r w:rsidRPr="00F26798">
        <w:rPr>
          <w:rFonts w:ascii="Times New Roman" w:eastAsia="Times New Roman" w:hAnsi="Times New Roman" w:cs="Times New Roman"/>
          <w:b/>
        </w:rPr>
        <w:t>ТРАНСПОРТ.</w:t>
      </w:r>
    </w:p>
    <w:p w14:paraId="61114BF8" w14:textId="77777777" w:rsidR="00F26798" w:rsidRPr="00F26798" w:rsidRDefault="00F26798" w:rsidP="00F26798">
      <w:pPr>
        <w:spacing w:after="0" w:line="300" w:lineRule="atLeast"/>
        <w:ind w:firstLine="360"/>
        <w:jc w:val="both"/>
        <w:rPr>
          <w:rFonts w:ascii="Times New Roman" w:eastAsia="Times New Roman" w:hAnsi="Times New Roman" w:cs="Times New Roman"/>
        </w:rPr>
      </w:pPr>
      <w:r w:rsidRPr="00F26798">
        <w:rPr>
          <w:rFonts w:ascii="Times New Roman" w:eastAsia="Times New Roman" w:hAnsi="Times New Roman" w:cs="Times New Roman"/>
        </w:rPr>
        <w:t>Място на доставка – склад за оборудване „Асарел”. Всяка доставка се разопакова в присъствието на доставчика или негов представител и се съставя протокол за окомплектовка и качество спрямо заложеното в проекта и договора. На база този протокол се взима решение за влагане в обекта или направа на рекламация.</w:t>
      </w:r>
    </w:p>
    <w:p w14:paraId="6F9C42DB" w14:textId="77777777" w:rsidR="00F26798" w:rsidRPr="00F26798" w:rsidRDefault="00F26798" w:rsidP="00F26798">
      <w:pPr>
        <w:spacing w:after="0" w:line="300" w:lineRule="atLeast"/>
        <w:ind w:left="709"/>
        <w:jc w:val="both"/>
        <w:rPr>
          <w:rFonts w:ascii="Times New Roman" w:eastAsia="Times New Roman" w:hAnsi="Times New Roman" w:cs="Times New Roman"/>
        </w:rPr>
      </w:pPr>
    </w:p>
    <w:p w14:paraId="58BDBCA0" w14:textId="14040125" w:rsidR="00F26798" w:rsidRPr="00F26798" w:rsidRDefault="00F26798" w:rsidP="00F26798">
      <w:pPr>
        <w:spacing w:after="0" w:line="300" w:lineRule="atLeast"/>
        <w:jc w:val="both"/>
        <w:rPr>
          <w:rFonts w:ascii="Times New Roman" w:eastAsia="Times New Roman" w:hAnsi="Times New Roman" w:cs="Times New Roman"/>
        </w:rPr>
      </w:pPr>
      <w:r>
        <w:rPr>
          <w:rFonts w:ascii="Times New Roman" w:eastAsia="Times New Roman" w:hAnsi="Times New Roman" w:cs="Times New Roman"/>
          <w:b/>
        </w:rPr>
        <w:t xml:space="preserve">4. </w:t>
      </w:r>
      <w:r w:rsidRPr="00F26798">
        <w:rPr>
          <w:rFonts w:ascii="Times New Roman" w:eastAsia="Times New Roman" w:hAnsi="Times New Roman" w:cs="Times New Roman"/>
          <w:b/>
        </w:rPr>
        <w:t>СРОК НА ДОСТАВКА.</w:t>
      </w:r>
    </w:p>
    <w:p w14:paraId="01FA23B7" w14:textId="0E57BD43" w:rsidR="00F26798" w:rsidRPr="00F26798" w:rsidRDefault="00F26798" w:rsidP="00F26798">
      <w:pPr>
        <w:tabs>
          <w:tab w:val="left" w:pos="284"/>
        </w:tabs>
        <w:spacing w:after="0" w:line="300" w:lineRule="atLeast"/>
        <w:ind w:firstLine="709"/>
        <w:jc w:val="both"/>
        <w:rPr>
          <w:rFonts w:ascii="Times New Roman" w:eastAsia="Times New Roman" w:hAnsi="Times New Roman" w:cs="Times New Roman"/>
        </w:rPr>
      </w:pPr>
      <w:r w:rsidRPr="00F26798">
        <w:rPr>
          <w:rFonts w:ascii="Times New Roman" w:eastAsia="Times New Roman" w:hAnsi="Times New Roman" w:cs="Times New Roman"/>
        </w:rPr>
        <w:t xml:space="preserve">Възможно най – кратък. Извършената доставка да бъде в съответствие със заявените вид, количество и качество.  Оферентите да представят следните по-важни срокове </w:t>
      </w:r>
      <w:r w:rsidRPr="00F26798">
        <w:rPr>
          <w:rFonts w:ascii="Times New Roman" w:eastAsia="Times New Roman" w:hAnsi="Times New Roman" w:cs="Times New Roman"/>
          <w:lang w:val="ru-RU"/>
        </w:rPr>
        <w:t xml:space="preserve"> </w:t>
      </w:r>
      <w:r w:rsidRPr="00F26798">
        <w:rPr>
          <w:rFonts w:ascii="Times New Roman" w:eastAsia="Times New Roman" w:hAnsi="Times New Roman" w:cs="Times New Roman"/>
        </w:rPr>
        <w:t>за всяка</w:t>
      </w:r>
      <w:r w:rsidRPr="00F26798">
        <w:rPr>
          <w:rFonts w:ascii="Times New Roman" w:eastAsia="Times New Roman" w:hAnsi="Times New Roman" w:cs="Times New Roman"/>
          <w:lang w:val="ru-RU"/>
        </w:rPr>
        <w:t xml:space="preserve"> </w:t>
      </w:r>
      <w:r w:rsidRPr="00F26798">
        <w:rPr>
          <w:rFonts w:ascii="Times New Roman" w:eastAsia="Times New Roman" w:hAnsi="Times New Roman" w:cs="Times New Roman"/>
        </w:rPr>
        <w:t xml:space="preserve">точка от приложение №1(техническа </w:t>
      </w:r>
      <w:r w:rsidR="006D5D49" w:rsidRPr="00F26798">
        <w:rPr>
          <w:rFonts w:ascii="Times New Roman" w:eastAsia="Times New Roman" w:hAnsi="Times New Roman" w:cs="Times New Roman"/>
        </w:rPr>
        <w:t>спецификация</w:t>
      </w:r>
      <w:r w:rsidRPr="00F26798">
        <w:rPr>
          <w:rFonts w:ascii="Times New Roman" w:eastAsia="Times New Roman" w:hAnsi="Times New Roman" w:cs="Times New Roman"/>
        </w:rPr>
        <w:t>)</w:t>
      </w:r>
    </w:p>
    <w:p w14:paraId="7438D1EF" w14:textId="1D376823" w:rsidR="00F26798" w:rsidRPr="00F26798" w:rsidRDefault="00F26798" w:rsidP="00F26798">
      <w:pPr>
        <w:tabs>
          <w:tab w:val="left" w:pos="709"/>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F26798">
        <w:rPr>
          <w:rFonts w:ascii="Times New Roman" w:eastAsia="Times New Roman" w:hAnsi="Times New Roman" w:cs="Times New Roman"/>
        </w:rPr>
        <w:t xml:space="preserve">Срок за първа доставка -  не по късно от </w:t>
      </w:r>
      <w:r w:rsidRPr="00F26798">
        <w:rPr>
          <w:rFonts w:ascii="Times New Roman" w:eastAsia="Times New Roman" w:hAnsi="Times New Roman" w:cs="Times New Roman"/>
          <w:b/>
        </w:rPr>
        <w:t xml:space="preserve"> 28.02.20</w:t>
      </w:r>
      <w:r w:rsidRPr="00F26798">
        <w:rPr>
          <w:rFonts w:ascii="Times New Roman" w:eastAsia="Times New Roman" w:hAnsi="Times New Roman" w:cs="Times New Roman"/>
          <w:b/>
          <w:lang w:val="en-US"/>
        </w:rPr>
        <w:t>2</w:t>
      </w:r>
      <w:r w:rsidRPr="00F26798">
        <w:rPr>
          <w:rFonts w:ascii="Times New Roman" w:eastAsia="Times New Roman" w:hAnsi="Times New Roman" w:cs="Times New Roman"/>
          <w:b/>
        </w:rPr>
        <w:t>6</w:t>
      </w:r>
    </w:p>
    <w:p w14:paraId="42DAAF58" w14:textId="77777777" w:rsidR="00F26798" w:rsidRPr="00F26798" w:rsidRDefault="00F26798" w:rsidP="00F26798">
      <w:pPr>
        <w:spacing w:after="0" w:line="300" w:lineRule="atLeast"/>
        <w:ind w:left="709"/>
        <w:jc w:val="both"/>
        <w:rPr>
          <w:rFonts w:ascii="Times New Roman" w:eastAsia="Times New Roman" w:hAnsi="Times New Roman" w:cs="Times New Roman"/>
        </w:rPr>
      </w:pPr>
    </w:p>
    <w:p w14:paraId="5A859490" w14:textId="52514D3A" w:rsidR="00F26798" w:rsidRPr="00F26798" w:rsidRDefault="00F26798" w:rsidP="00F26798">
      <w:pPr>
        <w:spacing w:after="0" w:line="300" w:lineRule="atLeast"/>
        <w:jc w:val="both"/>
        <w:rPr>
          <w:rFonts w:ascii="Times New Roman" w:eastAsia="Times New Roman" w:hAnsi="Times New Roman" w:cs="Times New Roman"/>
        </w:rPr>
      </w:pPr>
      <w:r>
        <w:rPr>
          <w:rFonts w:ascii="Times New Roman" w:eastAsia="Times New Roman" w:hAnsi="Times New Roman" w:cs="Times New Roman"/>
          <w:b/>
        </w:rPr>
        <w:t xml:space="preserve">5. </w:t>
      </w:r>
      <w:r w:rsidRPr="00F26798">
        <w:rPr>
          <w:rFonts w:ascii="Times New Roman" w:eastAsia="Times New Roman" w:hAnsi="Times New Roman" w:cs="Times New Roman"/>
          <w:b/>
        </w:rPr>
        <w:t>НАЧИН И КРИТЕРИИ ЗА ПРИЕМАНЕ НА ИЗВЪРШЕНАТА РАБОТА</w:t>
      </w:r>
    </w:p>
    <w:p w14:paraId="51A15119" w14:textId="77777777" w:rsidR="00F26798" w:rsidRPr="00F26798" w:rsidRDefault="00F26798" w:rsidP="006D5D49">
      <w:pPr>
        <w:spacing w:after="0" w:line="300" w:lineRule="atLeast"/>
        <w:ind w:firstLine="708"/>
        <w:jc w:val="both"/>
        <w:rPr>
          <w:rFonts w:ascii="Times New Roman" w:eastAsia="Times New Roman" w:hAnsi="Times New Roman" w:cs="Times New Roman"/>
        </w:rPr>
      </w:pPr>
      <w:r w:rsidRPr="00F26798">
        <w:rPr>
          <w:rFonts w:ascii="Times New Roman" w:eastAsia="Times New Roman" w:hAnsi="Times New Roman" w:cs="Times New Roman"/>
        </w:rPr>
        <w:t>Извършената доставка да бъде в съответствие със заявените вид, количество и качество. Фирмите-доставчици да представят гаранционен срок за доставените машини, съоръжения и материали, който да започне след подписване на протокол за успешни 72-часови проби в експлоатационни условия.</w:t>
      </w:r>
    </w:p>
    <w:p w14:paraId="34B0FE6E" w14:textId="77777777" w:rsidR="00F26798" w:rsidRPr="00F26798" w:rsidRDefault="00F26798" w:rsidP="00F26798">
      <w:pPr>
        <w:spacing w:after="0" w:line="300" w:lineRule="atLeast"/>
        <w:jc w:val="both"/>
        <w:rPr>
          <w:rFonts w:ascii="Times New Roman" w:eastAsia="Times New Roman" w:hAnsi="Times New Roman" w:cs="Times New Roman"/>
        </w:rPr>
      </w:pPr>
      <w:r w:rsidRPr="00F26798">
        <w:rPr>
          <w:rFonts w:ascii="Times New Roman" w:eastAsia="Times New Roman" w:hAnsi="Times New Roman" w:cs="Times New Roman"/>
        </w:rPr>
        <w:t>Задържане на парична гаранция /технологична гаранция/ за добро изпълнение, която да се освободи след  успешни 72-часови проби в експлоатационни условия.</w:t>
      </w:r>
    </w:p>
    <w:p w14:paraId="051D8D58" w14:textId="422FE3F7" w:rsidR="00F26798" w:rsidRDefault="00F26798" w:rsidP="00F26798">
      <w:pPr>
        <w:spacing w:after="0" w:line="300" w:lineRule="atLeast"/>
        <w:jc w:val="both"/>
        <w:rPr>
          <w:rFonts w:ascii="Times New Roman" w:eastAsia="Times New Roman" w:hAnsi="Times New Roman" w:cs="Times New Roman"/>
        </w:rPr>
      </w:pPr>
      <w:r w:rsidRPr="00F26798">
        <w:rPr>
          <w:rFonts w:ascii="Times New Roman" w:eastAsia="Times New Roman" w:hAnsi="Times New Roman" w:cs="Times New Roman"/>
        </w:rPr>
        <w:t>Основният критерии за приемане на работата ще бъде успешно проведена 72-часова проба в експлоатационни условия и подписан от всички участници в пробите протокол.</w:t>
      </w:r>
    </w:p>
    <w:p w14:paraId="424950D3" w14:textId="77777777" w:rsidR="006D5D49" w:rsidRPr="00F26798" w:rsidRDefault="006D5D49" w:rsidP="00F26798">
      <w:pPr>
        <w:spacing w:after="0" w:line="300" w:lineRule="atLeast"/>
        <w:jc w:val="both"/>
        <w:rPr>
          <w:rFonts w:ascii="Times New Roman" w:eastAsia="Times New Roman" w:hAnsi="Times New Roman" w:cs="Times New Roman"/>
        </w:rPr>
      </w:pPr>
    </w:p>
    <w:p w14:paraId="78102B01" w14:textId="1EA16B7B" w:rsidR="001E1F2E" w:rsidRDefault="001E1F2E" w:rsidP="006230B6">
      <w:pPr>
        <w:spacing w:after="0" w:line="240" w:lineRule="atLeast"/>
        <w:ind w:left="720"/>
        <w:jc w:val="right"/>
        <w:rPr>
          <w:rFonts w:ascii="Times New Roman" w:hAnsi="Times New Roman" w:cs="Times New Roman"/>
          <w:b/>
          <w:sz w:val="21"/>
          <w:szCs w:val="21"/>
        </w:rPr>
      </w:pPr>
    </w:p>
    <w:p w14:paraId="31A5049B" w14:textId="22AE8D9F" w:rsidR="006D5D49" w:rsidRDefault="006D5D49" w:rsidP="006230B6">
      <w:pPr>
        <w:spacing w:after="0" w:line="240" w:lineRule="atLeast"/>
        <w:ind w:left="720"/>
        <w:jc w:val="right"/>
        <w:rPr>
          <w:rFonts w:ascii="Times New Roman" w:hAnsi="Times New Roman" w:cs="Times New Roman"/>
          <w:b/>
          <w:sz w:val="21"/>
          <w:szCs w:val="21"/>
        </w:rPr>
      </w:pPr>
    </w:p>
    <w:p w14:paraId="1D7BC20A" w14:textId="2FCFB2BB" w:rsidR="006D5D49" w:rsidRDefault="006D5D49" w:rsidP="006230B6">
      <w:pPr>
        <w:spacing w:after="0" w:line="240" w:lineRule="atLeast"/>
        <w:ind w:left="720"/>
        <w:jc w:val="right"/>
        <w:rPr>
          <w:rFonts w:ascii="Times New Roman" w:hAnsi="Times New Roman" w:cs="Times New Roman"/>
          <w:b/>
          <w:sz w:val="21"/>
          <w:szCs w:val="21"/>
        </w:rPr>
      </w:pPr>
    </w:p>
    <w:p w14:paraId="4E087325" w14:textId="353629A9" w:rsidR="006D5D49" w:rsidRDefault="006D5D49" w:rsidP="006230B6">
      <w:pPr>
        <w:spacing w:after="0" w:line="240" w:lineRule="atLeast"/>
        <w:ind w:left="720"/>
        <w:jc w:val="right"/>
        <w:rPr>
          <w:rFonts w:ascii="Times New Roman" w:hAnsi="Times New Roman" w:cs="Times New Roman"/>
          <w:b/>
          <w:sz w:val="21"/>
          <w:szCs w:val="21"/>
        </w:rPr>
      </w:pPr>
    </w:p>
    <w:p w14:paraId="79E8FC5A" w14:textId="7A25FF3B" w:rsidR="006D5D49" w:rsidRDefault="006D5D49" w:rsidP="006230B6">
      <w:pPr>
        <w:spacing w:after="0" w:line="240" w:lineRule="atLeast"/>
        <w:ind w:left="720"/>
        <w:jc w:val="right"/>
        <w:rPr>
          <w:rFonts w:ascii="Times New Roman" w:hAnsi="Times New Roman" w:cs="Times New Roman"/>
          <w:b/>
          <w:sz w:val="21"/>
          <w:szCs w:val="21"/>
        </w:rPr>
      </w:pPr>
    </w:p>
    <w:p w14:paraId="1EBD6210" w14:textId="6267BB61" w:rsidR="006D5D49" w:rsidRDefault="006D5D49" w:rsidP="006230B6">
      <w:pPr>
        <w:spacing w:after="0" w:line="240" w:lineRule="atLeast"/>
        <w:ind w:left="720"/>
        <w:jc w:val="right"/>
        <w:rPr>
          <w:rFonts w:ascii="Times New Roman" w:hAnsi="Times New Roman" w:cs="Times New Roman"/>
          <w:b/>
          <w:sz w:val="21"/>
          <w:szCs w:val="21"/>
        </w:rPr>
      </w:pPr>
    </w:p>
    <w:p w14:paraId="408C6196" w14:textId="6488A02A" w:rsidR="006D5D49" w:rsidRDefault="006D5D49" w:rsidP="006230B6">
      <w:pPr>
        <w:spacing w:after="0" w:line="240" w:lineRule="atLeast"/>
        <w:ind w:left="720"/>
        <w:jc w:val="right"/>
        <w:rPr>
          <w:rFonts w:ascii="Times New Roman" w:hAnsi="Times New Roman" w:cs="Times New Roman"/>
          <w:b/>
          <w:sz w:val="21"/>
          <w:szCs w:val="21"/>
        </w:rPr>
      </w:pPr>
    </w:p>
    <w:p w14:paraId="687561F1" w14:textId="7A3B4FF6" w:rsidR="006D5D49" w:rsidRDefault="006D5D49" w:rsidP="006230B6">
      <w:pPr>
        <w:spacing w:after="0" w:line="240" w:lineRule="atLeast"/>
        <w:ind w:left="720"/>
        <w:jc w:val="right"/>
        <w:rPr>
          <w:rFonts w:ascii="Times New Roman" w:hAnsi="Times New Roman" w:cs="Times New Roman"/>
          <w:b/>
          <w:sz w:val="21"/>
          <w:szCs w:val="21"/>
        </w:rPr>
      </w:pPr>
    </w:p>
    <w:p w14:paraId="50778268" w14:textId="13D2BB4E" w:rsidR="006D5D49" w:rsidRDefault="006D5D49" w:rsidP="006230B6">
      <w:pPr>
        <w:spacing w:after="0" w:line="240" w:lineRule="atLeast"/>
        <w:ind w:left="720"/>
        <w:jc w:val="right"/>
        <w:rPr>
          <w:rFonts w:ascii="Times New Roman" w:hAnsi="Times New Roman" w:cs="Times New Roman"/>
          <w:b/>
          <w:sz w:val="21"/>
          <w:szCs w:val="21"/>
        </w:rPr>
      </w:pPr>
    </w:p>
    <w:p w14:paraId="16686BEA" w14:textId="3F00BBE9" w:rsidR="006D5D49" w:rsidRDefault="006D5D49" w:rsidP="006230B6">
      <w:pPr>
        <w:spacing w:after="0" w:line="240" w:lineRule="atLeast"/>
        <w:ind w:left="720"/>
        <w:jc w:val="right"/>
        <w:rPr>
          <w:rFonts w:ascii="Times New Roman" w:hAnsi="Times New Roman" w:cs="Times New Roman"/>
          <w:b/>
          <w:sz w:val="21"/>
          <w:szCs w:val="21"/>
        </w:rPr>
      </w:pPr>
    </w:p>
    <w:p w14:paraId="1A35B390" w14:textId="19364D98" w:rsidR="006D5D49" w:rsidRDefault="006D5D49" w:rsidP="006230B6">
      <w:pPr>
        <w:spacing w:after="0" w:line="240" w:lineRule="atLeast"/>
        <w:ind w:left="720"/>
        <w:jc w:val="right"/>
        <w:rPr>
          <w:rFonts w:ascii="Times New Roman" w:hAnsi="Times New Roman" w:cs="Times New Roman"/>
          <w:b/>
          <w:sz w:val="21"/>
          <w:szCs w:val="21"/>
        </w:rPr>
      </w:pPr>
    </w:p>
    <w:p w14:paraId="534B6F1F" w14:textId="0FF2ED3A" w:rsidR="006D5D49" w:rsidRDefault="006D5D49" w:rsidP="006230B6">
      <w:pPr>
        <w:spacing w:after="0" w:line="240" w:lineRule="atLeast"/>
        <w:ind w:left="720"/>
        <w:jc w:val="right"/>
        <w:rPr>
          <w:rFonts w:ascii="Times New Roman" w:hAnsi="Times New Roman" w:cs="Times New Roman"/>
          <w:b/>
          <w:sz w:val="21"/>
          <w:szCs w:val="21"/>
        </w:rPr>
      </w:pPr>
    </w:p>
    <w:p w14:paraId="7583924C" w14:textId="539071B5" w:rsidR="006D5D49" w:rsidRDefault="006D5D49" w:rsidP="006230B6">
      <w:pPr>
        <w:spacing w:after="0" w:line="240" w:lineRule="atLeast"/>
        <w:ind w:left="720"/>
        <w:jc w:val="right"/>
        <w:rPr>
          <w:rFonts w:ascii="Times New Roman" w:hAnsi="Times New Roman" w:cs="Times New Roman"/>
          <w:b/>
          <w:sz w:val="21"/>
          <w:szCs w:val="21"/>
        </w:rPr>
      </w:pPr>
    </w:p>
    <w:p w14:paraId="67670F95" w14:textId="77CDB75E" w:rsidR="006D5D49" w:rsidRDefault="006D5D49" w:rsidP="006230B6">
      <w:pPr>
        <w:spacing w:after="0" w:line="240" w:lineRule="atLeast"/>
        <w:ind w:left="720"/>
        <w:jc w:val="right"/>
        <w:rPr>
          <w:rFonts w:ascii="Times New Roman" w:hAnsi="Times New Roman" w:cs="Times New Roman"/>
          <w:b/>
          <w:sz w:val="21"/>
          <w:szCs w:val="21"/>
        </w:rPr>
      </w:pPr>
    </w:p>
    <w:p w14:paraId="2A009519" w14:textId="7364B4F9" w:rsidR="006D5D49" w:rsidRDefault="006D5D49" w:rsidP="006230B6">
      <w:pPr>
        <w:spacing w:after="0" w:line="240" w:lineRule="atLeast"/>
        <w:ind w:left="720"/>
        <w:jc w:val="right"/>
        <w:rPr>
          <w:rFonts w:ascii="Times New Roman" w:hAnsi="Times New Roman" w:cs="Times New Roman"/>
          <w:b/>
          <w:sz w:val="21"/>
          <w:szCs w:val="21"/>
        </w:rPr>
      </w:pPr>
    </w:p>
    <w:p w14:paraId="797FACF0" w14:textId="321A7663" w:rsidR="006D5D49" w:rsidRDefault="006D5D49" w:rsidP="006230B6">
      <w:pPr>
        <w:spacing w:after="0" w:line="240" w:lineRule="atLeast"/>
        <w:ind w:left="720"/>
        <w:jc w:val="right"/>
        <w:rPr>
          <w:rFonts w:ascii="Times New Roman" w:hAnsi="Times New Roman" w:cs="Times New Roman"/>
          <w:b/>
          <w:sz w:val="21"/>
          <w:szCs w:val="21"/>
        </w:rPr>
      </w:pPr>
    </w:p>
    <w:p w14:paraId="3C3C8FE7" w14:textId="7A6965E2" w:rsidR="006D5D49" w:rsidRDefault="006D5D49" w:rsidP="006230B6">
      <w:pPr>
        <w:spacing w:after="0" w:line="240" w:lineRule="atLeast"/>
        <w:ind w:left="720"/>
        <w:jc w:val="right"/>
        <w:rPr>
          <w:rFonts w:ascii="Times New Roman" w:hAnsi="Times New Roman" w:cs="Times New Roman"/>
          <w:b/>
          <w:sz w:val="21"/>
          <w:szCs w:val="21"/>
        </w:rPr>
      </w:pPr>
    </w:p>
    <w:p w14:paraId="38768E8E" w14:textId="3747B660" w:rsidR="006D5D49" w:rsidRDefault="006D5D49" w:rsidP="006230B6">
      <w:pPr>
        <w:spacing w:after="0" w:line="240" w:lineRule="atLeast"/>
        <w:ind w:left="720"/>
        <w:jc w:val="right"/>
        <w:rPr>
          <w:rFonts w:ascii="Times New Roman" w:hAnsi="Times New Roman" w:cs="Times New Roman"/>
          <w:b/>
          <w:sz w:val="21"/>
          <w:szCs w:val="21"/>
        </w:rPr>
      </w:pPr>
    </w:p>
    <w:p w14:paraId="552C6414" w14:textId="23083FFD" w:rsidR="006D5D49" w:rsidRDefault="006D5D49" w:rsidP="006230B6">
      <w:pPr>
        <w:spacing w:after="0" w:line="240" w:lineRule="atLeast"/>
        <w:ind w:left="720"/>
        <w:jc w:val="right"/>
        <w:rPr>
          <w:rFonts w:ascii="Times New Roman" w:hAnsi="Times New Roman" w:cs="Times New Roman"/>
          <w:b/>
          <w:sz w:val="21"/>
          <w:szCs w:val="21"/>
        </w:rPr>
      </w:pPr>
    </w:p>
    <w:p w14:paraId="0E8B95E5" w14:textId="1C022286" w:rsidR="006D5D49" w:rsidRDefault="006D5D49" w:rsidP="006230B6">
      <w:pPr>
        <w:spacing w:after="0" w:line="240" w:lineRule="atLeast"/>
        <w:ind w:left="720"/>
        <w:jc w:val="right"/>
        <w:rPr>
          <w:rFonts w:ascii="Times New Roman" w:hAnsi="Times New Roman" w:cs="Times New Roman"/>
          <w:b/>
          <w:sz w:val="21"/>
          <w:szCs w:val="21"/>
        </w:rPr>
      </w:pPr>
    </w:p>
    <w:p w14:paraId="18F3283A" w14:textId="435AFFBA" w:rsidR="006D5D49" w:rsidRDefault="006D5D49" w:rsidP="006230B6">
      <w:pPr>
        <w:spacing w:after="0" w:line="240" w:lineRule="atLeast"/>
        <w:ind w:left="720"/>
        <w:jc w:val="right"/>
        <w:rPr>
          <w:rFonts w:ascii="Times New Roman" w:hAnsi="Times New Roman" w:cs="Times New Roman"/>
          <w:b/>
          <w:sz w:val="21"/>
          <w:szCs w:val="21"/>
        </w:rPr>
      </w:pPr>
    </w:p>
    <w:p w14:paraId="1511676D" w14:textId="57B986CE" w:rsidR="006D5D49" w:rsidRDefault="006D5D49" w:rsidP="006230B6">
      <w:pPr>
        <w:spacing w:after="0" w:line="240" w:lineRule="atLeast"/>
        <w:ind w:left="720"/>
        <w:jc w:val="right"/>
        <w:rPr>
          <w:rFonts w:ascii="Times New Roman" w:hAnsi="Times New Roman" w:cs="Times New Roman"/>
          <w:b/>
          <w:sz w:val="21"/>
          <w:szCs w:val="21"/>
        </w:rPr>
      </w:pPr>
    </w:p>
    <w:p w14:paraId="03756E3F" w14:textId="4B131F75" w:rsidR="006D5D49" w:rsidRDefault="006D5D49" w:rsidP="006230B6">
      <w:pPr>
        <w:spacing w:after="0" w:line="240" w:lineRule="atLeast"/>
        <w:ind w:left="720"/>
        <w:jc w:val="right"/>
        <w:rPr>
          <w:rFonts w:ascii="Times New Roman" w:hAnsi="Times New Roman" w:cs="Times New Roman"/>
          <w:b/>
          <w:sz w:val="21"/>
          <w:szCs w:val="21"/>
        </w:rPr>
      </w:pPr>
    </w:p>
    <w:p w14:paraId="37AAAAAA" w14:textId="29620976" w:rsidR="006D5D49" w:rsidRDefault="006D5D49" w:rsidP="006230B6">
      <w:pPr>
        <w:spacing w:after="0" w:line="240" w:lineRule="atLeast"/>
        <w:ind w:left="720"/>
        <w:jc w:val="right"/>
        <w:rPr>
          <w:rFonts w:ascii="Times New Roman" w:hAnsi="Times New Roman" w:cs="Times New Roman"/>
          <w:b/>
          <w:sz w:val="21"/>
          <w:szCs w:val="21"/>
        </w:rPr>
      </w:pPr>
    </w:p>
    <w:p w14:paraId="3111B535" w14:textId="0F6174B8" w:rsidR="006D5D49" w:rsidRDefault="006D5D49" w:rsidP="006230B6">
      <w:pPr>
        <w:spacing w:after="0" w:line="240" w:lineRule="atLeast"/>
        <w:ind w:left="720"/>
        <w:jc w:val="right"/>
        <w:rPr>
          <w:rFonts w:ascii="Times New Roman" w:hAnsi="Times New Roman" w:cs="Times New Roman"/>
          <w:b/>
          <w:sz w:val="21"/>
          <w:szCs w:val="21"/>
        </w:rPr>
      </w:pPr>
    </w:p>
    <w:p w14:paraId="28C76EBE" w14:textId="05F035D6" w:rsidR="006D5D49" w:rsidRDefault="006D5D49" w:rsidP="006230B6">
      <w:pPr>
        <w:spacing w:after="0" w:line="240" w:lineRule="atLeast"/>
        <w:ind w:left="720"/>
        <w:jc w:val="right"/>
        <w:rPr>
          <w:rFonts w:ascii="Times New Roman" w:hAnsi="Times New Roman" w:cs="Times New Roman"/>
          <w:b/>
          <w:sz w:val="21"/>
          <w:szCs w:val="21"/>
        </w:rPr>
      </w:pPr>
    </w:p>
    <w:p w14:paraId="6B4DF8CE" w14:textId="294EDB2B" w:rsidR="006D5D49" w:rsidRDefault="006D5D49" w:rsidP="006230B6">
      <w:pPr>
        <w:spacing w:after="0" w:line="240" w:lineRule="atLeast"/>
        <w:ind w:left="720"/>
        <w:jc w:val="right"/>
        <w:rPr>
          <w:rFonts w:ascii="Times New Roman" w:hAnsi="Times New Roman" w:cs="Times New Roman"/>
          <w:b/>
          <w:sz w:val="21"/>
          <w:szCs w:val="21"/>
        </w:rPr>
      </w:pPr>
    </w:p>
    <w:p w14:paraId="513ABC7D" w14:textId="4AAE9D73" w:rsidR="006D5D49" w:rsidRDefault="006D5D49" w:rsidP="006230B6">
      <w:pPr>
        <w:spacing w:after="0" w:line="240" w:lineRule="atLeast"/>
        <w:ind w:left="720"/>
        <w:jc w:val="right"/>
        <w:rPr>
          <w:rFonts w:ascii="Times New Roman" w:hAnsi="Times New Roman" w:cs="Times New Roman"/>
          <w:b/>
          <w:sz w:val="21"/>
          <w:szCs w:val="21"/>
        </w:rPr>
      </w:pPr>
    </w:p>
    <w:p w14:paraId="27DB213E" w14:textId="44860EF5" w:rsidR="006D5D49" w:rsidRDefault="006D5D49" w:rsidP="006230B6">
      <w:pPr>
        <w:spacing w:after="0" w:line="240" w:lineRule="atLeast"/>
        <w:ind w:left="720"/>
        <w:jc w:val="right"/>
        <w:rPr>
          <w:rFonts w:ascii="Times New Roman" w:hAnsi="Times New Roman" w:cs="Times New Roman"/>
          <w:b/>
          <w:sz w:val="21"/>
          <w:szCs w:val="21"/>
        </w:rPr>
      </w:pPr>
    </w:p>
    <w:p w14:paraId="65F8B467" w14:textId="112DC6BC" w:rsidR="00143205" w:rsidRDefault="00143205" w:rsidP="006230B6">
      <w:pPr>
        <w:spacing w:after="0" w:line="240" w:lineRule="atLeast"/>
        <w:ind w:left="720"/>
        <w:jc w:val="right"/>
        <w:rPr>
          <w:rFonts w:ascii="Times New Roman" w:hAnsi="Times New Roman" w:cs="Times New Roman"/>
          <w:b/>
          <w:sz w:val="21"/>
          <w:szCs w:val="21"/>
        </w:rPr>
      </w:pPr>
    </w:p>
    <w:p w14:paraId="242DE2AE" w14:textId="0F5DF286" w:rsidR="00143205" w:rsidRDefault="00143205" w:rsidP="006230B6">
      <w:pPr>
        <w:spacing w:after="0" w:line="240" w:lineRule="atLeast"/>
        <w:ind w:left="720"/>
        <w:jc w:val="right"/>
        <w:rPr>
          <w:rFonts w:ascii="Times New Roman" w:hAnsi="Times New Roman" w:cs="Times New Roman"/>
          <w:b/>
          <w:sz w:val="21"/>
          <w:szCs w:val="21"/>
        </w:rPr>
      </w:pPr>
    </w:p>
    <w:p w14:paraId="222DB2D5" w14:textId="4E32590A" w:rsidR="00143205" w:rsidRDefault="00143205" w:rsidP="006230B6">
      <w:pPr>
        <w:spacing w:after="0" w:line="240" w:lineRule="atLeast"/>
        <w:ind w:left="720"/>
        <w:jc w:val="right"/>
        <w:rPr>
          <w:rFonts w:ascii="Times New Roman" w:hAnsi="Times New Roman" w:cs="Times New Roman"/>
          <w:b/>
          <w:sz w:val="21"/>
          <w:szCs w:val="21"/>
        </w:rPr>
      </w:pPr>
    </w:p>
    <w:p w14:paraId="7C8EAF4B" w14:textId="08E7C836" w:rsidR="00143205" w:rsidRDefault="00143205" w:rsidP="006230B6">
      <w:pPr>
        <w:spacing w:after="0" w:line="240" w:lineRule="atLeast"/>
        <w:ind w:left="720"/>
        <w:jc w:val="right"/>
        <w:rPr>
          <w:rFonts w:ascii="Times New Roman" w:hAnsi="Times New Roman" w:cs="Times New Roman"/>
          <w:b/>
          <w:sz w:val="21"/>
          <w:szCs w:val="21"/>
        </w:rPr>
      </w:pPr>
    </w:p>
    <w:p w14:paraId="3EF86BC0" w14:textId="1D1156C1" w:rsidR="00143205" w:rsidRDefault="00143205" w:rsidP="006230B6">
      <w:pPr>
        <w:spacing w:after="0" w:line="240" w:lineRule="atLeast"/>
        <w:ind w:left="720"/>
        <w:jc w:val="right"/>
        <w:rPr>
          <w:rFonts w:ascii="Times New Roman" w:hAnsi="Times New Roman" w:cs="Times New Roman"/>
          <w:b/>
          <w:sz w:val="21"/>
          <w:szCs w:val="21"/>
        </w:rPr>
      </w:pPr>
    </w:p>
    <w:p w14:paraId="3D39FD36" w14:textId="74B3C4F3" w:rsidR="00DE19ED" w:rsidRDefault="00DE19ED" w:rsidP="006230B6">
      <w:pPr>
        <w:spacing w:after="0" w:line="240" w:lineRule="atLeast"/>
        <w:ind w:left="720"/>
        <w:jc w:val="right"/>
        <w:rPr>
          <w:rFonts w:ascii="Times New Roman" w:hAnsi="Times New Roman" w:cs="Times New Roman"/>
          <w:b/>
          <w:sz w:val="21"/>
          <w:szCs w:val="21"/>
        </w:rPr>
      </w:pPr>
    </w:p>
    <w:p w14:paraId="2F97914B" w14:textId="64ADBD31" w:rsidR="00DE19ED" w:rsidRDefault="00DE19ED" w:rsidP="006230B6">
      <w:pPr>
        <w:spacing w:after="0" w:line="240" w:lineRule="atLeast"/>
        <w:ind w:left="720"/>
        <w:jc w:val="right"/>
        <w:rPr>
          <w:rFonts w:ascii="Times New Roman" w:hAnsi="Times New Roman" w:cs="Times New Roman"/>
          <w:b/>
          <w:sz w:val="21"/>
          <w:szCs w:val="21"/>
        </w:rPr>
      </w:pPr>
    </w:p>
    <w:p w14:paraId="783FDD8F" w14:textId="77777777" w:rsidR="00DE19ED" w:rsidRDefault="00DE19ED" w:rsidP="006230B6">
      <w:pPr>
        <w:spacing w:after="0" w:line="240" w:lineRule="atLeast"/>
        <w:ind w:left="720"/>
        <w:jc w:val="right"/>
        <w:rPr>
          <w:rFonts w:ascii="Times New Roman" w:hAnsi="Times New Roman" w:cs="Times New Roman"/>
          <w:b/>
          <w:sz w:val="21"/>
          <w:szCs w:val="21"/>
        </w:rPr>
      </w:pPr>
    </w:p>
    <w:p w14:paraId="53D3196F" w14:textId="64838732" w:rsidR="00143205" w:rsidRDefault="00143205" w:rsidP="006230B6">
      <w:pPr>
        <w:spacing w:after="0" w:line="240" w:lineRule="atLeast"/>
        <w:ind w:left="720"/>
        <w:jc w:val="right"/>
        <w:rPr>
          <w:rFonts w:ascii="Times New Roman" w:hAnsi="Times New Roman" w:cs="Times New Roman"/>
          <w:b/>
          <w:sz w:val="21"/>
          <w:szCs w:val="21"/>
        </w:rPr>
      </w:pPr>
    </w:p>
    <w:p w14:paraId="24E67B22" w14:textId="390E8565" w:rsidR="00143205" w:rsidRDefault="00143205" w:rsidP="006230B6">
      <w:pPr>
        <w:spacing w:after="0" w:line="240" w:lineRule="atLeast"/>
        <w:ind w:left="720"/>
        <w:jc w:val="right"/>
        <w:rPr>
          <w:rFonts w:ascii="Times New Roman" w:hAnsi="Times New Roman" w:cs="Times New Roman"/>
          <w:b/>
          <w:sz w:val="21"/>
          <w:szCs w:val="21"/>
        </w:rPr>
      </w:pPr>
    </w:p>
    <w:p w14:paraId="7D203673" w14:textId="57D5D3E9" w:rsidR="00143205" w:rsidRDefault="00143205" w:rsidP="006230B6">
      <w:pPr>
        <w:spacing w:after="0" w:line="240" w:lineRule="atLeast"/>
        <w:ind w:left="720"/>
        <w:jc w:val="right"/>
        <w:rPr>
          <w:rFonts w:ascii="Times New Roman" w:hAnsi="Times New Roman" w:cs="Times New Roman"/>
          <w:b/>
          <w:sz w:val="21"/>
          <w:szCs w:val="21"/>
        </w:rPr>
      </w:pPr>
    </w:p>
    <w:p w14:paraId="3D3DD28B" w14:textId="1F4EC80A" w:rsidR="006230B6" w:rsidRPr="006D5D49" w:rsidRDefault="004E35FA" w:rsidP="006230B6">
      <w:pPr>
        <w:spacing w:after="0" w:line="240" w:lineRule="atLeast"/>
        <w:ind w:left="720"/>
        <w:jc w:val="right"/>
        <w:rPr>
          <w:rFonts w:ascii="Times New Roman" w:hAnsi="Times New Roman" w:cs="Times New Roman"/>
          <w:bCs/>
          <w:sz w:val="21"/>
          <w:szCs w:val="21"/>
          <w:u w:val="single"/>
        </w:rPr>
      </w:pPr>
      <w:r w:rsidRPr="006D5D49">
        <w:rPr>
          <w:rFonts w:ascii="Times New Roman" w:hAnsi="Times New Roman" w:cs="Times New Roman"/>
          <w:bCs/>
          <w:sz w:val="21"/>
          <w:szCs w:val="21"/>
          <w:u w:val="single"/>
        </w:rPr>
        <w:lastRenderedPageBreak/>
        <w:t>Приложение № 2 към запитване за оферта</w:t>
      </w:r>
    </w:p>
    <w:p w14:paraId="1FDAC4EC" w14:textId="77777777" w:rsidR="004E35FA" w:rsidRPr="004E35FA" w:rsidRDefault="004E35FA" w:rsidP="006230B6">
      <w:pPr>
        <w:spacing w:after="0" w:line="240" w:lineRule="atLeast"/>
        <w:ind w:left="720"/>
        <w:jc w:val="right"/>
        <w:rPr>
          <w:rFonts w:ascii="Times New Roman" w:hAnsi="Times New Roman" w:cs="Times New Roman"/>
          <w:bCs/>
          <w:sz w:val="21"/>
          <w:szCs w:val="21"/>
        </w:rPr>
      </w:pPr>
    </w:p>
    <w:p w14:paraId="07C3053A" w14:textId="77777777" w:rsidR="006230B6" w:rsidRPr="00617A4A" w:rsidRDefault="006230B6" w:rsidP="006230B6">
      <w:pPr>
        <w:spacing w:after="0" w:line="240" w:lineRule="atLeast"/>
        <w:jc w:val="center"/>
        <w:rPr>
          <w:rFonts w:ascii="Times New Roman" w:hAnsi="Times New Roman" w:cs="Times New Roman"/>
          <w:b/>
          <w:bCs/>
          <w:sz w:val="23"/>
          <w:szCs w:val="23"/>
          <w:u w:val="single"/>
        </w:rPr>
      </w:pPr>
      <w:r w:rsidRPr="00617A4A">
        <w:rPr>
          <w:rFonts w:ascii="Times New Roman" w:hAnsi="Times New Roman" w:cs="Times New Roman"/>
          <w:b/>
          <w:bCs/>
          <w:sz w:val="23"/>
          <w:szCs w:val="23"/>
          <w:u w:val="single"/>
        </w:rPr>
        <w:t>ДЕКЛАРАЦИЯ</w:t>
      </w:r>
    </w:p>
    <w:p w14:paraId="5FAC36AB"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Долуподписаният/ата…………………………....................................................................., с ЕГН: ................................., притежаващ документ за самоличност № ………………………., издаден на ………………. г. от …………………………….</w:t>
      </w:r>
    </w:p>
    <w:p w14:paraId="6CBA2B97"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3D272828"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в откритата процедура за избор на Изпълнител / Доставчик на стока/и// услуга/и в „Асарел-Медет“ АД …………………………………………………………………………………………</w:t>
      </w:r>
    </w:p>
    <w:p w14:paraId="223C5A61"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 </w:t>
      </w:r>
    </w:p>
    <w:p w14:paraId="0063F889" w14:textId="77777777" w:rsidR="006230B6" w:rsidRPr="00617A4A" w:rsidRDefault="006230B6" w:rsidP="006230B6">
      <w:pPr>
        <w:spacing w:after="0" w:line="240" w:lineRule="atLeast"/>
        <w:ind w:firstLine="720"/>
        <w:jc w:val="center"/>
        <w:rPr>
          <w:rFonts w:ascii="Times New Roman" w:hAnsi="Times New Roman" w:cs="Times New Roman"/>
          <w:b/>
          <w:bCs/>
          <w:sz w:val="21"/>
          <w:szCs w:val="21"/>
        </w:rPr>
      </w:pPr>
      <w:r w:rsidRPr="00617A4A">
        <w:rPr>
          <w:rFonts w:ascii="Times New Roman" w:hAnsi="Times New Roman" w:cs="Times New Roman"/>
          <w:b/>
          <w:bCs/>
          <w:sz w:val="21"/>
          <w:szCs w:val="21"/>
        </w:rPr>
        <w:t>ДЕКЛАРИРАМ, ЧЕ:</w:t>
      </w:r>
    </w:p>
    <w:p w14:paraId="16424337"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617A4A">
        <w:rPr>
          <w:rFonts w:ascii="Times New Roman" w:hAnsi="Times New Roman" w:cs="Times New Roman"/>
          <w:sz w:val="21"/>
          <w:szCs w:val="21"/>
          <w:vertAlign w:val="superscript"/>
        </w:rPr>
        <w:footnoteReference w:id="1"/>
      </w:r>
    </w:p>
    <w:p w14:paraId="0719453D"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6F81F61A"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7CB37A3"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7A2265B7"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14A52734"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1EDDA3F9"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37E85622" w14:textId="77777777" w:rsidR="006230B6" w:rsidRPr="00617A4A" w:rsidRDefault="006230B6" w:rsidP="006230B6">
      <w:pPr>
        <w:spacing w:after="0" w:line="240" w:lineRule="atLeast"/>
        <w:ind w:firstLine="720"/>
        <w:jc w:val="both"/>
        <w:rPr>
          <w:rFonts w:ascii="Times New Roman" w:hAnsi="Times New Roman" w:cs="Times New Roman"/>
          <w:sz w:val="21"/>
          <w:szCs w:val="21"/>
        </w:rPr>
      </w:pPr>
    </w:p>
    <w:p w14:paraId="673D258C"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Дата:</w:t>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w:t>
      </w:r>
    </w:p>
    <w:p w14:paraId="2FD66BD7"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 xml:space="preserve"> (три имена и подпис)</w:t>
      </w:r>
    </w:p>
    <w:sectPr w:rsidR="006230B6" w:rsidRPr="00617A4A" w:rsidSect="00F26798">
      <w:footerReference w:type="default" r:id="rId12"/>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FF3D3DF" w14:textId="77777777" w:rsidR="006230B6" w:rsidRPr="00617A4A" w:rsidRDefault="006230B6" w:rsidP="006230B6">
      <w:pPr>
        <w:pStyle w:val="FootnoteText"/>
        <w:jc w:val="both"/>
        <w:rPr>
          <w:sz w:val="15"/>
          <w:szCs w:val="15"/>
        </w:rPr>
      </w:pPr>
      <w:r w:rsidRPr="00617A4A">
        <w:rPr>
          <w:rStyle w:val="FootnoteReference"/>
          <w:sz w:val="15"/>
          <w:szCs w:val="15"/>
        </w:rPr>
        <w:footnoteRef/>
      </w:r>
      <w:r w:rsidRPr="00617A4A">
        <w:rPr>
          <w:sz w:val="15"/>
          <w:szCs w:val="15"/>
        </w:rPr>
        <w:t xml:space="preserve">     -</w:t>
      </w:r>
      <w:r w:rsidRPr="00617A4A">
        <w:rPr>
          <w:sz w:val="15"/>
          <w:szCs w:val="15"/>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617A4A">
          <w:rPr>
            <w:rStyle w:val="Hyperlink"/>
            <w:sz w:val="15"/>
            <w:szCs w:val="15"/>
          </w:rPr>
          <w:t>https://www.un.org/securitycouncil/sanctions/information</w:t>
        </w:r>
      </w:hyperlink>
      <w:r w:rsidRPr="00617A4A">
        <w:rPr>
          <w:sz w:val="15"/>
          <w:szCs w:val="15"/>
        </w:rPr>
        <w:t>)</w:t>
      </w:r>
    </w:p>
    <w:p w14:paraId="5813F7C3"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Европейския съюз (</w:t>
      </w:r>
      <w:hyperlink r:id="rId2" w:history="1">
        <w:r w:rsidRPr="00617A4A">
          <w:rPr>
            <w:rStyle w:val="Hyperlink"/>
            <w:sz w:val="15"/>
            <w:szCs w:val="15"/>
          </w:rPr>
          <w:t>https://www.eeas.europa.eu/eeas/european-union-sanctions_en</w:t>
        </w:r>
      </w:hyperlink>
      <w:r w:rsidRPr="00617A4A">
        <w:rPr>
          <w:sz w:val="15"/>
          <w:szCs w:val="15"/>
        </w:rPr>
        <w:t>);</w:t>
      </w:r>
    </w:p>
    <w:p w14:paraId="1114E74F"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санкционирани от ЕС лица, на които са наложени на ограничения за пътуване (</w:t>
      </w:r>
      <w:hyperlink r:id="rId3" w:anchor="/main" w:history="1">
        <w:r w:rsidRPr="00617A4A">
          <w:rPr>
            <w:rStyle w:val="Hyperlink"/>
            <w:sz w:val="15"/>
            <w:szCs w:val="15"/>
          </w:rPr>
          <w:t>https://www.sanctionsmap.eu/#/main</w:t>
        </w:r>
      </w:hyperlink>
      <w:r w:rsidRPr="00617A4A">
        <w:rPr>
          <w:sz w:val="15"/>
          <w:szCs w:val="15"/>
        </w:rPr>
        <w:t>);</w:t>
      </w:r>
    </w:p>
    <w:p w14:paraId="69FA71A7"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List) и Консолидиран санкционен списък на Службата за контрол на чуждестранните активи към Министерството на финансите на САЩ (Non-SDN Lists) (</w:t>
      </w:r>
      <w:hyperlink r:id="rId4" w:history="1">
        <w:r w:rsidRPr="00617A4A">
          <w:rPr>
            <w:rStyle w:val="Hyperlink"/>
            <w:sz w:val="15"/>
            <w:szCs w:val="15"/>
          </w:rPr>
          <w:t>https://ofac.treasury.gov/sanctions-programs-and-country-information</w:t>
        </w:r>
      </w:hyperlink>
      <w:r w:rsidRPr="00617A4A">
        <w:rPr>
          <w:sz w:val="15"/>
          <w:szCs w:val="15"/>
        </w:rPr>
        <w:t>);</w:t>
      </w:r>
    </w:p>
    <w:p w14:paraId="47E6F71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Обединеното кралство (</w:t>
      </w:r>
      <w:hyperlink r:id="rId5" w:history="1">
        <w:r w:rsidRPr="00617A4A">
          <w:rPr>
            <w:rStyle w:val="Hyperlink"/>
            <w:sz w:val="15"/>
            <w:szCs w:val="15"/>
          </w:rPr>
          <w:t>https://www.gov.uk/government/publications/the-uk-sanctions-list</w:t>
        </w:r>
      </w:hyperlink>
      <w:r w:rsidRPr="00617A4A">
        <w:rPr>
          <w:sz w:val="15"/>
          <w:szCs w:val="15"/>
        </w:rPr>
        <w:t>);</w:t>
      </w:r>
    </w:p>
    <w:p w14:paraId="02A2555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Списък на свързани с Русия лица, посочени във връзка с финансови и инвестиционни ограничения в Обединеното кралство;</w:t>
      </w:r>
    </w:p>
    <w:p w14:paraId="28B0F3F3" w14:textId="77777777" w:rsidR="006230B6" w:rsidRPr="007D1160" w:rsidRDefault="006230B6" w:rsidP="006230B6">
      <w:pPr>
        <w:pStyle w:val="FootnoteText"/>
        <w:jc w:val="both"/>
        <w:rPr>
          <w:sz w:val="16"/>
          <w:szCs w:val="16"/>
        </w:rPr>
      </w:pPr>
      <w:r w:rsidRPr="00617A4A">
        <w:rPr>
          <w:sz w:val="15"/>
          <w:szCs w:val="15"/>
        </w:rPr>
        <w:t>-</w:t>
      </w:r>
      <w:r w:rsidRPr="00617A4A">
        <w:rPr>
          <w:sz w:val="15"/>
          <w:szCs w:val="15"/>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13A"/>
    <w:multiLevelType w:val="hybridMultilevel"/>
    <w:tmpl w:val="83F49980"/>
    <w:lvl w:ilvl="0" w:tplc="4FE21D76">
      <w:start w:val="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15:restartNumberingAfterBreak="0">
    <w:nsid w:val="0281397F"/>
    <w:multiLevelType w:val="hybridMultilevel"/>
    <w:tmpl w:val="7E10D384"/>
    <w:lvl w:ilvl="0" w:tplc="8F04FC0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1CB18E4"/>
    <w:multiLevelType w:val="hybridMultilevel"/>
    <w:tmpl w:val="E2C432DC"/>
    <w:lvl w:ilvl="0" w:tplc="FB80F52A">
      <w:start w:val="1"/>
      <w:numFmt w:val="decimal"/>
      <w:lvlText w:val="%1."/>
      <w:lvlJc w:val="left"/>
      <w:pPr>
        <w:ind w:left="435" w:hanging="360"/>
      </w:pPr>
      <w:rPr>
        <w:rFonts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3" w15:restartNumberingAfterBreak="0">
    <w:nsid w:val="23482ED2"/>
    <w:multiLevelType w:val="hybridMultilevel"/>
    <w:tmpl w:val="17C067E8"/>
    <w:lvl w:ilvl="0" w:tplc="65CA7280">
      <w:start w:val="1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hint="default"/>
        <w:b/>
      </w:rPr>
    </w:lvl>
    <w:lvl w:ilvl="1" w:tplc="04020019" w:tentative="1">
      <w:start w:val="1"/>
      <w:numFmt w:val="lowerLetter"/>
      <w:lvlText w:val="%2."/>
      <w:lvlJc w:val="left"/>
      <w:pPr>
        <w:tabs>
          <w:tab w:val="num" w:pos="1050"/>
        </w:tabs>
        <w:ind w:left="1050" w:hanging="360"/>
      </w:pPr>
    </w:lvl>
    <w:lvl w:ilvl="2" w:tplc="0402001B" w:tentative="1">
      <w:start w:val="1"/>
      <w:numFmt w:val="lowerRoman"/>
      <w:lvlText w:val="%3."/>
      <w:lvlJc w:val="right"/>
      <w:pPr>
        <w:tabs>
          <w:tab w:val="num" w:pos="1770"/>
        </w:tabs>
        <w:ind w:left="1770" w:hanging="180"/>
      </w:pPr>
    </w:lvl>
    <w:lvl w:ilvl="3" w:tplc="0402000F" w:tentative="1">
      <w:start w:val="1"/>
      <w:numFmt w:val="decimal"/>
      <w:lvlText w:val="%4."/>
      <w:lvlJc w:val="left"/>
      <w:pPr>
        <w:tabs>
          <w:tab w:val="num" w:pos="2490"/>
        </w:tabs>
        <w:ind w:left="2490" w:hanging="360"/>
      </w:pPr>
    </w:lvl>
    <w:lvl w:ilvl="4" w:tplc="04020019" w:tentative="1">
      <w:start w:val="1"/>
      <w:numFmt w:val="lowerLetter"/>
      <w:lvlText w:val="%5."/>
      <w:lvlJc w:val="left"/>
      <w:pPr>
        <w:tabs>
          <w:tab w:val="num" w:pos="3210"/>
        </w:tabs>
        <w:ind w:left="3210" w:hanging="360"/>
      </w:pPr>
    </w:lvl>
    <w:lvl w:ilvl="5" w:tplc="0402001B" w:tentative="1">
      <w:start w:val="1"/>
      <w:numFmt w:val="lowerRoman"/>
      <w:lvlText w:val="%6."/>
      <w:lvlJc w:val="right"/>
      <w:pPr>
        <w:tabs>
          <w:tab w:val="num" w:pos="3930"/>
        </w:tabs>
        <w:ind w:left="3930" w:hanging="180"/>
      </w:pPr>
    </w:lvl>
    <w:lvl w:ilvl="6" w:tplc="0402000F" w:tentative="1">
      <w:start w:val="1"/>
      <w:numFmt w:val="decimal"/>
      <w:lvlText w:val="%7."/>
      <w:lvlJc w:val="left"/>
      <w:pPr>
        <w:tabs>
          <w:tab w:val="num" w:pos="4650"/>
        </w:tabs>
        <w:ind w:left="4650" w:hanging="360"/>
      </w:pPr>
    </w:lvl>
    <w:lvl w:ilvl="7" w:tplc="04020019" w:tentative="1">
      <w:start w:val="1"/>
      <w:numFmt w:val="lowerLetter"/>
      <w:lvlText w:val="%8."/>
      <w:lvlJc w:val="left"/>
      <w:pPr>
        <w:tabs>
          <w:tab w:val="num" w:pos="5370"/>
        </w:tabs>
        <w:ind w:left="5370" w:hanging="360"/>
      </w:pPr>
    </w:lvl>
    <w:lvl w:ilvl="8" w:tplc="0402001B" w:tentative="1">
      <w:start w:val="1"/>
      <w:numFmt w:val="lowerRoman"/>
      <w:lvlText w:val="%9."/>
      <w:lvlJc w:val="right"/>
      <w:pPr>
        <w:tabs>
          <w:tab w:val="num" w:pos="6090"/>
        </w:tabs>
        <w:ind w:left="6090" w:hanging="180"/>
      </w:pPr>
    </w:lvl>
  </w:abstractNum>
  <w:abstractNum w:abstractNumId="6"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4CC46C7"/>
    <w:multiLevelType w:val="hybridMultilevel"/>
    <w:tmpl w:val="C8DE74E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8890539"/>
    <w:multiLevelType w:val="hybridMultilevel"/>
    <w:tmpl w:val="657244D8"/>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E5F56D9"/>
    <w:multiLevelType w:val="hybridMultilevel"/>
    <w:tmpl w:val="860280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04E07C0"/>
    <w:multiLevelType w:val="hybridMultilevel"/>
    <w:tmpl w:val="E6D4F3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08C4701"/>
    <w:multiLevelType w:val="hybridMultilevel"/>
    <w:tmpl w:val="DAC075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CF86DC3"/>
    <w:multiLevelType w:val="hybridMultilevel"/>
    <w:tmpl w:val="9D3C9604"/>
    <w:lvl w:ilvl="0" w:tplc="0402000F">
      <w:start w:val="1"/>
      <w:numFmt w:val="decimal"/>
      <w:lvlText w:val="%1."/>
      <w:lvlJc w:val="left"/>
      <w:pPr>
        <w:ind w:left="2771" w:hanging="360"/>
      </w:pPr>
      <w:rPr>
        <w:rFonts w:hint="default"/>
      </w:rPr>
    </w:lvl>
    <w:lvl w:ilvl="1" w:tplc="04020019" w:tentative="1">
      <w:start w:val="1"/>
      <w:numFmt w:val="lowerLetter"/>
      <w:lvlText w:val="%2."/>
      <w:lvlJc w:val="left"/>
      <w:pPr>
        <w:ind w:left="3491" w:hanging="360"/>
      </w:pPr>
    </w:lvl>
    <w:lvl w:ilvl="2" w:tplc="0402001B" w:tentative="1">
      <w:start w:val="1"/>
      <w:numFmt w:val="lowerRoman"/>
      <w:lvlText w:val="%3."/>
      <w:lvlJc w:val="right"/>
      <w:pPr>
        <w:ind w:left="4211" w:hanging="180"/>
      </w:pPr>
    </w:lvl>
    <w:lvl w:ilvl="3" w:tplc="0402000F" w:tentative="1">
      <w:start w:val="1"/>
      <w:numFmt w:val="decimal"/>
      <w:lvlText w:val="%4."/>
      <w:lvlJc w:val="left"/>
      <w:pPr>
        <w:ind w:left="4931" w:hanging="360"/>
      </w:pPr>
    </w:lvl>
    <w:lvl w:ilvl="4" w:tplc="04020019" w:tentative="1">
      <w:start w:val="1"/>
      <w:numFmt w:val="lowerLetter"/>
      <w:lvlText w:val="%5."/>
      <w:lvlJc w:val="left"/>
      <w:pPr>
        <w:ind w:left="5651" w:hanging="360"/>
      </w:pPr>
    </w:lvl>
    <w:lvl w:ilvl="5" w:tplc="0402001B" w:tentative="1">
      <w:start w:val="1"/>
      <w:numFmt w:val="lowerRoman"/>
      <w:lvlText w:val="%6."/>
      <w:lvlJc w:val="right"/>
      <w:pPr>
        <w:ind w:left="6371" w:hanging="180"/>
      </w:pPr>
    </w:lvl>
    <w:lvl w:ilvl="6" w:tplc="0402000F" w:tentative="1">
      <w:start w:val="1"/>
      <w:numFmt w:val="decimal"/>
      <w:lvlText w:val="%7."/>
      <w:lvlJc w:val="left"/>
      <w:pPr>
        <w:ind w:left="7091" w:hanging="360"/>
      </w:pPr>
    </w:lvl>
    <w:lvl w:ilvl="7" w:tplc="04020019" w:tentative="1">
      <w:start w:val="1"/>
      <w:numFmt w:val="lowerLetter"/>
      <w:lvlText w:val="%8."/>
      <w:lvlJc w:val="left"/>
      <w:pPr>
        <w:ind w:left="7811" w:hanging="360"/>
      </w:pPr>
    </w:lvl>
    <w:lvl w:ilvl="8" w:tplc="0402001B" w:tentative="1">
      <w:start w:val="1"/>
      <w:numFmt w:val="lowerRoman"/>
      <w:lvlText w:val="%9."/>
      <w:lvlJc w:val="right"/>
      <w:pPr>
        <w:ind w:left="8531" w:hanging="180"/>
      </w:pPr>
    </w:lvl>
  </w:abstractNum>
  <w:abstractNum w:abstractNumId="15" w15:restartNumberingAfterBreak="0">
    <w:nsid w:val="7763591C"/>
    <w:multiLevelType w:val="hybridMultilevel"/>
    <w:tmpl w:val="C7C8F974"/>
    <w:lvl w:ilvl="0" w:tplc="70F28C2A">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797A1091"/>
    <w:multiLevelType w:val="multilevel"/>
    <w:tmpl w:val="33F00F34"/>
    <w:lvl w:ilvl="0">
      <w:start w:val="2"/>
      <w:numFmt w:val="decimal"/>
      <w:lvlText w:val="%1."/>
      <w:lvlJc w:val="left"/>
      <w:pPr>
        <w:tabs>
          <w:tab w:val="num" w:pos="1444"/>
        </w:tabs>
        <w:ind w:left="1444" w:hanging="735"/>
      </w:pPr>
      <w:rPr>
        <w:rFonts w:hint="default"/>
        <w:b/>
      </w:rPr>
    </w:lvl>
    <w:lvl w:ilvl="1">
      <w:start w:val="1"/>
      <w:numFmt w:val="decimal"/>
      <w:isLgl/>
      <w:lvlText w:val="%1.%2"/>
      <w:lvlJc w:val="left"/>
      <w:pPr>
        <w:ind w:left="712" w:hanging="570"/>
      </w:pPr>
      <w:rPr>
        <w:rFonts w:hint="default"/>
      </w:rPr>
    </w:lvl>
    <w:lvl w:ilvl="2">
      <w:start w:val="1"/>
      <w:numFmt w:val="decimalZero"/>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B036A38"/>
    <w:multiLevelType w:val="hybridMultilevel"/>
    <w:tmpl w:val="C7D269D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17"/>
  </w:num>
  <w:num w:numId="3">
    <w:abstractNumId w:val="12"/>
  </w:num>
  <w:num w:numId="4">
    <w:abstractNumId w:val="18"/>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2"/>
  </w:num>
  <w:num w:numId="10">
    <w:abstractNumId w:val="8"/>
  </w:num>
  <w:num w:numId="11">
    <w:abstractNumId w:val="14"/>
  </w:num>
  <w:num w:numId="12">
    <w:abstractNumId w:val="15"/>
  </w:num>
  <w:num w:numId="13">
    <w:abstractNumId w:val="11"/>
  </w:num>
  <w:num w:numId="14">
    <w:abstractNumId w:val="19"/>
  </w:num>
  <w:num w:numId="15">
    <w:abstractNumId w:val="0"/>
  </w:num>
  <w:num w:numId="16">
    <w:abstractNumId w:val="5"/>
  </w:num>
  <w:num w:numId="17">
    <w:abstractNumId w:val="16"/>
  </w:num>
  <w:num w:numId="18">
    <w:abstractNumId w:val="10"/>
  </w:num>
  <w:num w:numId="19">
    <w:abstractNumId w:val="9"/>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21326"/>
    <w:rsid w:val="000B0C86"/>
    <w:rsid w:val="000B0EFA"/>
    <w:rsid w:val="000D3F1A"/>
    <w:rsid w:val="00111AB5"/>
    <w:rsid w:val="00125DD7"/>
    <w:rsid w:val="00143205"/>
    <w:rsid w:val="00145A78"/>
    <w:rsid w:val="0017705C"/>
    <w:rsid w:val="001808A1"/>
    <w:rsid w:val="001B0EB1"/>
    <w:rsid w:val="001B6FE7"/>
    <w:rsid w:val="001E1F2E"/>
    <w:rsid w:val="00256DD0"/>
    <w:rsid w:val="00265105"/>
    <w:rsid w:val="002A3AF5"/>
    <w:rsid w:val="002A6038"/>
    <w:rsid w:val="002F0327"/>
    <w:rsid w:val="002F3A0F"/>
    <w:rsid w:val="002F4DCD"/>
    <w:rsid w:val="003129E7"/>
    <w:rsid w:val="00316CDD"/>
    <w:rsid w:val="003424D9"/>
    <w:rsid w:val="00364603"/>
    <w:rsid w:val="004158B0"/>
    <w:rsid w:val="00472140"/>
    <w:rsid w:val="004735A2"/>
    <w:rsid w:val="00475824"/>
    <w:rsid w:val="004A3EEC"/>
    <w:rsid w:val="004C57E4"/>
    <w:rsid w:val="004E35FA"/>
    <w:rsid w:val="0050198A"/>
    <w:rsid w:val="00504340"/>
    <w:rsid w:val="00505B6A"/>
    <w:rsid w:val="00533081"/>
    <w:rsid w:val="00541012"/>
    <w:rsid w:val="005424F3"/>
    <w:rsid w:val="0055713C"/>
    <w:rsid w:val="005F6C9B"/>
    <w:rsid w:val="00613133"/>
    <w:rsid w:val="006230B6"/>
    <w:rsid w:val="00642A56"/>
    <w:rsid w:val="00692EC4"/>
    <w:rsid w:val="006C1244"/>
    <w:rsid w:val="006D5D49"/>
    <w:rsid w:val="0071379E"/>
    <w:rsid w:val="00722C02"/>
    <w:rsid w:val="00766929"/>
    <w:rsid w:val="0077452C"/>
    <w:rsid w:val="007A3982"/>
    <w:rsid w:val="007C6711"/>
    <w:rsid w:val="007E564C"/>
    <w:rsid w:val="007F1DED"/>
    <w:rsid w:val="00806B19"/>
    <w:rsid w:val="00857A48"/>
    <w:rsid w:val="00880972"/>
    <w:rsid w:val="008B270E"/>
    <w:rsid w:val="009267F7"/>
    <w:rsid w:val="00985FB0"/>
    <w:rsid w:val="009A7520"/>
    <w:rsid w:val="009F7055"/>
    <w:rsid w:val="00A14B54"/>
    <w:rsid w:val="00A33F24"/>
    <w:rsid w:val="00AA23A3"/>
    <w:rsid w:val="00AA4093"/>
    <w:rsid w:val="00AB50F1"/>
    <w:rsid w:val="00AD333A"/>
    <w:rsid w:val="00AF56A7"/>
    <w:rsid w:val="00B35466"/>
    <w:rsid w:val="00B9299B"/>
    <w:rsid w:val="00BA395E"/>
    <w:rsid w:val="00BB5EAF"/>
    <w:rsid w:val="00BD262A"/>
    <w:rsid w:val="00C22A7A"/>
    <w:rsid w:val="00C60646"/>
    <w:rsid w:val="00CB7020"/>
    <w:rsid w:val="00CB72E6"/>
    <w:rsid w:val="00D50D9E"/>
    <w:rsid w:val="00D5493D"/>
    <w:rsid w:val="00D7534A"/>
    <w:rsid w:val="00DA3765"/>
    <w:rsid w:val="00DE19ED"/>
    <w:rsid w:val="00DF06E1"/>
    <w:rsid w:val="00E30570"/>
    <w:rsid w:val="00E7454A"/>
    <w:rsid w:val="00E74750"/>
    <w:rsid w:val="00E7501C"/>
    <w:rsid w:val="00E9185A"/>
    <w:rsid w:val="00EC053F"/>
    <w:rsid w:val="00EC39C3"/>
    <w:rsid w:val="00F0223E"/>
    <w:rsid w:val="00F26798"/>
    <w:rsid w:val="00F30F05"/>
    <w:rsid w:val="00F64A13"/>
    <w:rsid w:val="00F8645E"/>
    <w:rsid w:val="00FE704E"/>
    <w:rsid w:val="00FF2CF5"/>
    <w:rsid w:val="00FF59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69FE903"/>
  <w15:chartTrackingRefBased/>
  <w15:docId w15:val="{3525DCE2-6EB8-40DF-8B17-F851449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styleId="UnresolvedMention">
    <w:name w:val="Unresolved Mention"/>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54A"/>
    <w:rPr>
      <w:sz w:val="20"/>
      <w:szCs w:val="20"/>
    </w:rPr>
  </w:style>
  <w:style w:type="character" w:styleId="FootnoteReference">
    <w:name w:val="footnote reference"/>
    <w:uiPriority w:val="99"/>
    <w:unhideWhenUsed/>
    <w:rsid w:val="00E74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Shushulov@gmail.com" TargetMode="External"/><Relationship Id="rId5" Type="http://schemas.openxmlformats.org/officeDocument/2006/relationships/webSettings" Target="webSettings.xml"/><Relationship Id="rId10" Type="http://schemas.openxmlformats.org/officeDocument/2006/relationships/hyperlink" Target="mailto:dkosturkova@asarel.com" TargetMode="External"/><Relationship Id="rId4" Type="http://schemas.openxmlformats.org/officeDocument/2006/relationships/settings" Target="settings.xml"/><Relationship Id="rId9" Type="http://schemas.openxmlformats.org/officeDocument/2006/relationships/hyperlink" Target="mailto:kristinamasleva@asare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039EB-0036-4982-941D-E2CBC381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Kaloianova</dc:creator>
  <cp:keywords/>
  <dc:description/>
  <cp:lastModifiedBy>Kristina Masleva</cp:lastModifiedBy>
  <cp:revision>2</cp:revision>
  <cp:lastPrinted>2025-11-24T11:24:00Z</cp:lastPrinted>
  <dcterms:created xsi:type="dcterms:W3CDTF">2025-11-28T11:39:00Z</dcterms:created>
  <dcterms:modified xsi:type="dcterms:W3CDTF">2025-11-28T11:39:00Z</dcterms:modified>
</cp:coreProperties>
</file>