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3229F6" w:rsidRPr="003229F6" w14:paraId="46BA304E" w14:textId="77777777" w:rsidTr="007F4AF1">
        <w:tc>
          <w:tcPr>
            <w:tcW w:w="4536" w:type="dxa"/>
          </w:tcPr>
          <w:p w14:paraId="26FB157D" w14:textId="77777777" w:rsidR="003229F6" w:rsidRPr="003229F6" w:rsidRDefault="003229F6" w:rsidP="007F4AF1">
            <w:pPr>
              <w:pStyle w:val="Style1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="57" w:right="57"/>
              <w:rPr>
                <w:sz w:val="16"/>
              </w:rPr>
            </w:pPr>
            <w:r w:rsidRPr="003229F6">
              <w:br w:type="page"/>
            </w:r>
            <w:r w:rsidRPr="003229F6">
              <w:rPr>
                <w:sz w:val="16"/>
              </w:rPr>
              <w:t>Индекс на документирана информация</w:t>
            </w:r>
          </w:p>
        </w:tc>
        <w:tc>
          <w:tcPr>
            <w:tcW w:w="5103" w:type="dxa"/>
          </w:tcPr>
          <w:p w14:paraId="09741E47" w14:textId="3E409CA9" w:rsidR="003229F6" w:rsidRPr="003229F6" w:rsidRDefault="003229F6" w:rsidP="007F4AF1">
            <w:pPr>
              <w:pStyle w:val="Heading9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57" w:right="57"/>
              <w:jc w:val="right"/>
              <w:rPr>
                <w:rFonts w:ascii="Times New Roman" w:hAnsi="Times New Roman"/>
                <w:i w:val="0"/>
                <w:sz w:val="20"/>
                <w:u w:val="single"/>
              </w:rPr>
            </w:pPr>
          </w:p>
        </w:tc>
      </w:tr>
      <w:tr w:rsidR="003229F6" w:rsidRPr="003229F6" w14:paraId="38FB22DF" w14:textId="77777777" w:rsidTr="007F4AF1">
        <w:tc>
          <w:tcPr>
            <w:tcW w:w="4536" w:type="dxa"/>
          </w:tcPr>
          <w:p w14:paraId="6FDC081C" w14:textId="77777777" w:rsidR="003229F6" w:rsidRPr="003229F6" w:rsidRDefault="003229F6" w:rsidP="007F4AF1">
            <w:pPr>
              <w:ind w:left="57" w:right="57"/>
              <w:rPr>
                <w:sz w:val="16"/>
              </w:rPr>
            </w:pPr>
            <w:r w:rsidRPr="003229F6">
              <w:rPr>
                <w:sz w:val="16"/>
                <w:lang w:val="bg-BG"/>
              </w:rPr>
              <w:t>РИ-</w:t>
            </w:r>
            <w:r w:rsidRPr="003229F6">
              <w:rPr>
                <w:sz w:val="16"/>
              </w:rPr>
              <w:t>ИС</w:t>
            </w:r>
            <w:r w:rsidRPr="003229F6">
              <w:rPr>
                <w:sz w:val="16"/>
                <w:lang w:val="bg-BG"/>
              </w:rPr>
              <w:t>У</w:t>
            </w:r>
            <w:r w:rsidRPr="003229F6">
              <w:rPr>
                <w:sz w:val="16"/>
              </w:rPr>
              <w:t>-0</w:t>
            </w:r>
            <w:r w:rsidRPr="003229F6">
              <w:rPr>
                <w:sz w:val="16"/>
                <w:lang w:val="bg-BG"/>
              </w:rPr>
              <w:t>7</w:t>
            </w:r>
            <w:r w:rsidRPr="003229F6">
              <w:rPr>
                <w:sz w:val="16"/>
              </w:rPr>
              <w:t>.0</w:t>
            </w:r>
            <w:r w:rsidRPr="003229F6">
              <w:rPr>
                <w:sz w:val="16"/>
                <w:lang w:val="bg-BG"/>
              </w:rPr>
              <w:t>1</w:t>
            </w:r>
            <w:r w:rsidRPr="003229F6">
              <w:rPr>
                <w:sz w:val="16"/>
              </w:rPr>
              <w:t>.0</w:t>
            </w:r>
            <w:r w:rsidRPr="003229F6">
              <w:rPr>
                <w:sz w:val="16"/>
                <w:lang w:val="bg-BG"/>
              </w:rPr>
              <w:t>1</w:t>
            </w:r>
            <w:r w:rsidRPr="003229F6">
              <w:rPr>
                <w:sz w:val="16"/>
              </w:rPr>
              <w:t>.00.00/3-1</w:t>
            </w:r>
          </w:p>
        </w:tc>
        <w:tc>
          <w:tcPr>
            <w:tcW w:w="5103" w:type="dxa"/>
          </w:tcPr>
          <w:p w14:paraId="673009F6" w14:textId="77777777" w:rsidR="003229F6" w:rsidRPr="003229F6" w:rsidRDefault="003229F6" w:rsidP="007F4AF1">
            <w:pPr>
              <w:ind w:left="57" w:right="57"/>
              <w:rPr>
                <w:b/>
                <w:sz w:val="16"/>
              </w:rPr>
            </w:pPr>
          </w:p>
        </w:tc>
      </w:tr>
    </w:tbl>
    <w:p w14:paraId="15758C32" w14:textId="77777777" w:rsidR="003229F6" w:rsidRPr="003229F6" w:rsidRDefault="003229F6" w:rsidP="003229F6">
      <w:pPr>
        <w:pStyle w:val="Caption"/>
        <w:jc w:val="center"/>
        <w:rPr>
          <w:sz w:val="28"/>
          <w:szCs w:val="28"/>
          <w:u w:val="single"/>
          <w:lang w:val="bg-BG"/>
        </w:rPr>
      </w:pPr>
      <w:r w:rsidRPr="003229F6">
        <w:rPr>
          <w:sz w:val="28"/>
          <w:szCs w:val="28"/>
          <w:u w:val="single"/>
        </w:rPr>
        <w:t>“АСАРЕЛ-МЕДЕТ” АД – ГР. ПАНАГЮРИЩЕ</w:t>
      </w:r>
    </w:p>
    <w:p w14:paraId="59902311" w14:textId="77777777" w:rsidR="003229F6" w:rsidRPr="003229F6" w:rsidRDefault="003229F6" w:rsidP="003229F6">
      <w:pPr>
        <w:rPr>
          <w:sz w:val="28"/>
          <w:szCs w:val="28"/>
        </w:rPr>
      </w:pPr>
    </w:p>
    <w:p w14:paraId="099E3944" w14:textId="49CEEA85" w:rsidR="003229F6" w:rsidRPr="00013F83" w:rsidRDefault="003229F6" w:rsidP="003229F6">
      <w:pPr>
        <w:jc w:val="both"/>
        <w:rPr>
          <w:rStyle w:val="cursorpointerregnospan"/>
          <w:sz w:val="28"/>
          <w:szCs w:val="28"/>
          <w:lang w:val="bg-BG"/>
        </w:rPr>
      </w:pPr>
      <w:proofErr w:type="spellStart"/>
      <w:r w:rsidRPr="003229F6">
        <w:rPr>
          <w:rStyle w:val="cursorpointerregnospan"/>
          <w:sz w:val="28"/>
          <w:szCs w:val="28"/>
        </w:rPr>
        <w:t>Рег</w:t>
      </w:r>
      <w:proofErr w:type="spellEnd"/>
      <w:r w:rsidRPr="003229F6">
        <w:rPr>
          <w:rStyle w:val="cursorpointerregnospan"/>
          <w:sz w:val="28"/>
          <w:szCs w:val="28"/>
        </w:rPr>
        <w:t xml:space="preserve">.№ </w:t>
      </w:r>
      <w:r w:rsidR="00BC1B4D" w:rsidRPr="00BC1B4D">
        <w:rPr>
          <w:rStyle w:val="cursorpointerregnospan"/>
          <w:sz w:val="28"/>
          <w:szCs w:val="28"/>
        </w:rPr>
        <w:t>93-00-11903/16.02.2026г.</w:t>
      </w:r>
    </w:p>
    <w:p w14:paraId="2264EB0B" w14:textId="77777777" w:rsidR="003229F6" w:rsidRPr="003229F6" w:rsidRDefault="003229F6" w:rsidP="003229F6">
      <w:pPr>
        <w:jc w:val="center"/>
        <w:rPr>
          <w:b/>
          <w:sz w:val="28"/>
          <w:szCs w:val="28"/>
          <w:lang w:val="bg-BG"/>
        </w:rPr>
      </w:pPr>
    </w:p>
    <w:p w14:paraId="6AED2D1B" w14:textId="77777777" w:rsidR="003229F6" w:rsidRPr="003229F6" w:rsidRDefault="003229F6" w:rsidP="003229F6">
      <w:pPr>
        <w:jc w:val="center"/>
        <w:rPr>
          <w:b/>
          <w:sz w:val="28"/>
          <w:szCs w:val="28"/>
          <w:lang w:val="bg-BG"/>
        </w:rPr>
      </w:pPr>
      <w:r w:rsidRPr="003229F6">
        <w:rPr>
          <w:b/>
          <w:sz w:val="28"/>
          <w:szCs w:val="28"/>
          <w:lang w:val="bg-BG"/>
        </w:rPr>
        <w:t>ТЕХНИЧЕСКО ЗАДАНИЕ</w:t>
      </w:r>
    </w:p>
    <w:p w14:paraId="27E85713" w14:textId="77777777" w:rsidR="003229F6" w:rsidRPr="003229F6" w:rsidRDefault="003229F6" w:rsidP="003229F6">
      <w:pPr>
        <w:jc w:val="center"/>
        <w:rPr>
          <w:sz w:val="28"/>
          <w:szCs w:val="28"/>
          <w:lang w:val="bg-BG"/>
        </w:rPr>
      </w:pPr>
      <w:r w:rsidRPr="003229F6">
        <w:rPr>
          <w:sz w:val="28"/>
          <w:szCs w:val="28"/>
          <w:lang w:val="bg-BG"/>
        </w:rPr>
        <w:t>за</w:t>
      </w:r>
    </w:p>
    <w:p w14:paraId="3829BE7B" w14:textId="16B05B82" w:rsidR="00A15018" w:rsidRDefault="00A15018" w:rsidP="00DF165B">
      <w:pPr>
        <w:spacing w:before="240"/>
        <w:jc w:val="both"/>
        <w:rPr>
          <w:sz w:val="28"/>
          <w:szCs w:val="28"/>
          <w:lang w:val="bg-BG"/>
        </w:rPr>
      </w:pPr>
      <w:r w:rsidRPr="00A15018">
        <w:rPr>
          <w:sz w:val="28"/>
          <w:szCs w:val="28"/>
          <w:lang w:val="bg-BG"/>
        </w:rPr>
        <w:tab/>
        <w:t xml:space="preserve">Изготвяне на </w:t>
      </w:r>
      <w:r>
        <w:rPr>
          <w:sz w:val="28"/>
          <w:szCs w:val="28"/>
          <w:lang w:val="bg-BG"/>
        </w:rPr>
        <w:t>Т</w:t>
      </w:r>
      <w:r w:rsidRPr="00A15018">
        <w:rPr>
          <w:sz w:val="28"/>
          <w:szCs w:val="28"/>
          <w:lang w:val="bg-BG"/>
        </w:rPr>
        <w:t>ехнически проект за реализиране на захранването с номинално количество от отпадъка на един от редовете на колективна флотация от фланеца на последната машина на 2 ред 1 секция</w:t>
      </w:r>
      <w:r>
        <w:rPr>
          <w:sz w:val="28"/>
          <w:szCs w:val="28"/>
          <w:lang w:val="en-US"/>
        </w:rPr>
        <w:t>,</w:t>
      </w:r>
      <w:r w:rsidRPr="00A15018">
        <w:rPr>
          <w:sz w:val="28"/>
          <w:szCs w:val="28"/>
          <w:lang w:val="bg-BG"/>
        </w:rPr>
        <w:t xml:space="preserve"> съгласно параметрите на единият сепаратор </w:t>
      </w:r>
      <w:proofErr w:type="spellStart"/>
      <w:r w:rsidRPr="00A15018">
        <w:rPr>
          <w:sz w:val="28"/>
          <w:szCs w:val="28"/>
          <w:lang w:val="bg-BG"/>
        </w:rPr>
        <w:t>Knelson</w:t>
      </w:r>
      <w:proofErr w:type="spellEnd"/>
      <w:r w:rsidRPr="00A15018">
        <w:rPr>
          <w:sz w:val="28"/>
          <w:szCs w:val="28"/>
          <w:lang w:val="bg-BG"/>
        </w:rPr>
        <w:t xml:space="preserve"> KC-XD40.</w:t>
      </w:r>
    </w:p>
    <w:p w14:paraId="0AF60371" w14:textId="70CB091E" w:rsidR="003229F6" w:rsidRPr="003229F6" w:rsidRDefault="003229F6" w:rsidP="00DF165B">
      <w:pPr>
        <w:spacing w:before="240"/>
        <w:jc w:val="both"/>
        <w:rPr>
          <w:b/>
          <w:sz w:val="28"/>
          <w:szCs w:val="28"/>
          <w:lang w:val="ru-RU"/>
        </w:rPr>
      </w:pPr>
      <w:r w:rsidRPr="003229F6">
        <w:rPr>
          <w:b/>
          <w:sz w:val="28"/>
          <w:szCs w:val="28"/>
        </w:rPr>
        <w:t xml:space="preserve">І. </w:t>
      </w:r>
      <w:proofErr w:type="spellStart"/>
      <w:r w:rsidRPr="003229F6">
        <w:rPr>
          <w:b/>
          <w:sz w:val="28"/>
          <w:szCs w:val="28"/>
        </w:rPr>
        <w:t>Съществуващо</w:t>
      </w:r>
      <w:proofErr w:type="spellEnd"/>
      <w:r w:rsidRPr="003229F6">
        <w:rPr>
          <w:b/>
          <w:sz w:val="28"/>
          <w:szCs w:val="28"/>
        </w:rPr>
        <w:t xml:space="preserve"> </w:t>
      </w:r>
      <w:proofErr w:type="spellStart"/>
      <w:r w:rsidRPr="003229F6">
        <w:rPr>
          <w:b/>
          <w:sz w:val="28"/>
          <w:szCs w:val="28"/>
        </w:rPr>
        <w:t>положение</w:t>
      </w:r>
      <w:proofErr w:type="spellEnd"/>
    </w:p>
    <w:p w14:paraId="5774C540" w14:textId="1249A04F" w:rsidR="00A15018" w:rsidRPr="00C26321" w:rsidRDefault="00A15018" w:rsidP="00A15018">
      <w:pPr>
        <w:ind w:firstLine="708"/>
        <w:jc w:val="both"/>
        <w:rPr>
          <w:iCs/>
          <w:sz w:val="28"/>
          <w:szCs w:val="28"/>
        </w:rPr>
      </w:pPr>
      <w:r w:rsidRPr="00C26321">
        <w:rPr>
          <w:iCs/>
          <w:sz w:val="28"/>
          <w:szCs w:val="28"/>
        </w:rPr>
        <w:t>В ОФ „</w:t>
      </w:r>
      <w:proofErr w:type="gramStart"/>
      <w:r w:rsidRPr="00C26321">
        <w:rPr>
          <w:iCs/>
          <w:sz w:val="28"/>
          <w:szCs w:val="28"/>
        </w:rPr>
        <w:t>Асарел“ е</w:t>
      </w:r>
      <w:proofErr w:type="gram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инсталирано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оборудване</w:t>
      </w:r>
      <w:proofErr w:type="spellEnd"/>
      <w:r w:rsidRPr="00C26321">
        <w:rPr>
          <w:iCs/>
          <w:sz w:val="28"/>
          <w:szCs w:val="28"/>
        </w:rPr>
        <w:t xml:space="preserve"> (</w:t>
      </w:r>
      <w:proofErr w:type="spellStart"/>
      <w:r w:rsidRPr="00C26321">
        <w:rPr>
          <w:iCs/>
          <w:sz w:val="28"/>
          <w:szCs w:val="28"/>
        </w:rPr>
        <w:t>центробежни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сепаратори</w:t>
      </w:r>
      <w:proofErr w:type="spellEnd"/>
      <w:r w:rsidRPr="00C26321">
        <w:rPr>
          <w:iCs/>
          <w:sz w:val="28"/>
          <w:szCs w:val="28"/>
        </w:rPr>
        <w:t xml:space="preserve">) </w:t>
      </w:r>
      <w:proofErr w:type="spellStart"/>
      <w:r w:rsidRPr="00C26321">
        <w:rPr>
          <w:iCs/>
          <w:sz w:val="28"/>
          <w:szCs w:val="28"/>
        </w:rPr>
        <w:t>за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добив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отделен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продукт-гравитационен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златосъдържащ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концентрат</w:t>
      </w:r>
      <w:proofErr w:type="spellEnd"/>
      <w:r w:rsidRPr="00C26321">
        <w:rPr>
          <w:iCs/>
          <w:sz w:val="28"/>
          <w:szCs w:val="28"/>
        </w:rPr>
        <w:t xml:space="preserve">, </w:t>
      </w:r>
      <w:proofErr w:type="spellStart"/>
      <w:r w:rsidRPr="00C26321">
        <w:rPr>
          <w:iCs/>
          <w:sz w:val="28"/>
          <w:szCs w:val="28"/>
        </w:rPr>
        <w:t>което</w:t>
      </w:r>
      <w:proofErr w:type="spellEnd"/>
      <w:r w:rsidRPr="00C26321">
        <w:rPr>
          <w:iCs/>
          <w:sz w:val="28"/>
          <w:szCs w:val="28"/>
        </w:rPr>
        <w:t xml:space="preserve"> е </w:t>
      </w:r>
      <w:proofErr w:type="spellStart"/>
      <w:r w:rsidRPr="00C26321">
        <w:rPr>
          <w:iCs/>
          <w:sz w:val="28"/>
          <w:szCs w:val="28"/>
        </w:rPr>
        <w:t>основна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част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предложена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за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реализиране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комбинирана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гравитационно-флотационна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схема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за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допълнително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извличане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злато</w:t>
      </w:r>
      <w:proofErr w:type="spellEnd"/>
      <w:r w:rsidRPr="00C26321">
        <w:rPr>
          <w:iCs/>
          <w:sz w:val="28"/>
          <w:szCs w:val="28"/>
        </w:rPr>
        <w:t xml:space="preserve"> и </w:t>
      </w:r>
      <w:proofErr w:type="spellStart"/>
      <w:r w:rsidRPr="00C26321">
        <w:rPr>
          <w:iCs/>
          <w:sz w:val="28"/>
          <w:szCs w:val="28"/>
        </w:rPr>
        <w:t>други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ценни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метали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процеса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флотация</w:t>
      </w:r>
      <w:proofErr w:type="spellEnd"/>
      <w:r w:rsidRPr="00C26321">
        <w:rPr>
          <w:iCs/>
          <w:sz w:val="28"/>
          <w:szCs w:val="28"/>
        </w:rPr>
        <w:t xml:space="preserve">. </w:t>
      </w:r>
      <w:proofErr w:type="spellStart"/>
      <w:r w:rsidRPr="00C26321">
        <w:rPr>
          <w:iCs/>
          <w:sz w:val="28"/>
          <w:szCs w:val="28"/>
        </w:rPr>
        <w:t>Към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настоящия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момент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оборудването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не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работи</w:t>
      </w:r>
      <w:proofErr w:type="spellEnd"/>
      <w:r w:rsidRPr="00C26321">
        <w:rPr>
          <w:iCs/>
          <w:sz w:val="28"/>
          <w:szCs w:val="28"/>
        </w:rPr>
        <w:t>.</w:t>
      </w:r>
    </w:p>
    <w:p w14:paraId="5202D0B7" w14:textId="7A4093C4" w:rsidR="003229F6" w:rsidRPr="00396D9C" w:rsidRDefault="003229F6" w:rsidP="00DB71CC">
      <w:pPr>
        <w:spacing w:before="240"/>
        <w:jc w:val="both"/>
        <w:rPr>
          <w:sz w:val="28"/>
          <w:szCs w:val="28"/>
          <w:lang w:val="ru-RU"/>
        </w:rPr>
      </w:pPr>
      <w:r w:rsidRPr="003229F6">
        <w:rPr>
          <w:b/>
          <w:sz w:val="28"/>
          <w:szCs w:val="28"/>
        </w:rPr>
        <w:t xml:space="preserve">ІІ. </w:t>
      </w:r>
      <w:proofErr w:type="spellStart"/>
      <w:r w:rsidRPr="003229F6">
        <w:rPr>
          <w:b/>
          <w:sz w:val="28"/>
          <w:szCs w:val="28"/>
        </w:rPr>
        <w:t>Цел</w:t>
      </w:r>
      <w:proofErr w:type="spellEnd"/>
      <w:r w:rsidRPr="003229F6">
        <w:rPr>
          <w:b/>
          <w:sz w:val="28"/>
          <w:szCs w:val="28"/>
        </w:rPr>
        <w:t xml:space="preserve"> на </w:t>
      </w:r>
      <w:proofErr w:type="spellStart"/>
      <w:r w:rsidRPr="003229F6">
        <w:rPr>
          <w:b/>
          <w:sz w:val="28"/>
          <w:szCs w:val="28"/>
        </w:rPr>
        <w:t>задачата</w:t>
      </w:r>
      <w:proofErr w:type="spellEnd"/>
    </w:p>
    <w:p w14:paraId="15030782" w14:textId="785F071D" w:rsidR="00A15018" w:rsidRPr="00C26321" w:rsidRDefault="00A15018" w:rsidP="00A15018">
      <w:pPr>
        <w:ind w:firstLine="708"/>
        <w:jc w:val="both"/>
        <w:rPr>
          <w:sz w:val="28"/>
          <w:szCs w:val="28"/>
        </w:rPr>
      </w:pPr>
      <w:proofErr w:type="spellStart"/>
      <w:r w:rsidRPr="00C26321">
        <w:rPr>
          <w:iCs/>
          <w:sz w:val="28"/>
          <w:szCs w:val="28"/>
        </w:rPr>
        <w:t>Целта</w:t>
      </w:r>
      <w:proofErr w:type="spellEnd"/>
      <w:r w:rsidRPr="00C26321">
        <w:rPr>
          <w:iCs/>
          <w:sz w:val="28"/>
          <w:szCs w:val="28"/>
        </w:rPr>
        <w:t xml:space="preserve"> на </w:t>
      </w:r>
      <w:r>
        <w:rPr>
          <w:iCs/>
          <w:sz w:val="28"/>
          <w:szCs w:val="28"/>
          <w:lang w:val="bg-BG"/>
        </w:rPr>
        <w:t>т</w:t>
      </w:r>
      <w:proofErr w:type="spellStart"/>
      <w:r w:rsidRPr="00C26321">
        <w:rPr>
          <w:iCs/>
          <w:sz w:val="28"/>
          <w:szCs w:val="28"/>
        </w:rPr>
        <w:t>ехническото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задание</w:t>
      </w:r>
      <w:proofErr w:type="spellEnd"/>
      <w:r w:rsidRPr="00C26321">
        <w:rPr>
          <w:iCs/>
          <w:sz w:val="28"/>
          <w:szCs w:val="28"/>
        </w:rPr>
        <w:t xml:space="preserve"> е </w:t>
      </w:r>
      <w:proofErr w:type="spellStart"/>
      <w:r w:rsidRPr="00C26321">
        <w:rPr>
          <w:iCs/>
          <w:sz w:val="28"/>
          <w:szCs w:val="28"/>
        </w:rPr>
        <w:t>възлагане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изработката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Технически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проект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за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реализиране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захранването</w:t>
      </w:r>
      <w:proofErr w:type="spellEnd"/>
      <w:r w:rsidRPr="00C26321">
        <w:rPr>
          <w:iCs/>
          <w:sz w:val="28"/>
          <w:szCs w:val="28"/>
        </w:rPr>
        <w:t xml:space="preserve"> с </w:t>
      </w:r>
      <w:proofErr w:type="spellStart"/>
      <w:r w:rsidRPr="00C26321">
        <w:rPr>
          <w:iCs/>
          <w:sz w:val="28"/>
          <w:szCs w:val="28"/>
        </w:rPr>
        <w:t>номинално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количество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отпадъка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един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редовете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колективна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флотация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фланеца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последната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машина</w:t>
      </w:r>
      <w:proofErr w:type="spellEnd"/>
      <w:r w:rsidRPr="00C26321">
        <w:rPr>
          <w:iCs/>
          <w:sz w:val="28"/>
          <w:szCs w:val="28"/>
        </w:rPr>
        <w:t xml:space="preserve"> на 2 </w:t>
      </w:r>
      <w:proofErr w:type="spellStart"/>
      <w:r w:rsidRPr="00C26321">
        <w:rPr>
          <w:iCs/>
          <w:sz w:val="28"/>
          <w:szCs w:val="28"/>
        </w:rPr>
        <w:t>ред</w:t>
      </w:r>
      <w:proofErr w:type="spellEnd"/>
      <w:r w:rsidRPr="00C26321">
        <w:rPr>
          <w:iCs/>
          <w:sz w:val="28"/>
          <w:szCs w:val="28"/>
        </w:rPr>
        <w:t xml:space="preserve"> 1 </w:t>
      </w:r>
      <w:proofErr w:type="spellStart"/>
      <w:r w:rsidRPr="00C26321">
        <w:rPr>
          <w:iCs/>
          <w:sz w:val="28"/>
          <w:szCs w:val="28"/>
        </w:rPr>
        <w:t>секция</w:t>
      </w:r>
      <w:proofErr w:type="spellEnd"/>
      <w:r>
        <w:rPr>
          <w:iCs/>
          <w:sz w:val="28"/>
          <w:szCs w:val="28"/>
        </w:rPr>
        <w:t>,</w:t>
      </w:r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съгласно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параметрите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единият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сепаратор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Knelson</w:t>
      </w:r>
      <w:proofErr w:type="spellEnd"/>
      <w:r w:rsidRPr="00C26321">
        <w:rPr>
          <w:iCs/>
          <w:sz w:val="28"/>
          <w:szCs w:val="28"/>
        </w:rPr>
        <w:t xml:space="preserve"> KC-XD40.</w:t>
      </w:r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След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изпълнение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дейностите</w:t>
      </w:r>
      <w:proofErr w:type="spellEnd"/>
      <w:r w:rsidRPr="00C26321">
        <w:rPr>
          <w:iCs/>
          <w:sz w:val="28"/>
          <w:szCs w:val="28"/>
        </w:rPr>
        <w:t xml:space="preserve">, </w:t>
      </w:r>
      <w:proofErr w:type="spellStart"/>
      <w:r w:rsidRPr="00C26321">
        <w:rPr>
          <w:iCs/>
          <w:sz w:val="28"/>
          <w:szCs w:val="28"/>
        </w:rPr>
        <w:t>заложени</w:t>
      </w:r>
      <w:proofErr w:type="spellEnd"/>
      <w:r w:rsidRPr="00C26321">
        <w:rPr>
          <w:iCs/>
          <w:sz w:val="28"/>
          <w:szCs w:val="28"/>
        </w:rPr>
        <w:t xml:space="preserve"> в </w:t>
      </w:r>
      <w:proofErr w:type="spellStart"/>
      <w:r w:rsidRPr="00C26321">
        <w:rPr>
          <w:iCs/>
          <w:sz w:val="28"/>
          <w:szCs w:val="28"/>
        </w:rPr>
        <w:t>проекта</w:t>
      </w:r>
      <w:proofErr w:type="spellEnd"/>
      <w:r w:rsidRPr="00C26321">
        <w:rPr>
          <w:iCs/>
          <w:sz w:val="28"/>
          <w:szCs w:val="28"/>
        </w:rPr>
        <w:t xml:space="preserve"> </w:t>
      </w:r>
      <w:bookmarkStart w:id="0" w:name="_Hlk211605306"/>
      <w:bookmarkStart w:id="1" w:name="_Hlk211605347"/>
      <w:proofErr w:type="spellStart"/>
      <w:r w:rsidRPr="00C26321">
        <w:rPr>
          <w:iCs/>
          <w:sz w:val="28"/>
          <w:szCs w:val="28"/>
        </w:rPr>
        <w:t>ще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се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осигури</w:t>
      </w:r>
      <w:bookmarkEnd w:id="0"/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условие</w:t>
      </w:r>
      <w:bookmarkEnd w:id="1"/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за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провеждане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промишлен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тест</w:t>
      </w:r>
      <w:proofErr w:type="spellEnd"/>
      <w:r>
        <w:rPr>
          <w:iCs/>
          <w:sz w:val="28"/>
          <w:szCs w:val="28"/>
        </w:rPr>
        <w:t>,</w:t>
      </w:r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целящ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проверка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възможността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за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доизвличане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по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гравитационнен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път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част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едрото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не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флотирало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злато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отпадъка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колективна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флотация</w:t>
      </w:r>
      <w:proofErr w:type="spellEnd"/>
      <w:r w:rsidRPr="00C26321">
        <w:rPr>
          <w:iCs/>
          <w:sz w:val="28"/>
          <w:szCs w:val="28"/>
        </w:rPr>
        <w:t xml:space="preserve">, </w:t>
      </w:r>
      <w:proofErr w:type="spellStart"/>
      <w:r w:rsidRPr="00C26321">
        <w:rPr>
          <w:iCs/>
          <w:sz w:val="28"/>
          <w:szCs w:val="28"/>
        </w:rPr>
        <w:t>който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се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явява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основният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източник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загубите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метал</w:t>
      </w:r>
      <w:proofErr w:type="spellEnd"/>
      <w:r w:rsidRPr="00C26321">
        <w:rPr>
          <w:iCs/>
          <w:sz w:val="28"/>
          <w:szCs w:val="28"/>
        </w:rPr>
        <w:t>.</w:t>
      </w:r>
    </w:p>
    <w:p w14:paraId="3043C47E" w14:textId="70A0C9A9" w:rsidR="00A15018" w:rsidRDefault="00A15018" w:rsidP="00A15018">
      <w:pPr>
        <w:jc w:val="both"/>
        <w:rPr>
          <w:sz w:val="28"/>
          <w:szCs w:val="28"/>
        </w:rPr>
      </w:pPr>
      <w:r w:rsidRPr="00C26321">
        <w:rPr>
          <w:iCs/>
          <w:sz w:val="28"/>
          <w:szCs w:val="28"/>
        </w:rPr>
        <w:tab/>
        <w:t xml:space="preserve">В </w:t>
      </w:r>
      <w:proofErr w:type="spellStart"/>
      <w:r w:rsidRPr="00C26321">
        <w:rPr>
          <w:iCs/>
          <w:sz w:val="28"/>
          <w:szCs w:val="28"/>
        </w:rPr>
        <w:t>проекта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да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се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използва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подходящо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за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целта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налично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оборудване</w:t>
      </w:r>
      <w:proofErr w:type="spellEnd"/>
      <w:r w:rsidRPr="00C26321">
        <w:rPr>
          <w:iCs/>
          <w:sz w:val="28"/>
          <w:szCs w:val="28"/>
        </w:rPr>
        <w:t xml:space="preserve">. </w:t>
      </w:r>
      <w:proofErr w:type="spellStart"/>
      <w:r w:rsidRPr="00C26321">
        <w:rPr>
          <w:iCs/>
          <w:sz w:val="28"/>
          <w:szCs w:val="28"/>
        </w:rPr>
        <w:t>Отделената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част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отпадъка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трябва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да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се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хидроциклонира</w:t>
      </w:r>
      <w:proofErr w:type="spellEnd"/>
      <w:r w:rsidRPr="00C26321">
        <w:rPr>
          <w:iCs/>
          <w:sz w:val="28"/>
          <w:szCs w:val="28"/>
        </w:rPr>
        <w:t xml:space="preserve"> в </w:t>
      </w:r>
      <w:proofErr w:type="spellStart"/>
      <w:r w:rsidRPr="00C26321">
        <w:rPr>
          <w:iCs/>
          <w:sz w:val="28"/>
          <w:szCs w:val="28"/>
        </w:rPr>
        <w:t>наличната</w:t>
      </w:r>
      <w:proofErr w:type="spellEnd"/>
      <w:r w:rsidRPr="00C26321">
        <w:rPr>
          <w:iCs/>
          <w:sz w:val="28"/>
          <w:szCs w:val="28"/>
        </w:rPr>
        <w:t xml:space="preserve"> ХЦ </w:t>
      </w:r>
      <w:proofErr w:type="spellStart"/>
      <w:r w:rsidRPr="00C26321">
        <w:rPr>
          <w:iCs/>
          <w:sz w:val="28"/>
          <w:szCs w:val="28"/>
        </w:rPr>
        <w:t>станция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към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инсталацията</w:t>
      </w:r>
      <w:proofErr w:type="spellEnd"/>
      <w:r w:rsidRPr="00C26321">
        <w:rPr>
          <w:iCs/>
          <w:sz w:val="28"/>
          <w:szCs w:val="28"/>
        </w:rPr>
        <w:t xml:space="preserve"> с </w:t>
      </w:r>
      <w:proofErr w:type="spellStart"/>
      <w:r w:rsidRPr="00C26321">
        <w:rPr>
          <w:iCs/>
          <w:sz w:val="28"/>
          <w:szCs w:val="28"/>
        </w:rPr>
        <w:t>цел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отделяне</w:t>
      </w:r>
      <w:proofErr w:type="spellEnd"/>
      <w:r w:rsidRPr="00C26321">
        <w:rPr>
          <w:iCs/>
          <w:sz w:val="28"/>
          <w:szCs w:val="28"/>
        </w:rPr>
        <w:t xml:space="preserve"> на </w:t>
      </w:r>
      <w:proofErr w:type="spellStart"/>
      <w:r w:rsidRPr="00C26321">
        <w:rPr>
          <w:iCs/>
          <w:sz w:val="28"/>
          <w:szCs w:val="28"/>
        </w:rPr>
        <w:t>пясъците</w:t>
      </w:r>
      <w:proofErr w:type="spellEnd"/>
      <w:r>
        <w:rPr>
          <w:iCs/>
          <w:sz w:val="28"/>
          <w:szCs w:val="28"/>
        </w:rPr>
        <w:t>,</w:t>
      </w:r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съдържащи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по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голямата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част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едрата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фракция</w:t>
      </w:r>
      <w:proofErr w:type="spellEnd"/>
      <w:r>
        <w:rPr>
          <w:iCs/>
          <w:sz w:val="28"/>
          <w:szCs w:val="28"/>
        </w:rPr>
        <w:t>,</w:t>
      </w:r>
      <w:r w:rsidRPr="00C26321">
        <w:rPr>
          <w:iCs/>
          <w:sz w:val="28"/>
          <w:szCs w:val="28"/>
        </w:rPr>
        <w:t xml:space="preserve"> с </w:t>
      </w:r>
      <w:proofErr w:type="spellStart"/>
      <w:r w:rsidRPr="00C26321">
        <w:rPr>
          <w:iCs/>
          <w:sz w:val="28"/>
          <w:szCs w:val="28"/>
        </w:rPr>
        <w:t>която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трябва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да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се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захрани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сеператора</w:t>
      </w:r>
      <w:proofErr w:type="spellEnd"/>
      <w:r w:rsidRPr="00C26321">
        <w:rPr>
          <w:iCs/>
          <w:sz w:val="28"/>
          <w:szCs w:val="28"/>
        </w:rPr>
        <w:t xml:space="preserve">, </w:t>
      </w:r>
      <w:proofErr w:type="spellStart"/>
      <w:r w:rsidRPr="00C26321">
        <w:rPr>
          <w:iCs/>
          <w:sz w:val="28"/>
          <w:szCs w:val="28"/>
        </w:rPr>
        <w:t>като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слива</w:t>
      </w:r>
      <w:proofErr w:type="spellEnd"/>
      <w:r w:rsidRPr="00C26321">
        <w:rPr>
          <w:iCs/>
          <w:sz w:val="28"/>
          <w:szCs w:val="28"/>
        </w:rPr>
        <w:t xml:space="preserve"> и </w:t>
      </w:r>
      <w:proofErr w:type="spellStart"/>
      <w:r w:rsidRPr="00C26321">
        <w:rPr>
          <w:iCs/>
          <w:sz w:val="28"/>
          <w:szCs w:val="28"/>
        </w:rPr>
        <w:t>отработените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пясъци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да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се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насочат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отново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към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коритото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за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краен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отпадък</w:t>
      </w:r>
      <w:proofErr w:type="spellEnd"/>
      <w:r w:rsidRPr="00C26321">
        <w:rPr>
          <w:iCs/>
          <w:sz w:val="28"/>
          <w:szCs w:val="28"/>
        </w:rPr>
        <w:t>.</w:t>
      </w:r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Необходимо</w:t>
      </w:r>
      <w:proofErr w:type="spellEnd"/>
      <w:r w:rsidRPr="00C26321">
        <w:rPr>
          <w:sz w:val="28"/>
          <w:szCs w:val="28"/>
        </w:rPr>
        <w:t xml:space="preserve"> е </w:t>
      </w:r>
      <w:proofErr w:type="spellStart"/>
      <w:r w:rsidRPr="00C26321">
        <w:rPr>
          <w:sz w:val="28"/>
          <w:szCs w:val="28"/>
        </w:rPr>
        <w:t>да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се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проектира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подходящ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съд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за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събиране</w:t>
      </w:r>
      <w:proofErr w:type="spellEnd"/>
      <w:r w:rsidRPr="00C26321">
        <w:rPr>
          <w:sz w:val="28"/>
          <w:szCs w:val="28"/>
        </w:rPr>
        <w:t xml:space="preserve"> на </w:t>
      </w:r>
      <w:proofErr w:type="spellStart"/>
      <w:r w:rsidRPr="00C26321">
        <w:rPr>
          <w:sz w:val="28"/>
          <w:szCs w:val="28"/>
        </w:rPr>
        <w:t>пробата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от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разтоварването</w:t>
      </w:r>
      <w:proofErr w:type="spellEnd"/>
      <w:r w:rsidRPr="00C26321">
        <w:rPr>
          <w:sz w:val="28"/>
          <w:szCs w:val="28"/>
        </w:rPr>
        <w:t xml:space="preserve"> на </w:t>
      </w:r>
      <w:proofErr w:type="spellStart"/>
      <w:r w:rsidRPr="00C26321">
        <w:rPr>
          <w:sz w:val="28"/>
          <w:szCs w:val="28"/>
        </w:rPr>
        <w:t>тежката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фракция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от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сепаратора</w:t>
      </w:r>
      <w:proofErr w:type="spellEnd"/>
      <w:r w:rsidRPr="00C26321">
        <w:rPr>
          <w:sz w:val="28"/>
          <w:szCs w:val="28"/>
        </w:rPr>
        <w:t>.</w:t>
      </w:r>
    </w:p>
    <w:p w14:paraId="63654869" w14:textId="68742E78" w:rsidR="00A15018" w:rsidRDefault="00A15018" w:rsidP="00A15018">
      <w:pPr>
        <w:jc w:val="both"/>
        <w:rPr>
          <w:sz w:val="28"/>
          <w:szCs w:val="28"/>
        </w:rPr>
      </w:pPr>
    </w:p>
    <w:p w14:paraId="4C279074" w14:textId="77777777" w:rsidR="00652C0E" w:rsidRPr="00C26321" w:rsidRDefault="00652C0E" w:rsidP="00A15018">
      <w:pPr>
        <w:jc w:val="both"/>
        <w:rPr>
          <w:sz w:val="28"/>
          <w:szCs w:val="28"/>
        </w:rPr>
      </w:pPr>
    </w:p>
    <w:p w14:paraId="455D801C" w14:textId="77777777" w:rsidR="003229F6" w:rsidRPr="003229F6" w:rsidRDefault="003229F6" w:rsidP="00926FCB">
      <w:pPr>
        <w:jc w:val="both"/>
        <w:rPr>
          <w:b/>
          <w:sz w:val="28"/>
          <w:szCs w:val="28"/>
        </w:rPr>
      </w:pPr>
      <w:r w:rsidRPr="003229F6">
        <w:rPr>
          <w:b/>
          <w:sz w:val="28"/>
          <w:szCs w:val="28"/>
        </w:rPr>
        <w:t xml:space="preserve">ІІІ. </w:t>
      </w:r>
      <w:proofErr w:type="spellStart"/>
      <w:r w:rsidRPr="003229F6">
        <w:rPr>
          <w:b/>
          <w:sz w:val="28"/>
          <w:szCs w:val="28"/>
        </w:rPr>
        <w:t>Обхват</w:t>
      </w:r>
      <w:proofErr w:type="spellEnd"/>
      <w:r w:rsidRPr="003229F6">
        <w:rPr>
          <w:b/>
          <w:sz w:val="28"/>
          <w:szCs w:val="28"/>
        </w:rPr>
        <w:t xml:space="preserve"> на </w:t>
      </w:r>
      <w:proofErr w:type="spellStart"/>
      <w:r w:rsidRPr="003229F6">
        <w:rPr>
          <w:b/>
          <w:sz w:val="28"/>
          <w:szCs w:val="28"/>
        </w:rPr>
        <w:t>задачата</w:t>
      </w:r>
      <w:proofErr w:type="spellEnd"/>
    </w:p>
    <w:p w14:paraId="2F0889D7" w14:textId="09499F62" w:rsidR="00B17111" w:rsidRPr="00706B1C" w:rsidRDefault="003229F6" w:rsidP="00B17111">
      <w:pPr>
        <w:tabs>
          <w:tab w:val="left" w:pos="1800"/>
        </w:tabs>
        <w:ind w:firstLine="360"/>
        <w:jc w:val="both"/>
        <w:rPr>
          <w:sz w:val="28"/>
          <w:szCs w:val="28"/>
          <w:lang w:val="bg-BG"/>
        </w:rPr>
      </w:pPr>
      <w:proofErr w:type="spellStart"/>
      <w:r w:rsidRPr="00706B1C">
        <w:rPr>
          <w:sz w:val="28"/>
          <w:szCs w:val="28"/>
        </w:rPr>
        <w:t>Да</w:t>
      </w:r>
      <w:proofErr w:type="spellEnd"/>
      <w:r w:rsidRPr="00706B1C">
        <w:rPr>
          <w:sz w:val="28"/>
          <w:szCs w:val="28"/>
        </w:rPr>
        <w:t xml:space="preserve"> </w:t>
      </w:r>
      <w:proofErr w:type="spellStart"/>
      <w:r w:rsidRPr="00706B1C">
        <w:rPr>
          <w:sz w:val="28"/>
          <w:szCs w:val="28"/>
        </w:rPr>
        <w:t>се</w:t>
      </w:r>
      <w:proofErr w:type="spellEnd"/>
      <w:r w:rsidRPr="00706B1C">
        <w:rPr>
          <w:sz w:val="28"/>
          <w:szCs w:val="28"/>
        </w:rPr>
        <w:t xml:space="preserve"> </w:t>
      </w:r>
      <w:proofErr w:type="spellStart"/>
      <w:r w:rsidRPr="00706B1C">
        <w:rPr>
          <w:sz w:val="28"/>
          <w:szCs w:val="28"/>
        </w:rPr>
        <w:t>определи</w:t>
      </w:r>
      <w:proofErr w:type="spellEnd"/>
      <w:r w:rsidRPr="00706B1C">
        <w:rPr>
          <w:sz w:val="28"/>
          <w:szCs w:val="28"/>
        </w:rPr>
        <w:t xml:space="preserve"> в </w:t>
      </w:r>
      <w:r w:rsidR="00A15018">
        <w:rPr>
          <w:sz w:val="28"/>
          <w:szCs w:val="28"/>
          <w:lang w:val="bg-BG"/>
        </w:rPr>
        <w:t>Технически проект</w:t>
      </w:r>
      <w:r w:rsidRPr="00706B1C">
        <w:rPr>
          <w:sz w:val="28"/>
          <w:szCs w:val="28"/>
        </w:rPr>
        <w:t xml:space="preserve"> </w:t>
      </w:r>
      <w:proofErr w:type="spellStart"/>
      <w:r w:rsidRPr="00706B1C">
        <w:rPr>
          <w:sz w:val="28"/>
          <w:szCs w:val="28"/>
        </w:rPr>
        <w:t>обемът</w:t>
      </w:r>
      <w:proofErr w:type="spellEnd"/>
      <w:r w:rsidRPr="00706B1C">
        <w:rPr>
          <w:sz w:val="28"/>
          <w:szCs w:val="28"/>
        </w:rPr>
        <w:t xml:space="preserve"> и </w:t>
      </w:r>
      <w:proofErr w:type="spellStart"/>
      <w:r w:rsidRPr="00706B1C">
        <w:rPr>
          <w:sz w:val="28"/>
          <w:szCs w:val="28"/>
        </w:rPr>
        <w:t>стойността</w:t>
      </w:r>
      <w:proofErr w:type="spellEnd"/>
      <w:r w:rsidRPr="00706B1C">
        <w:rPr>
          <w:sz w:val="28"/>
          <w:szCs w:val="28"/>
        </w:rPr>
        <w:t xml:space="preserve"> на </w:t>
      </w:r>
      <w:proofErr w:type="spellStart"/>
      <w:r w:rsidRPr="00706B1C">
        <w:rPr>
          <w:sz w:val="28"/>
          <w:szCs w:val="28"/>
        </w:rPr>
        <w:t>строителството</w:t>
      </w:r>
      <w:proofErr w:type="spellEnd"/>
      <w:r w:rsidRPr="00706B1C">
        <w:rPr>
          <w:sz w:val="28"/>
          <w:szCs w:val="28"/>
        </w:rPr>
        <w:t xml:space="preserve"> на </w:t>
      </w:r>
      <w:proofErr w:type="gramStart"/>
      <w:r w:rsidR="008954C9">
        <w:rPr>
          <w:sz w:val="28"/>
          <w:szCs w:val="28"/>
          <w:lang w:val="bg-BG"/>
        </w:rPr>
        <w:t>задача</w:t>
      </w:r>
      <w:r w:rsidRPr="00706B1C">
        <w:rPr>
          <w:sz w:val="28"/>
          <w:szCs w:val="28"/>
        </w:rPr>
        <w:t xml:space="preserve"> </w:t>
      </w:r>
      <w:r w:rsidR="008954C9">
        <w:rPr>
          <w:sz w:val="28"/>
          <w:szCs w:val="28"/>
          <w:lang w:val="bg-BG"/>
        </w:rPr>
        <w:t>:</w:t>
      </w:r>
      <w:proofErr w:type="gramEnd"/>
      <w:r w:rsidR="008954C9">
        <w:rPr>
          <w:sz w:val="28"/>
          <w:szCs w:val="28"/>
          <w:lang w:val="bg-BG"/>
        </w:rPr>
        <w:t xml:space="preserve"> „З</w:t>
      </w:r>
      <w:r w:rsidR="008954C9" w:rsidRPr="00A15018">
        <w:rPr>
          <w:sz w:val="28"/>
          <w:szCs w:val="28"/>
          <w:lang w:val="bg-BG"/>
        </w:rPr>
        <w:t xml:space="preserve">ахранване с номинално количество от отпадъка на един от редовете на колективна флотация от фланеца на последната </w:t>
      </w:r>
      <w:r w:rsidR="008954C9" w:rsidRPr="00A15018">
        <w:rPr>
          <w:sz w:val="28"/>
          <w:szCs w:val="28"/>
          <w:lang w:val="bg-BG"/>
        </w:rPr>
        <w:lastRenderedPageBreak/>
        <w:t>машина на 2 ред 1 секция</w:t>
      </w:r>
      <w:r w:rsidR="008954C9">
        <w:rPr>
          <w:sz w:val="28"/>
          <w:szCs w:val="28"/>
          <w:lang w:val="en-US"/>
        </w:rPr>
        <w:t>,</w:t>
      </w:r>
      <w:r w:rsidR="008954C9" w:rsidRPr="00A15018">
        <w:rPr>
          <w:sz w:val="28"/>
          <w:szCs w:val="28"/>
          <w:lang w:val="bg-BG"/>
        </w:rPr>
        <w:t xml:space="preserve"> съгласно параметрите на единият сепаратор </w:t>
      </w:r>
      <w:proofErr w:type="spellStart"/>
      <w:r w:rsidR="008954C9" w:rsidRPr="00A15018">
        <w:rPr>
          <w:sz w:val="28"/>
          <w:szCs w:val="28"/>
          <w:lang w:val="bg-BG"/>
        </w:rPr>
        <w:t>Knelson</w:t>
      </w:r>
      <w:proofErr w:type="spellEnd"/>
      <w:r w:rsidR="008954C9" w:rsidRPr="00A15018">
        <w:rPr>
          <w:sz w:val="28"/>
          <w:szCs w:val="28"/>
          <w:lang w:val="bg-BG"/>
        </w:rPr>
        <w:t xml:space="preserve"> KC-XD40.</w:t>
      </w:r>
      <w:r w:rsidR="008954C9">
        <w:rPr>
          <w:sz w:val="28"/>
          <w:szCs w:val="28"/>
          <w:lang w:val="bg-BG"/>
        </w:rPr>
        <w:t>“</w:t>
      </w:r>
    </w:p>
    <w:p w14:paraId="759CC482" w14:textId="77777777" w:rsidR="003229F6" w:rsidRPr="00706B1C" w:rsidRDefault="003229F6" w:rsidP="00B17111">
      <w:pPr>
        <w:tabs>
          <w:tab w:val="left" w:pos="1800"/>
        </w:tabs>
        <w:ind w:firstLine="360"/>
        <w:jc w:val="both"/>
        <w:rPr>
          <w:sz w:val="28"/>
          <w:szCs w:val="28"/>
        </w:rPr>
      </w:pPr>
      <w:proofErr w:type="spellStart"/>
      <w:r w:rsidRPr="00706B1C">
        <w:rPr>
          <w:sz w:val="28"/>
          <w:szCs w:val="28"/>
        </w:rPr>
        <w:t>За</w:t>
      </w:r>
      <w:proofErr w:type="spellEnd"/>
      <w:r w:rsidRPr="00706B1C">
        <w:rPr>
          <w:sz w:val="28"/>
          <w:szCs w:val="28"/>
        </w:rPr>
        <w:t xml:space="preserve"> </w:t>
      </w:r>
      <w:proofErr w:type="spellStart"/>
      <w:r w:rsidRPr="00706B1C">
        <w:rPr>
          <w:sz w:val="28"/>
          <w:szCs w:val="28"/>
        </w:rPr>
        <w:t>постигане</w:t>
      </w:r>
      <w:proofErr w:type="spellEnd"/>
      <w:r w:rsidRPr="00706B1C">
        <w:rPr>
          <w:sz w:val="28"/>
          <w:szCs w:val="28"/>
        </w:rPr>
        <w:t xml:space="preserve"> </w:t>
      </w:r>
      <w:proofErr w:type="spellStart"/>
      <w:r w:rsidRPr="00706B1C">
        <w:rPr>
          <w:sz w:val="28"/>
          <w:szCs w:val="28"/>
        </w:rPr>
        <w:t>целта</w:t>
      </w:r>
      <w:proofErr w:type="spellEnd"/>
      <w:r w:rsidRPr="00706B1C">
        <w:rPr>
          <w:sz w:val="28"/>
          <w:szCs w:val="28"/>
        </w:rPr>
        <w:t xml:space="preserve"> на </w:t>
      </w:r>
      <w:proofErr w:type="spellStart"/>
      <w:r w:rsidRPr="00706B1C">
        <w:rPr>
          <w:sz w:val="28"/>
          <w:szCs w:val="28"/>
        </w:rPr>
        <w:t>задачата</w:t>
      </w:r>
      <w:proofErr w:type="spellEnd"/>
      <w:r w:rsidRPr="00706B1C">
        <w:rPr>
          <w:sz w:val="28"/>
          <w:szCs w:val="28"/>
        </w:rPr>
        <w:t xml:space="preserve"> е </w:t>
      </w:r>
      <w:proofErr w:type="spellStart"/>
      <w:r w:rsidRPr="00706B1C">
        <w:rPr>
          <w:sz w:val="28"/>
          <w:szCs w:val="28"/>
        </w:rPr>
        <w:t>необходимо</w:t>
      </w:r>
      <w:proofErr w:type="spellEnd"/>
      <w:r w:rsidRPr="00706B1C">
        <w:rPr>
          <w:sz w:val="28"/>
          <w:szCs w:val="28"/>
        </w:rPr>
        <w:t>:</w:t>
      </w:r>
    </w:p>
    <w:p w14:paraId="323F3753" w14:textId="3CF41925" w:rsidR="008954C9" w:rsidRPr="008954C9" w:rsidRDefault="008954C9" w:rsidP="008954C9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Да се изготви оценка относно възможността за изграждане на трасе за захранване с отпадък </w:t>
      </w:r>
      <w:r w:rsidRPr="00A15018">
        <w:rPr>
          <w:sz w:val="28"/>
          <w:szCs w:val="28"/>
          <w:lang w:val="bg-BG"/>
        </w:rPr>
        <w:t>от редовете на колективна флотация</w:t>
      </w:r>
      <w:r>
        <w:rPr>
          <w:sz w:val="28"/>
          <w:szCs w:val="28"/>
          <w:lang w:val="bg-BG"/>
        </w:rPr>
        <w:t xml:space="preserve"> -</w:t>
      </w:r>
      <w:r w:rsidRPr="00A15018">
        <w:rPr>
          <w:sz w:val="28"/>
          <w:szCs w:val="28"/>
          <w:lang w:val="bg-BG"/>
        </w:rPr>
        <w:t xml:space="preserve"> от фланеца на последната машина на 2 ред 1 секция</w:t>
      </w:r>
      <w:r>
        <w:rPr>
          <w:sz w:val="28"/>
          <w:szCs w:val="28"/>
          <w:lang w:val="bg-BG"/>
        </w:rPr>
        <w:t>;</w:t>
      </w:r>
    </w:p>
    <w:p w14:paraId="7F514DFC" w14:textId="46F8701F" w:rsidR="00706B1C" w:rsidRPr="008954C9" w:rsidRDefault="00706B1C" w:rsidP="00706B1C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706B1C">
        <w:rPr>
          <w:sz w:val="28"/>
          <w:szCs w:val="28"/>
          <w:lang w:val="bg-BG"/>
        </w:rPr>
        <w:t xml:space="preserve">Да се извърши заснемане </w:t>
      </w:r>
      <w:r w:rsidR="008954C9">
        <w:rPr>
          <w:sz w:val="28"/>
          <w:szCs w:val="28"/>
          <w:lang w:val="bg-BG"/>
        </w:rPr>
        <w:t>на наличн</w:t>
      </w:r>
      <w:r w:rsidR="00791A2C">
        <w:rPr>
          <w:sz w:val="28"/>
          <w:szCs w:val="28"/>
          <w:lang w:val="bg-BG"/>
        </w:rPr>
        <w:t>ите</w:t>
      </w:r>
      <w:r w:rsidR="008954C9">
        <w:rPr>
          <w:sz w:val="28"/>
          <w:szCs w:val="28"/>
          <w:lang w:val="bg-BG"/>
        </w:rPr>
        <w:t xml:space="preserve"> съоръжения и </w:t>
      </w:r>
      <w:r w:rsidR="00791A2C">
        <w:rPr>
          <w:sz w:val="28"/>
          <w:szCs w:val="28"/>
          <w:lang w:val="bg-BG"/>
        </w:rPr>
        <w:t xml:space="preserve">оборудване, и </w:t>
      </w:r>
      <w:r w:rsidR="008954C9">
        <w:rPr>
          <w:sz w:val="28"/>
          <w:szCs w:val="28"/>
          <w:lang w:val="bg-BG"/>
        </w:rPr>
        <w:t>се даде оценка за експлоатаци</w:t>
      </w:r>
      <w:r w:rsidR="00791A2C">
        <w:rPr>
          <w:sz w:val="28"/>
          <w:szCs w:val="28"/>
          <w:lang w:val="bg-BG"/>
        </w:rPr>
        <w:t>онната им пригодност</w:t>
      </w:r>
      <w:r w:rsidR="008954C9">
        <w:rPr>
          <w:sz w:val="28"/>
          <w:szCs w:val="28"/>
          <w:lang w:val="bg-BG"/>
        </w:rPr>
        <w:t xml:space="preserve"> ;</w:t>
      </w:r>
    </w:p>
    <w:p w14:paraId="1C5BE362" w14:textId="1C4A73E0" w:rsidR="008954C9" w:rsidRPr="008954C9" w:rsidRDefault="008954C9" w:rsidP="00706B1C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>Да се избере подходящо налично оборудване за направа на промишлен експеримент;</w:t>
      </w:r>
    </w:p>
    <w:p w14:paraId="6F4C0F12" w14:textId="00183C03" w:rsidR="008954C9" w:rsidRPr="00791A2C" w:rsidRDefault="00791A2C" w:rsidP="00706B1C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>Д</w:t>
      </w:r>
      <w:r w:rsidRPr="00C26321">
        <w:rPr>
          <w:sz w:val="28"/>
          <w:szCs w:val="28"/>
        </w:rPr>
        <w:t xml:space="preserve">а </w:t>
      </w:r>
      <w:proofErr w:type="spellStart"/>
      <w:r w:rsidRPr="00C26321">
        <w:rPr>
          <w:sz w:val="28"/>
          <w:szCs w:val="28"/>
        </w:rPr>
        <w:t>се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проектира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подходящ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съд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за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събиране</w:t>
      </w:r>
      <w:proofErr w:type="spellEnd"/>
      <w:r w:rsidRPr="00C26321">
        <w:rPr>
          <w:sz w:val="28"/>
          <w:szCs w:val="28"/>
        </w:rPr>
        <w:t xml:space="preserve"> на </w:t>
      </w:r>
      <w:proofErr w:type="spellStart"/>
      <w:r w:rsidRPr="00C26321">
        <w:rPr>
          <w:sz w:val="28"/>
          <w:szCs w:val="28"/>
        </w:rPr>
        <w:t>пробата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от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разтоварването</w:t>
      </w:r>
      <w:proofErr w:type="spellEnd"/>
      <w:r w:rsidRPr="00C26321">
        <w:rPr>
          <w:sz w:val="28"/>
          <w:szCs w:val="28"/>
        </w:rPr>
        <w:t xml:space="preserve"> на </w:t>
      </w:r>
      <w:proofErr w:type="spellStart"/>
      <w:r w:rsidRPr="00C26321">
        <w:rPr>
          <w:sz w:val="28"/>
          <w:szCs w:val="28"/>
        </w:rPr>
        <w:t>тежката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фракция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от</w:t>
      </w:r>
      <w:proofErr w:type="spellEnd"/>
      <w:r w:rsidRPr="00C26321">
        <w:rPr>
          <w:sz w:val="28"/>
          <w:szCs w:val="28"/>
        </w:rPr>
        <w:t xml:space="preserve"> </w:t>
      </w:r>
      <w:proofErr w:type="spellStart"/>
      <w:r w:rsidRPr="00C26321">
        <w:rPr>
          <w:sz w:val="28"/>
          <w:szCs w:val="28"/>
        </w:rPr>
        <w:t>сепаратора</w:t>
      </w:r>
      <w:proofErr w:type="spellEnd"/>
      <w:r>
        <w:rPr>
          <w:sz w:val="28"/>
          <w:szCs w:val="28"/>
          <w:lang w:val="bg-BG"/>
        </w:rPr>
        <w:t>.</w:t>
      </w:r>
    </w:p>
    <w:p w14:paraId="3CC2EFB8" w14:textId="3DE793D1" w:rsidR="00791A2C" w:rsidRPr="00FC7A46" w:rsidRDefault="00791A2C" w:rsidP="00706B1C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Да се проектира трасе, по което </w:t>
      </w:r>
      <w:proofErr w:type="spellStart"/>
      <w:r w:rsidRPr="00C26321">
        <w:rPr>
          <w:iCs/>
          <w:sz w:val="28"/>
          <w:szCs w:val="28"/>
        </w:rPr>
        <w:t>слива</w:t>
      </w:r>
      <w:proofErr w:type="spellEnd"/>
      <w:r w:rsidRPr="00C26321">
        <w:rPr>
          <w:iCs/>
          <w:sz w:val="28"/>
          <w:szCs w:val="28"/>
        </w:rPr>
        <w:t xml:space="preserve"> и </w:t>
      </w:r>
      <w:proofErr w:type="spellStart"/>
      <w:r w:rsidRPr="00C26321">
        <w:rPr>
          <w:iCs/>
          <w:sz w:val="28"/>
          <w:szCs w:val="28"/>
        </w:rPr>
        <w:t>отработените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пясъци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да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се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насочат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отново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към</w:t>
      </w:r>
      <w:proofErr w:type="spellEnd"/>
      <w:r w:rsidRPr="00C2632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bg-BG"/>
        </w:rPr>
        <w:t xml:space="preserve">трасето на </w:t>
      </w:r>
      <w:proofErr w:type="spellStart"/>
      <w:r w:rsidRPr="00C26321">
        <w:rPr>
          <w:iCs/>
          <w:sz w:val="28"/>
          <w:szCs w:val="28"/>
        </w:rPr>
        <w:t>кра</w:t>
      </w:r>
      <w:proofErr w:type="spellEnd"/>
      <w:r>
        <w:rPr>
          <w:iCs/>
          <w:sz w:val="28"/>
          <w:szCs w:val="28"/>
          <w:lang w:val="bg-BG"/>
        </w:rPr>
        <w:t>й</w:t>
      </w:r>
      <w:r w:rsidRPr="00C26321">
        <w:rPr>
          <w:iCs/>
          <w:sz w:val="28"/>
          <w:szCs w:val="28"/>
        </w:rPr>
        <w:t>н</w:t>
      </w:r>
      <w:proofErr w:type="spellStart"/>
      <w:r>
        <w:rPr>
          <w:iCs/>
          <w:sz w:val="28"/>
          <w:szCs w:val="28"/>
          <w:lang w:val="bg-BG"/>
        </w:rPr>
        <w:t>ият</w:t>
      </w:r>
      <w:proofErr w:type="spellEnd"/>
      <w:r w:rsidRPr="00C26321">
        <w:rPr>
          <w:iCs/>
          <w:sz w:val="28"/>
          <w:szCs w:val="28"/>
        </w:rPr>
        <w:t xml:space="preserve"> </w:t>
      </w:r>
      <w:proofErr w:type="spellStart"/>
      <w:r w:rsidRPr="00C26321">
        <w:rPr>
          <w:iCs/>
          <w:sz w:val="28"/>
          <w:szCs w:val="28"/>
        </w:rPr>
        <w:t>отпадък</w:t>
      </w:r>
      <w:proofErr w:type="spellEnd"/>
      <w:r>
        <w:rPr>
          <w:iCs/>
          <w:sz w:val="28"/>
          <w:szCs w:val="28"/>
          <w:lang w:val="bg-BG"/>
        </w:rPr>
        <w:t>.</w:t>
      </w:r>
    </w:p>
    <w:p w14:paraId="2B42EB8B" w14:textId="77777777" w:rsidR="0090765D" w:rsidRPr="00FC7A46" w:rsidRDefault="0090765D" w:rsidP="0090765D">
      <w:pPr>
        <w:pStyle w:val="ListParagraph"/>
        <w:jc w:val="both"/>
        <w:rPr>
          <w:sz w:val="28"/>
          <w:szCs w:val="28"/>
        </w:rPr>
      </w:pPr>
    </w:p>
    <w:p w14:paraId="004B6C73" w14:textId="4A23CC9F" w:rsidR="003229F6" w:rsidRPr="001E6978" w:rsidRDefault="003229F6" w:rsidP="003229F6">
      <w:pPr>
        <w:jc w:val="both"/>
        <w:rPr>
          <w:b/>
          <w:sz w:val="28"/>
          <w:szCs w:val="28"/>
          <w:lang w:val="ru-RU"/>
        </w:rPr>
      </w:pPr>
      <w:r w:rsidRPr="001E6978">
        <w:rPr>
          <w:b/>
          <w:sz w:val="28"/>
          <w:szCs w:val="28"/>
          <w:lang w:val="bg-BG"/>
        </w:rPr>
        <w:t>І</w:t>
      </w:r>
      <w:r w:rsidRPr="001E6978">
        <w:rPr>
          <w:b/>
          <w:sz w:val="28"/>
          <w:szCs w:val="28"/>
          <w:lang w:val="ru-RU"/>
        </w:rPr>
        <w:t>V. Изискв</w:t>
      </w:r>
      <w:r w:rsidRPr="001E6978">
        <w:rPr>
          <w:b/>
          <w:sz w:val="28"/>
          <w:szCs w:val="28"/>
        </w:rPr>
        <w:t>а</w:t>
      </w:r>
      <w:r w:rsidRPr="001E6978">
        <w:rPr>
          <w:b/>
          <w:sz w:val="28"/>
          <w:szCs w:val="28"/>
          <w:lang w:val="ru-RU"/>
        </w:rPr>
        <w:t xml:space="preserve">ния към </w:t>
      </w:r>
      <w:r w:rsidR="00790079">
        <w:rPr>
          <w:b/>
          <w:sz w:val="28"/>
          <w:szCs w:val="28"/>
          <w:lang w:val="ru-RU"/>
        </w:rPr>
        <w:t>Техническият</w:t>
      </w:r>
      <w:r w:rsidRPr="001E6978">
        <w:rPr>
          <w:b/>
          <w:sz w:val="28"/>
          <w:szCs w:val="28"/>
          <w:lang w:val="ru-RU"/>
        </w:rPr>
        <w:t xml:space="preserve"> проект.</w:t>
      </w:r>
    </w:p>
    <w:p w14:paraId="688C337E" w14:textId="4CA423CE" w:rsidR="003229F6" w:rsidRPr="001E6978" w:rsidRDefault="003229F6" w:rsidP="003229F6">
      <w:pPr>
        <w:ind w:firstLine="426"/>
        <w:jc w:val="both"/>
        <w:rPr>
          <w:sz w:val="28"/>
          <w:szCs w:val="28"/>
        </w:rPr>
      </w:pPr>
      <w:proofErr w:type="spellStart"/>
      <w:r w:rsidRPr="001E6978">
        <w:rPr>
          <w:sz w:val="28"/>
          <w:szCs w:val="28"/>
        </w:rPr>
        <w:t>Изпълнителят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да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оформи</w:t>
      </w:r>
      <w:proofErr w:type="spellEnd"/>
      <w:r w:rsidRPr="001E6978">
        <w:rPr>
          <w:sz w:val="28"/>
          <w:szCs w:val="28"/>
        </w:rPr>
        <w:t xml:space="preserve"> </w:t>
      </w:r>
      <w:r w:rsidR="00790079">
        <w:rPr>
          <w:sz w:val="28"/>
          <w:szCs w:val="28"/>
          <w:lang w:val="bg-BG"/>
        </w:rPr>
        <w:t>Техническия</w:t>
      </w:r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проект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съобразно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критериите</w:t>
      </w:r>
      <w:proofErr w:type="spellEnd"/>
      <w:r w:rsidRPr="001E6978">
        <w:rPr>
          <w:sz w:val="28"/>
          <w:szCs w:val="28"/>
        </w:rPr>
        <w:t xml:space="preserve"> и </w:t>
      </w:r>
      <w:proofErr w:type="spellStart"/>
      <w:r w:rsidRPr="001E6978">
        <w:rPr>
          <w:sz w:val="28"/>
          <w:szCs w:val="28"/>
        </w:rPr>
        <w:t>изискванията</w:t>
      </w:r>
      <w:proofErr w:type="spellEnd"/>
      <w:r w:rsidRPr="001E6978">
        <w:rPr>
          <w:sz w:val="28"/>
          <w:szCs w:val="28"/>
        </w:rPr>
        <w:t xml:space="preserve"> на </w:t>
      </w:r>
      <w:proofErr w:type="spellStart"/>
      <w:r w:rsidRPr="001E6978">
        <w:rPr>
          <w:sz w:val="28"/>
          <w:szCs w:val="28"/>
        </w:rPr>
        <w:t>Наредба</w:t>
      </w:r>
      <w:proofErr w:type="spellEnd"/>
      <w:r w:rsidRPr="001E6978">
        <w:rPr>
          <w:sz w:val="28"/>
          <w:szCs w:val="28"/>
        </w:rPr>
        <w:t xml:space="preserve"> №4/21 </w:t>
      </w:r>
      <w:proofErr w:type="spellStart"/>
      <w:r w:rsidRPr="001E6978">
        <w:rPr>
          <w:sz w:val="28"/>
          <w:szCs w:val="28"/>
        </w:rPr>
        <w:t>май</w:t>
      </w:r>
      <w:proofErr w:type="spellEnd"/>
      <w:r w:rsidRPr="001E6978">
        <w:rPr>
          <w:sz w:val="28"/>
          <w:szCs w:val="28"/>
        </w:rPr>
        <w:t xml:space="preserve"> 2001г</w:t>
      </w:r>
      <w:r w:rsidR="00FC7A46" w:rsidRPr="001E6978">
        <w:rPr>
          <w:sz w:val="28"/>
          <w:szCs w:val="28"/>
          <w:lang w:val="bg-BG"/>
        </w:rPr>
        <w:t>.</w:t>
      </w:r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за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обхвата</w:t>
      </w:r>
      <w:proofErr w:type="spellEnd"/>
      <w:r w:rsidRPr="001E6978">
        <w:rPr>
          <w:sz w:val="28"/>
          <w:szCs w:val="28"/>
        </w:rPr>
        <w:t xml:space="preserve"> и </w:t>
      </w:r>
      <w:proofErr w:type="spellStart"/>
      <w:r w:rsidRPr="001E6978">
        <w:rPr>
          <w:sz w:val="28"/>
          <w:szCs w:val="28"/>
        </w:rPr>
        <w:t>съдържанието</w:t>
      </w:r>
      <w:proofErr w:type="spellEnd"/>
      <w:r w:rsidRPr="001E6978">
        <w:rPr>
          <w:sz w:val="28"/>
          <w:szCs w:val="28"/>
        </w:rPr>
        <w:t xml:space="preserve"> на </w:t>
      </w:r>
      <w:proofErr w:type="spellStart"/>
      <w:r w:rsidRPr="001E6978">
        <w:rPr>
          <w:sz w:val="28"/>
          <w:szCs w:val="28"/>
        </w:rPr>
        <w:t>инвестиционните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проекти</w:t>
      </w:r>
      <w:proofErr w:type="spellEnd"/>
      <w:r w:rsidRPr="001E6978">
        <w:rPr>
          <w:sz w:val="28"/>
          <w:szCs w:val="28"/>
        </w:rPr>
        <w:t xml:space="preserve">. </w:t>
      </w:r>
      <w:proofErr w:type="spellStart"/>
      <w:r w:rsidRPr="001E6978">
        <w:rPr>
          <w:sz w:val="28"/>
          <w:szCs w:val="28"/>
        </w:rPr>
        <w:t>Всички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технически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решения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следва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да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бъдат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съобразени</w:t>
      </w:r>
      <w:proofErr w:type="spellEnd"/>
      <w:r w:rsidRPr="001E6978">
        <w:rPr>
          <w:sz w:val="28"/>
          <w:szCs w:val="28"/>
        </w:rPr>
        <w:t xml:space="preserve"> с </w:t>
      </w:r>
      <w:proofErr w:type="spellStart"/>
      <w:r w:rsidRPr="001E6978">
        <w:rPr>
          <w:sz w:val="28"/>
          <w:szCs w:val="28"/>
        </w:rPr>
        <w:t>Еврокод</w:t>
      </w:r>
      <w:proofErr w:type="spellEnd"/>
      <w:r w:rsidRPr="001E6978">
        <w:rPr>
          <w:sz w:val="28"/>
          <w:szCs w:val="28"/>
        </w:rPr>
        <w:t xml:space="preserve">, </w:t>
      </w:r>
      <w:proofErr w:type="spellStart"/>
      <w:r w:rsidRPr="001E6978">
        <w:rPr>
          <w:sz w:val="28"/>
          <w:szCs w:val="28"/>
        </w:rPr>
        <w:t>съществуващите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стандарти</w:t>
      </w:r>
      <w:proofErr w:type="spellEnd"/>
      <w:r w:rsidRPr="001E6978">
        <w:rPr>
          <w:sz w:val="28"/>
          <w:szCs w:val="28"/>
        </w:rPr>
        <w:t xml:space="preserve">, </w:t>
      </w:r>
      <w:proofErr w:type="spellStart"/>
      <w:r w:rsidRPr="001E6978">
        <w:rPr>
          <w:sz w:val="28"/>
          <w:szCs w:val="28"/>
        </w:rPr>
        <w:t>правилници</w:t>
      </w:r>
      <w:proofErr w:type="spellEnd"/>
      <w:r w:rsidRPr="001E6978">
        <w:rPr>
          <w:sz w:val="28"/>
          <w:szCs w:val="28"/>
        </w:rPr>
        <w:t xml:space="preserve"> и </w:t>
      </w:r>
      <w:proofErr w:type="spellStart"/>
      <w:r w:rsidRPr="001E6978">
        <w:rPr>
          <w:sz w:val="28"/>
          <w:szCs w:val="28"/>
        </w:rPr>
        <w:t>инструкции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за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безопасна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работа</w:t>
      </w:r>
      <w:proofErr w:type="spellEnd"/>
      <w:r w:rsidRPr="001E6978">
        <w:rPr>
          <w:sz w:val="28"/>
          <w:szCs w:val="28"/>
        </w:rPr>
        <w:t xml:space="preserve"> и </w:t>
      </w:r>
      <w:proofErr w:type="spellStart"/>
      <w:r w:rsidRPr="001E6978">
        <w:rPr>
          <w:sz w:val="28"/>
          <w:szCs w:val="28"/>
        </w:rPr>
        <w:t>екологични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норми</w:t>
      </w:r>
      <w:proofErr w:type="spellEnd"/>
      <w:r w:rsidRPr="001E6978">
        <w:rPr>
          <w:sz w:val="28"/>
          <w:szCs w:val="28"/>
        </w:rPr>
        <w:t>.</w:t>
      </w:r>
    </w:p>
    <w:p w14:paraId="65A0600F" w14:textId="77777777" w:rsidR="003229F6" w:rsidRPr="001E6978" w:rsidRDefault="003229F6" w:rsidP="003229F6">
      <w:pPr>
        <w:ind w:firstLine="426"/>
        <w:jc w:val="both"/>
        <w:rPr>
          <w:sz w:val="28"/>
          <w:szCs w:val="28"/>
        </w:rPr>
      </w:pPr>
      <w:proofErr w:type="spellStart"/>
      <w:r w:rsidRPr="001E6978">
        <w:rPr>
          <w:sz w:val="28"/>
          <w:szCs w:val="28"/>
        </w:rPr>
        <w:t>Необходимо</w:t>
      </w:r>
      <w:proofErr w:type="spellEnd"/>
      <w:r w:rsidRPr="001E6978">
        <w:rPr>
          <w:sz w:val="28"/>
          <w:szCs w:val="28"/>
        </w:rPr>
        <w:t xml:space="preserve"> е </w:t>
      </w:r>
      <w:proofErr w:type="spellStart"/>
      <w:r w:rsidRPr="001E6978">
        <w:rPr>
          <w:sz w:val="28"/>
          <w:szCs w:val="28"/>
        </w:rPr>
        <w:t>да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се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осигурят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условия</w:t>
      </w:r>
      <w:proofErr w:type="spellEnd"/>
      <w:r w:rsidRPr="001E6978">
        <w:rPr>
          <w:sz w:val="28"/>
          <w:szCs w:val="28"/>
        </w:rPr>
        <w:t xml:space="preserve"> </w:t>
      </w:r>
      <w:r w:rsidRPr="001E6978">
        <w:rPr>
          <w:sz w:val="28"/>
          <w:szCs w:val="28"/>
          <w:lang w:val="bg-BG"/>
        </w:rPr>
        <w:t>за здраве и безопасност при работа</w:t>
      </w:r>
      <w:r w:rsidRPr="001E6978">
        <w:rPr>
          <w:sz w:val="28"/>
          <w:szCs w:val="28"/>
        </w:rPr>
        <w:t xml:space="preserve"> в </w:t>
      </w:r>
      <w:proofErr w:type="spellStart"/>
      <w:r w:rsidRPr="001E6978">
        <w:rPr>
          <w:sz w:val="28"/>
          <w:szCs w:val="28"/>
        </w:rPr>
        <w:t>бъдещия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обект</w:t>
      </w:r>
      <w:proofErr w:type="spellEnd"/>
      <w:r w:rsidRPr="001E6978">
        <w:rPr>
          <w:sz w:val="28"/>
          <w:szCs w:val="28"/>
        </w:rPr>
        <w:t xml:space="preserve"> и </w:t>
      </w:r>
      <w:proofErr w:type="spellStart"/>
      <w:r w:rsidRPr="001E6978">
        <w:rPr>
          <w:sz w:val="28"/>
          <w:szCs w:val="28"/>
        </w:rPr>
        <w:t>да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се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вземат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всички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превантивни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мерки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за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предотвратяване</w:t>
      </w:r>
      <w:proofErr w:type="spellEnd"/>
      <w:r w:rsidRPr="001E6978">
        <w:rPr>
          <w:sz w:val="28"/>
          <w:szCs w:val="28"/>
        </w:rPr>
        <w:t xml:space="preserve"> на </w:t>
      </w:r>
      <w:proofErr w:type="spellStart"/>
      <w:r w:rsidRPr="001E6978">
        <w:rPr>
          <w:sz w:val="28"/>
          <w:szCs w:val="28"/>
        </w:rPr>
        <w:t>евентуални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злополуки</w:t>
      </w:r>
      <w:proofErr w:type="spellEnd"/>
      <w:r w:rsidRPr="001E6978">
        <w:rPr>
          <w:sz w:val="28"/>
          <w:szCs w:val="28"/>
        </w:rPr>
        <w:t>.</w:t>
      </w:r>
    </w:p>
    <w:p w14:paraId="54920E44" w14:textId="0F3D0DD5" w:rsidR="003229F6" w:rsidRPr="001E6978" w:rsidRDefault="003229F6" w:rsidP="003229F6">
      <w:pPr>
        <w:ind w:firstLine="426"/>
        <w:jc w:val="both"/>
        <w:rPr>
          <w:sz w:val="28"/>
          <w:szCs w:val="28"/>
        </w:rPr>
      </w:pPr>
      <w:proofErr w:type="spellStart"/>
      <w:r w:rsidRPr="001E6978">
        <w:rPr>
          <w:sz w:val="28"/>
          <w:szCs w:val="28"/>
        </w:rPr>
        <w:t>При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изготвяне</w:t>
      </w:r>
      <w:proofErr w:type="spellEnd"/>
      <w:r w:rsidRPr="001E6978">
        <w:rPr>
          <w:sz w:val="28"/>
          <w:szCs w:val="28"/>
        </w:rPr>
        <w:t xml:space="preserve"> на </w:t>
      </w:r>
      <w:r w:rsidR="00790079">
        <w:rPr>
          <w:sz w:val="28"/>
          <w:szCs w:val="28"/>
          <w:lang w:val="bg-BG"/>
        </w:rPr>
        <w:t>Техническия</w:t>
      </w:r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проект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проектантите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да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се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съобразят</w:t>
      </w:r>
      <w:proofErr w:type="spellEnd"/>
      <w:r w:rsidRPr="001E6978">
        <w:rPr>
          <w:sz w:val="28"/>
          <w:szCs w:val="28"/>
        </w:rPr>
        <w:t xml:space="preserve"> с </w:t>
      </w:r>
      <w:proofErr w:type="spellStart"/>
      <w:r w:rsidRPr="001E6978">
        <w:rPr>
          <w:sz w:val="28"/>
          <w:szCs w:val="28"/>
        </w:rPr>
        <w:t>възможностите</w:t>
      </w:r>
      <w:proofErr w:type="spellEnd"/>
      <w:r w:rsidRPr="001E6978">
        <w:rPr>
          <w:sz w:val="28"/>
          <w:szCs w:val="28"/>
        </w:rPr>
        <w:t xml:space="preserve">, </w:t>
      </w:r>
      <w:proofErr w:type="spellStart"/>
      <w:r w:rsidRPr="001E6978">
        <w:rPr>
          <w:sz w:val="28"/>
          <w:szCs w:val="28"/>
        </w:rPr>
        <w:t>за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изпълнение</w:t>
      </w:r>
      <w:proofErr w:type="spellEnd"/>
      <w:r w:rsidRPr="001E6978">
        <w:rPr>
          <w:sz w:val="28"/>
          <w:szCs w:val="28"/>
        </w:rPr>
        <w:t xml:space="preserve"> на </w:t>
      </w:r>
      <w:proofErr w:type="spellStart"/>
      <w:r w:rsidRPr="001E6978">
        <w:rPr>
          <w:sz w:val="28"/>
          <w:szCs w:val="28"/>
        </w:rPr>
        <w:t>проекта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за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конкретното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място</w:t>
      </w:r>
      <w:proofErr w:type="spellEnd"/>
      <w:r w:rsidRPr="001E6978">
        <w:rPr>
          <w:sz w:val="28"/>
          <w:szCs w:val="28"/>
        </w:rPr>
        <w:t xml:space="preserve">, </w:t>
      </w:r>
      <w:proofErr w:type="spellStart"/>
      <w:r w:rsidRPr="001E6978">
        <w:rPr>
          <w:sz w:val="28"/>
          <w:szCs w:val="28"/>
        </w:rPr>
        <w:t>като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използват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максимално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съществуващата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инфраструктура</w:t>
      </w:r>
      <w:proofErr w:type="spellEnd"/>
      <w:r w:rsidRPr="001E6978">
        <w:rPr>
          <w:sz w:val="28"/>
          <w:szCs w:val="28"/>
        </w:rPr>
        <w:t xml:space="preserve">: </w:t>
      </w:r>
      <w:proofErr w:type="spellStart"/>
      <w:r w:rsidRPr="001E6978">
        <w:rPr>
          <w:sz w:val="28"/>
          <w:szCs w:val="28"/>
        </w:rPr>
        <w:t>подходи</w:t>
      </w:r>
      <w:proofErr w:type="spellEnd"/>
      <w:r w:rsidRPr="001E6978">
        <w:rPr>
          <w:sz w:val="28"/>
          <w:szCs w:val="28"/>
        </w:rPr>
        <w:t xml:space="preserve">, </w:t>
      </w:r>
      <w:proofErr w:type="spellStart"/>
      <w:r w:rsidRPr="001E6978">
        <w:rPr>
          <w:sz w:val="28"/>
          <w:szCs w:val="28"/>
        </w:rPr>
        <w:t>ел</w:t>
      </w:r>
      <w:proofErr w:type="spellEnd"/>
      <w:r w:rsidRPr="001E6978">
        <w:rPr>
          <w:sz w:val="28"/>
          <w:szCs w:val="28"/>
        </w:rPr>
        <w:t xml:space="preserve">. </w:t>
      </w:r>
      <w:proofErr w:type="spellStart"/>
      <w:r w:rsidRPr="001E6978">
        <w:rPr>
          <w:sz w:val="28"/>
          <w:szCs w:val="28"/>
        </w:rPr>
        <w:t>захранване</w:t>
      </w:r>
      <w:proofErr w:type="spellEnd"/>
      <w:r w:rsidRPr="001E6978">
        <w:rPr>
          <w:sz w:val="28"/>
          <w:szCs w:val="28"/>
        </w:rPr>
        <w:t xml:space="preserve"> и </w:t>
      </w:r>
      <w:proofErr w:type="spellStart"/>
      <w:r w:rsidRPr="001E6978">
        <w:rPr>
          <w:sz w:val="28"/>
          <w:szCs w:val="28"/>
        </w:rPr>
        <w:t>др</w:t>
      </w:r>
      <w:proofErr w:type="spellEnd"/>
      <w:r w:rsidRPr="001E6978">
        <w:rPr>
          <w:sz w:val="28"/>
          <w:szCs w:val="28"/>
        </w:rPr>
        <w:t xml:space="preserve">. </w:t>
      </w:r>
      <w:proofErr w:type="spellStart"/>
      <w:r w:rsidRPr="001E6978">
        <w:rPr>
          <w:sz w:val="28"/>
          <w:szCs w:val="28"/>
        </w:rPr>
        <w:t>Техническото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решение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трябва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да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бъде</w:t>
      </w:r>
      <w:proofErr w:type="spellEnd"/>
      <w:r w:rsidRPr="001E6978">
        <w:rPr>
          <w:sz w:val="28"/>
          <w:szCs w:val="28"/>
        </w:rPr>
        <w:t xml:space="preserve"> с </w:t>
      </w:r>
      <w:proofErr w:type="spellStart"/>
      <w:r w:rsidRPr="001E6978">
        <w:rPr>
          <w:sz w:val="28"/>
          <w:szCs w:val="28"/>
        </w:rPr>
        <w:t>висока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надеждност</w:t>
      </w:r>
      <w:proofErr w:type="spellEnd"/>
      <w:r w:rsidRPr="001E6978">
        <w:rPr>
          <w:sz w:val="28"/>
          <w:szCs w:val="28"/>
        </w:rPr>
        <w:t xml:space="preserve">, </w:t>
      </w:r>
      <w:proofErr w:type="spellStart"/>
      <w:r w:rsidRPr="001E6978">
        <w:rPr>
          <w:sz w:val="28"/>
          <w:szCs w:val="28"/>
        </w:rPr>
        <w:t>енергийно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ефективно</w:t>
      </w:r>
      <w:proofErr w:type="spellEnd"/>
      <w:r w:rsidRPr="001E6978">
        <w:rPr>
          <w:sz w:val="28"/>
          <w:szCs w:val="28"/>
        </w:rPr>
        <w:t xml:space="preserve">, а </w:t>
      </w:r>
      <w:proofErr w:type="spellStart"/>
      <w:r w:rsidRPr="001E6978">
        <w:rPr>
          <w:sz w:val="28"/>
          <w:szCs w:val="28"/>
        </w:rPr>
        <w:t>съоръженията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удобни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за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обслужване</w:t>
      </w:r>
      <w:proofErr w:type="spellEnd"/>
      <w:r w:rsidRPr="001E6978">
        <w:rPr>
          <w:sz w:val="28"/>
          <w:szCs w:val="28"/>
        </w:rPr>
        <w:t xml:space="preserve">, </w:t>
      </w:r>
      <w:proofErr w:type="spellStart"/>
      <w:r w:rsidRPr="001E6978">
        <w:rPr>
          <w:sz w:val="28"/>
          <w:szCs w:val="28"/>
        </w:rPr>
        <w:t>поддръжка</w:t>
      </w:r>
      <w:proofErr w:type="spellEnd"/>
      <w:r w:rsidRPr="001E6978">
        <w:rPr>
          <w:sz w:val="28"/>
          <w:szCs w:val="28"/>
        </w:rPr>
        <w:t xml:space="preserve"> и </w:t>
      </w:r>
      <w:proofErr w:type="spellStart"/>
      <w:r w:rsidRPr="001E6978">
        <w:rPr>
          <w:sz w:val="28"/>
          <w:szCs w:val="28"/>
        </w:rPr>
        <w:t>ремонтни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дейности</w:t>
      </w:r>
      <w:proofErr w:type="spellEnd"/>
      <w:r w:rsidRPr="001E6978">
        <w:rPr>
          <w:sz w:val="28"/>
          <w:szCs w:val="28"/>
        </w:rPr>
        <w:t>.</w:t>
      </w:r>
    </w:p>
    <w:p w14:paraId="023A3959" w14:textId="5C171F2C" w:rsidR="003229F6" w:rsidRPr="001E6978" w:rsidRDefault="003229F6" w:rsidP="003229F6">
      <w:pPr>
        <w:ind w:firstLine="426"/>
        <w:jc w:val="both"/>
        <w:rPr>
          <w:sz w:val="28"/>
          <w:szCs w:val="28"/>
          <w:lang w:val="bg-BG"/>
        </w:rPr>
      </w:pPr>
      <w:proofErr w:type="spellStart"/>
      <w:r w:rsidRPr="001E6978">
        <w:rPr>
          <w:sz w:val="28"/>
          <w:szCs w:val="28"/>
        </w:rPr>
        <w:t>Към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всички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части</w:t>
      </w:r>
      <w:proofErr w:type="spellEnd"/>
      <w:r w:rsidRPr="001E6978">
        <w:rPr>
          <w:sz w:val="28"/>
          <w:szCs w:val="28"/>
        </w:rPr>
        <w:t xml:space="preserve"> на </w:t>
      </w:r>
      <w:r w:rsidR="00790079">
        <w:rPr>
          <w:sz w:val="28"/>
          <w:szCs w:val="28"/>
          <w:lang w:val="bg-BG"/>
        </w:rPr>
        <w:t>Техническия</w:t>
      </w:r>
      <w:r w:rsidR="00790079"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проект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да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се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приложат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изчисленията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обосноваващи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проектните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решения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за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гарантиране</w:t>
      </w:r>
      <w:proofErr w:type="spellEnd"/>
      <w:r w:rsidRPr="001E6978">
        <w:rPr>
          <w:sz w:val="28"/>
          <w:szCs w:val="28"/>
        </w:rPr>
        <w:t xml:space="preserve"> на </w:t>
      </w:r>
      <w:proofErr w:type="spellStart"/>
      <w:r w:rsidRPr="001E6978">
        <w:rPr>
          <w:sz w:val="28"/>
          <w:szCs w:val="28"/>
        </w:rPr>
        <w:t>висока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сигурност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при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тяхното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изграждане</w:t>
      </w:r>
      <w:proofErr w:type="spellEnd"/>
      <w:r w:rsidRPr="001E6978">
        <w:rPr>
          <w:sz w:val="28"/>
          <w:szCs w:val="28"/>
        </w:rPr>
        <w:t xml:space="preserve"> и </w:t>
      </w:r>
      <w:proofErr w:type="spellStart"/>
      <w:r w:rsidRPr="001E6978">
        <w:rPr>
          <w:sz w:val="28"/>
          <w:szCs w:val="28"/>
        </w:rPr>
        <w:t>бъдеща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експлоатация</w:t>
      </w:r>
      <w:proofErr w:type="spellEnd"/>
      <w:r w:rsidRPr="001E6978">
        <w:rPr>
          <w:sz w:val="28"/>
          <w:szCs w:val="28"/>
        </w:rPr>
        <w:t>;</w:t>
      </w:r>
    </w:p>
    <w:p w14:paraId="0EB6BB5D" w14:textId="77777777" w:rsidR="003229F6" w:rsidRPr="001E6978" w:rsidRDefault="003229F6" w:rsidP="003229F6">
      <w:pPr>
        <w:ind w:firstLine="426"/>
        <w:jc w:val="both"/>
        <w:rPr>
          <w:sz w:val="28"/>
          <w:szCs w:val="28"/>
        </w:rPr>
      </w:pPr>
      <w:proofErr w:type="spellStart"/>
      <w:r w:rsidRPr="001E6978">
        <w:rPr>
          <w:sz w:val="28"/>
          <w:szCs w:val="28"/>
        </w:rPr>
        <w:t>Проектните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решения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да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са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икономически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обосновани</w:t>
      </w:r>
      <w:proofErr w:type="spellEnd"/>
      <w:r w:rsidRPr="001E6978">
        <w:rPr>
          <w:sz w:val="28"/>
          <w:szCs w:val="28"/>
        </w:rPr>
        <w:t>;</w:t>
      </w:r>
    </w:p>
    <w:p w14:paraId="4705E9E4" w14:textId="463C4E88" w:rsidR="00E5392A" w:rsidRPr="00791A2C" w:rsidRDefault="00E5392A" w:rsidP="00791A2C">
      <w:pPr>
        <w:jc w:val="both"/>
        <w:rPr>
          <w:sz w:val="28"/>
          <w:szCs w:val="28"/>
          <w:lang w:val="bg-BG"/>
        </w:rPr>
      </w:pPr>
    </w:p>
    <w:p w14:paraId="695941FD" w14:textId="3E2BCA32" w:rsidR="00C374BC" w:rsidRPr="00C374BC" w:rsidRDefault="00791A2C" w:rsidP="00C374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>Техническият</w:t>
      </w:r>
      <w:r w:rsidR="00C374BC" w:rsidRPr="00C374BC">
        <w:rPr>
          <w:sz w:val="28"/>
          <w:szCs w:val="28"/>
        </w:rPr>
        <w:t xml:space="preserve"> </w:t>
      </w:r>
      <w:proofErr w:type="spellStart"/>
      <w:r w:rsidR="00C374BC" w:rsidRPr="00C374BC">
        <w:rPr>
          <w:sz w:val="28"/>
          <w:szCs w:val="28"/>
        </w:rPr>
        <w:t>проект</w:t>
      </w:r>
      <w:proofErr w:type="spellEnd"/>
      <w:r w:rsidR="00C374BC" w:rsidRPr="00C374BC">
        <w:rPr>
          <w:sz w:val="28"/>
          <w:szCs w:val="28"/>
        </w:rPr>
        <w:t xml:space="preserve"> </w:t>
      </w:r>
      <w:proofErr w:type="spellStart"/>
      <w:r w:rsidR="00C374BC" w:rsidRPr="00C374BC">
        <w:rPr>
          <w:sz w:val="28"/>
          <w:szCs w:val="28"/>
        </w:rPr>
        <w:t>да</w:t>
      </w:r>
      <w:proofErr w:type="spellEnd"/>
      <w:r w:rsidR="00C374BC" w:rsidRPr="00C374BC">
        <w:rPr>
          <w:sz w:val="28"/>
          <w:szCs w:val="28"/>
        </w:rPr>
        <w:t xml:space="preserve"> </w:t>
      </w:r>
      <w:proofErr w:type="spellStart"/>
      <w:r w:rsidR="00C374BC" w:rsidRPr="00C374BC">
        <w:rPr>
          <w:sz w:val="28"/>
          <w:szCs w:val="28"/>
        </w:rPr>
        <w:t>включи</w:t>
      </w:r>
      <w:proofErr w:type="spellEnd"/>
      <w:r w:rsidR="00C374BC" w:rsidRPr="00C374BC">
        <w:rPr>
          <w:sz w:val="28"/>
          <w:szCs w:val="28"/>
        </w:rPr>
        <w:t xml:space="preserve"> </w:t>
      </w:r>
      <w:proofErr w:type="spellStart"/>
      <w:r w:rsidR="00C374BC" w:rsidRPr="00C374BC">
        <w:rPr>
          <w:sz w:val="28"/>
          <w:szCs w:val="28"/>
        </w:rPr>
        <w:t>разработване</w:t>
      </w:r>
      <w:proofErr w:type="spellEnd"/>
      <w:r w:rsidR="00C374BC" w:rsidRPr="00C374BC">
        <w:rPr>
          <w:sz w:val="28"/>
          <w:szCs w:val="28"/>
        </w:rPr>
        <w:t xml:space="preserve"> на </w:t>
      </w:r>
      <w:proofErr w:type="spellStart"/>
      <w:r w:rsidR="00C374BC" w:rsidRPr="00C374BC">
        <w:rPr>
          <w:sz w:val="28"/>
          <w:szCs w:val="28"/>
        </w:rPr>
        <w:t>следните</w:t>
      </w:r>
      <w:proofErr w:type="spellEnd"/>
      <w:r w:rsidR="00C374BC" w:rsidRPr="00C374BC">
        <w:rPr>
          <w:sz w:val="28"/>
          <w:szCs w:val="28"/>
        </w:rPr>
        <w:t xml:space="preserve"> </w:t>
      </w:r>
      <w:proofErr w:type="spellStart"/>
      <w:r w:rsidR="00C374BC" w:rsidRPr="00C374BC">
        <w:rPr>
          <w:sz w:val="28"/>
          <w:szCs w:val="28"/>
        </w:rPr>
        <w:t>проектни</w:t>
      </w:r>
      <w:proofErr w:type="spellEnd"/>
      <w:r w:rsidR="00C374BC" w:rsidRPr="00C374BC">
        <w:rPr>
          <w:sz w:val="28"/>
          <w:szCs w:val="28"/>
        </w:rPr>
        <w:t xml:space="preserve"> </w:t>
      </w:r>
      <w:proofErr w:type="spellStart"/>
      <w:r w:rsidR="00C374BC" w:rsidRPr="00C374BC">
        <w:rPr>
          <w:sz w:val="28"/>
          <w:szCs w:val="28"/>
        </w:rPr>
        <w:t>части</w:t>
      </w:r>
      <w:proofErr w:type="spellEnd"/>
      <w:r w:rsidR="00C374BC" w:rsidRPr="00C374BC">
        <w:rPr>
          <w:sz w:val="28"/>
          <w:szCs w:val="28"/>
        </w:rPr>
        <w:t xml:space="preserve">, </w:t>
      </w:r>
      <w:proofErr w:type="spellStart"/>
      <w:r w:rsidR="00C374BC" w:rsidRPr="00C374BC">
        <w:rPr>
          <w:sz w:val="28"/>
          <w:szCs w:val="28"/>
        </w:rPr>
        <w:t>както</w:t>
      </w:r>
      <w:proofErr w:type="spellEnd"/>
      <w:r w:rsidR="00C374BC" w:rsidRPr="00C374BC">
        <w:rPr>
          <w:sz w:val="28"/>
          <w:szCs w:val="28"/>
        </w:rPr>
        <w:t xml:space="preserve"> </w:t>
      </w:r>
      <w:proofErr w:type="spellStart"/>
      <w:r w:rsidR="00C374BC" w:rsidRPr="00C374BC">
        <w:rPr>
          <w:sz w:val="28"/>
          <w:szCs w:val="28"/>
        </w:rPr>
        <w:t>следва</w:t>
      </w:r>
      <w:proofErr w:type="spellEnd"/>
      <w:r w:rsidR="00C374BC" w:rsidRPr="00C374BC">
        <w:rPr>
          <w:sz w:val="28"/>
          <w:szCs w:val="28"/>
        </w:rPr>
        <w:t>:</w:t>
      </w:r>
    </w:p>
    <w:p w14:paraId="1C05A10E" w14:textId="7561701E" w:rsidR="00791A2C" w:rsidRDefault="00791A2C" w:rsidP="00791A2C">
      <w:pPr>
        <w:pStyle w:val="ListParagraph"/>
        <w:numPr>
          <w:ilvl w:val="0"/>
          <w:numId w:val="5"/>
        </w:numPr>
        <w:tabs>
          <w:tab w:val="clear" w:pos="1080"/>
          <w:tab w:val="num" w:pos="0"/>
        </w:tabs>
        <w:ind w:left="0" w:firstLine="0"/>
        <w:jc w:val="both"/>
        <w:rPr>
          <w:sz w:val="28"/>
          <w:szCs w:val="28"/>
          <w:lang w:val="en-AU"/>
        </w:rPr>
      </w:pPr>
      <w:r w:rsidRPr="00791A2C">
        <w:rPr>
          <w:sz w:val="28"/>
          <w:szCs w:val="28"/>
          <w:lang w:val="en-AU"/>
        </w:rPr>
        <w:t>„</w:t>
      </w:r>
      <w:r>
        <w:rPr>
          <w:sz w:val="28"/>
          <w:szCs w:val="28"/>
          <w:lang w:val="bg-BG"/>
        </w:rPr>
        <w:t xml:space="preserve">Машинно - </w:t>
      </w:r>
      <w:proofErr w:type="spellStart"/>
      <w:r w:rsidRPr="00791A2C">
        <w:rPr>
          <w:sz w:val="28"/>
          <w:szCs w:val="28"/>
          <w:lang w:val="en-AU"/>
        </w:rPr>
        <w:t>Технологична</w:t>
      </w:r>
      <w:proofErr w:type="spellEnd"/>
      <w:r w:rsidRPr="00791A2C">
        <w:rPr>
          <w:sz w:val="28"/>
          <w:szCs w:val="28"/>
          <w:lang w:val="en-AU"/>
        </w:rPr>
        <w:t xml:space="preserve">” - </w:t>
      </w:r>
      <w:proofErr w:type="spellStart"/>
      <w:r w:rsidRPr="00791A2C">
        <w:rPr>
          <w:sz w:val="28"/>
          <w:szCs w:val="28"/>
          <w:lang w:val="en-AU"/>
        </w:rPr>
        <w:t>описание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технология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по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отношение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нейните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технико-икономически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показатели</w:t>
      </w:r>
      <w:proofErr w:type="spellEnd"/>
      <w:r w:rsidRPr="00791A2C">
        <w:rPr>
          <w:sz w:val="28"/>
          <w:szCs w:val="28"/>
          <w:lang w:val="en-AU"/>
        </w:rPr>
        <w:t xml:space="preserve"> (</w:t>
      </w:r>
      <w:proofErr w:type="spellStart"/>
      <w:r w:rsidRPr="00791A2C">
        <w:rPr>
          <w:sz w:val="28"/>
          <w:szCs w:val="28"/>
          <w:lang w:val="en-AU"/>
        </w:rPr>
        <w:t>производителност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специфични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разходи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енергия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степен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механизация</w:t>
      </w:r>
      <w:proofErr w:type="spellEnd"/>
      <w:r w:rsidRPr="00791A2C">
        <w:rPr>
          <w:sz w:val="28"/>
          <w:szCs w:val="28"/>
          <w:lang w:val="en-AU"/>
        </w:rPr>
        <w:t xml:space="preserve"> и </w:t>
      </w:r>
      <w:proofErr w:type="spellStart"/>
      <w:r w:rsidRPr="00791A2C">
        <w:rPr>
          <w:sz w:val="28"/>
          <w:szCs w:val="28"/>
          <w:lang w:val="en-AU"/>
        </w:rPr>
        <w:t>др</w:t>
      </w:r>
      <w:proofErr w:type="spellEnd"/>
      <w:r w:rsidRPr="00791A2C">
        <w:rPr>
          <w:sz w:val="28"/>
          <w:szCs w:val="28"/>
          <w:lang w:val="en-AU"/>
        </w:rPr>
        <w:t xml:space="preserve">.). </w:t>
      </w:r>
      <w:proofErr w:type="spellStart"/>
      <w:r w:rsidRPr="00791A2C">
        <w:rPr>
          <w:sz w:val="28"/>
          <w:szCs w:val="28"/>
          <w:lang w:val="en-AU"/>
        </w:rPr>
        <w:t>Описание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технологичния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процес</w:t>
      </w:r>
      <w:proofErr w:type="spellEnd"/>
      <w:r w:rsidRPr="00791A2C">
        <w:rPr>
          <w:sz w:val="28"/>
          <w:szCs w:val="28"/>
          <w:lang w:val="en-AU"/>
        </w:rPr>
        <w:t xml:space="preserve"> и </w:t>
      </w:r>
      <w:proofErr w:type="spellStart"/>
      <w:r w:rsidRPr="00791A2C">
        <w:rPr>
          <w:sz w:val="28"/>
          <w:szCs w:val="28"/>
          <w:lang w:val="en-AU"/>
        </w:rPr>
        <w:t>режим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работа</w:t>
      </w:r>
      <w:proofErr w:type="spellEnd"/>
      <w:r>
        <w:rPr>
          <w:sz w:val="28"/>
          <w:szCs w:val="28"/>
          <w:lang w:val="bg-BG"/>
        </w:rPr>
        <w:t>.</w:t>
      </w:r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Осигуряване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технологията</w:t>
      </w:r>
      <w:proofErr w:type="spellEnd"/>
      <w:r w:rsidRPr="00791A2C">
        <w:rPr>
          <w:sz w:val="28"/>
          <w:szCs w:val="28"/>
          <w:lang w:val="en-AU"/>
        </w:rPr>
        <w:t xml:space="preserve"> с </w:t>
      </w:r>
      <w:proofErr w:type="spellStart"/>
      <w:r w:rsidRPr="00791A2C">
        <w:rPr>
          <w:sz w:val="28"/>
          <w:szCs w:val="28"/>
          <w:lang w:val="en-AU"/>
        </w:rPr>
        <w:t>вода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ток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въздух</w:t>
      </w:r>
      <w:proofErr w:type="spellEnd"/>
      <w:r w:rsidRPr="00791A2C">
        <w:rPr>
          <w:sz w:val="28"/>
          <w:szCs w:val="28"/>
          <w:lang w:val="en-AU"/>
        </w:rPr>
        <w:t xml:space="preserve"> и </w:t>
      </w:r>
      <w:proofErr w:type="spellStart"/>
      <w:r w:rsidRPr="00791A2C">
        <w:rPr>
          <w:sz w:val="28"/>
          <w:szCs w:val="28"/>
          <w:lang w:val="en-AU"/>
        </w:rPr>
        <w:t>др</w:t>
      </w:r>
      <w:proofErr w:type="spellEnd"/>
      <w:r w:rsidRPr="00791A2C">
        <w:rPr>
          <w:sz w:val="28"/>
          <w:szCs w:val="28"/>
          <w:lang w:val="en-AU"/>
        </w:rPr>
        <w:t xml:space="preserve">. </w:t>
      </w:r>
      <w:proofErr w:type="spellStart"/>
      <w:r w:rsidRPr="00791A2C">
        <w:rPr>
          <w:sz w:val="28"/>
          <w:szCs w:val="28"/>
          <w:lang w:val="en-AU"/>
        </w:rPr>
        <w:t>Технологични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схеми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разрези</w:t>
      </w:r>
      <w:proofErr w:type="spellEnd"/>
      <w:r w:rsidRPr="00791A2C">
        <w:rPr>
          <w:sz w:val="28"/>
          <w:szCs w:val="28"/>
          <w:lang w:val="en-AU"/>
        </w:rPr>
        <w:t xml:space="preserve"> и </w:t>
      </w:r>
      <w:proofErr w:type="spellStart"/>
      <w:r w:rsidRPr="00791A2C">
        <w:rPr>
          <w:sz w:val="28"/>
          <w:szCs w:val="28"/>
          <w:lang w:val="en-AU"/>
        </w:rPr>
        <w:t>аксонометрични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схеми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технологичните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изчисления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спецификация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технологично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proofErr w:type="gramStart"/>
      <w:r w:rsidRPr="00791A2C">
        <w:rPr>
          <w:sz w:val="28"/>
          <w:szCs w:val="28"/>
          <w:lang w:val="en-AU"/>
        </w:rPr>
        <w:t>оборудване</w:t>
      </w:r>
      <w:proofErr w:type="spellEnd"/>
      <w:r w:rsidRPr="00791A2C">
        <w:rPr>
          <w:sz w:val="28"/>
          <w:szCs w:val="28"/>
          <w:lang w:val="en-AU"/>
        </w:rPr>
        <w:t>;.</w:t>
      </w:r>
      <w:proofErr w:type="gram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степента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специализация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производството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степента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механизация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технологичните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процеси</w:t>
      </w:r>
      <w:proofErr w:type="spellEnd"/>
      <w:r w:rsidRPr="00791A2C">
        <w:rPr>
          <w:sz w:val="28"/>
          <w:szCs w:val="28"/>
          <w:lang w:val="en-AU"/>
        </w:rPr>
        <w:t xml:space="preserve">; </w:t>
      </w:r>
      <w:proofErr w:type="spellStart"/>
      <w:r w:rsidRPr="00791A2C">
        <w:rPr>
          <w:sz w:val="28"/>
          <w:szCs w:val="28"/>
          <w:lang w:val="en-AU"/>
        </w:rPr>
        <w:t>необходимата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работна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сила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lastRenderedPageBreak/>
        <w:t>осигуряването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производството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със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суровини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горива</w:t>
      </w:r>
      <w:proofErr w:type="spellEnd"/>
      <w:r w:rsidRPr="00791A2C">
        <w:rPr>
          <w:sz w:val="28"/>
          <w:szCs w:val="28"/>
          <w:lang w:val="en-AU"/>
        </w:rPr>
        <w:t xml:space="preserve"> и </w:t>
      </w:r>
      <w:proofErr w:type="spellStart"/>
      <w:r w:rsidRPr="00791A2C">
        <w:rPr>
          <w:sz w:val="28"/>
          <w:szCs w:val="28"/>
          <w:lang w:val="en-AU"/>
        </w:rPr>
        <w:t>др</w:t>
      </w:r>
      <w:proofErr w:type="spellEnd"/>
      <w:r w:rsidRPr="00791A2C">
        <w:rPr>
          <w:sz w:val="28"/>
          <w:szCs w:val="28"/>
          <w:lang w:val="en-AU"/>
        </w:rPr>
        <w:t xml:space="preserve">., </w:t>
      </w:r>
      <w:proofErr w:type="spellStart"/>
      <w:r w:rsidRPr="00791A2C">
        <w:rPr>
          <w:sz w:val="28"/>
          <w:szCs w:val="28"/>
          <w:lang w:val="en-AU"/>
        </w:rPr>
        <w:t>характеристиката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разходите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суровини</w:t>
      </w:r>
      <w:proofErr w:type="spellEnd"/>
      <w:r w:rsidRPr="00791A2C">
        <w:rPr>
          <w:sz w:val="28"/>
          <w:szCs w:val="28"/>
          <w:lang w:val="en-AU"/>
        </w:rPr>
        <w:t xml:space="preserve"> и </w:t>
      </w:r>
      <w:proofErr w:type="spellStart"/>
      <w:r w:rsidRPr="00791A2C">
        <w:rPr>
          <w:sz w:val="28"/>
          <w:szCs w:val="28"/>
          <w:lang w:val="en-AU"/>
        </w:rPr>
        <w:t>спомагателни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материали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електрическа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енергия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технологични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горива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въздух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пара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вода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отделянето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отпадъчни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води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топлинният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баланс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производството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товарооборотът</w:t>
      </w:r>
      <w:proofErr w:type="spellEnd"/>
      <w:r w:rsidRPr="00791A2C">
        <w:rPr>
          <w:sz w:val="28"/>
          <w:szCs w:val="28"/>
          <w:lang w:val="en-AU"/>
        </w:rPr>
        <w:t xml:space="preserve"> и </w:t>
      </w:r>
      <w:proofErr w:type="spellStart"/>
      <w:r w:rsidRPr="00791A2C">
        <w:rPr>
          <w:sz w:val="28"/>
          <w:szCs w:val="28"/>
          <w:lang w:val="en-AU"/>
        </w:rPr>
        <w:t>други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показатели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характеризиращи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технологичното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решение</w:t>
      </w:r>
      <w:proofErr w:type="spellEnd"/>
      <w:r w:rsidRPr="00791A2C">
        <w:rPr>
          <w:sz w:val="28"/>
          <w:szCs w:val="28"/>
          <w:lang w:val="en-AU"/>
        </w:rPr>
        <w:t xml:space="preserve">; </w:t>
      </w:r>
      <w:proofErr w:type="spellStart"/>
      <w:r w:rsidRPr="00791A2C">
        <w:rPr>
          <w:sz w:val="28"/>
          <w:szCs w:val="28"/>
          <w:lang w:val="en-AU"/>
        </w:rPr>
        <w:t>постигнатите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условия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за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здраве</w:t>
      </w:r>
      <w:proofErr w:type="spellEnd"/>
      <w:r w:rsidRPr="00791A2C">
        <w:rPr>
          <w:sz w:val="28"/>
          <w:szCs w:val="28"/>
          <w:lang w:val="en-AU"/>
        </w:rPr>
        <w:t xml:space="preserve"> и </w:t>
      </w:r>
      <w:proofErr w:type="spellStart"/>
      <w:r w:rsidRPr="00791A2C">
        <w:rPr>
          <w:sz w:val="28"/>
          <w:szCs w:val="28"/>
          <w:lang w:val="en-AU"/>
        </w:rPr>
        <w:t>безопасност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при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работа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санитарно-битовото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обслужване</w:t>
      </w:r>
      <w:proofErr w:type="spellEnd"/>
      <w:r w:rsidRPr="00791A2C">
        <w:rPr>
          <w:sz w:val="28"/>
          <w:szCs w:val="28"/>
          <w:lang w:val="en-AU"/>
        </w:rPr>
        <w:t xml:space="preserve"> и </w:t>
      </w:r>
      <w:proofErr w:type="spellStart"/>
      <w:r w:rsidRPr="00791A2C">
        <w:rPr>
          <w:sz w:val="28"/>
          <w:szCs w:val="28"/>
          <w:lang w:val="en-AU"/>
        </w:rPr>
        <w:t>пожарната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безопасност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организацията</w:t>
      </w:r>
      <w:proofErr w:type="spellEnd"/>
      <w:r w:rsidRPr="00791A2C">
        <w:rPr>
          <w:sz w:val="28"/>
          <w:szCs w:val="28"/>
          <w:lang w:val="en-AU"/>
        </w:rPr>
        <w:t xml:space="preserve"> на </w:t>
      </w:r>
      <w:proofErr w:type="spellStart"/>
      <w:r w:rsidRPr="00791A2C">
        <w:rPr>
          <w:sz w:val="28"/>
          <w:szCs w:val="28"/>
          <w:lang w:val="en-AU"/>
        </w:rPr>
        <w:t>механо-ремонтните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работи</w:t>
      </w:r>
      <w:proofErr w:type="spellEnd"/>
      <w:r w:rsidRPr="00791A2C">
        <w:rPr>
          <w:sz w:val="28"/>
          <w:szCs w:val="28"/>
          <w:lang w:val="en-AU"/>
        </w:rPr>
        <w:t xml:space="preserve">, </w:t>
      </w:r>
      <w:proofErr w:type="spellStart"/>
      <w:r w:rsidRPr="00791A2C">
        <w:rPr>
          <w:sz w:val="28"/>
          <w:szCs w:val="28"/>
          <w:lang w:val="en-AU"/>
        </w:rPr>
        <w:t>складовото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стопанство</w:t>
      </w:r>
      <w:proofErr w:type="spellEnd"/>
      <w:r w:rsidRPr="00791A2C">
        <w:rPr>
          <w:sz w:val="28"/>
          <w:szCs w:val="28"/>
          <w:lang w:val="en-AU"/>
        </w:rPr>
        <w:t xml:space="preserve"> и </w:t>
      </w:r>
      <w:proofErr w:type="spellStart"/>
      <w:r w:rsidRPr="00791A2C">
        <w:rPr>
          <w:sz w:val="28"/>
          <w:szCs w:val="28"/>
          <w:lang w:val="en-AU"/>
        </w:rPr>
        <w:t>лабораторния</w:t>
      </w:r>
      <w:proofErr w:type="spellEnd"/>
      <w:r w:rsidRPr="00791A2C">
        <w:rPr>
          <w:sz w:val="28"/>
          <w:szCs w:val="28"/>
          <w:lang w:val="en-AU"/>
        </w:rPr>
        <w:t xml:space="preserve"> </w:t>
      </w:r>
      <w:proofErr w:type="spellStart"/>
      <w:r w:rsidRPr="00791A2C">
        <w:rPr>
          <w:sz w:val="28"/>
          <w:szCs w:val="28"/>
          <w:lang w:val="en-AU"/>
        </w:rPr>
        <w:t>контрол</w:t>
      </w:r>
      <w:proofErr w:type="spellEnd"/>
      <w:r w:rsidRPr="00791A2C">
        <w:rPr>
          <w:sz w:val="28"/>
          <w:szCs w:val="28"/>
          <w:lang w:val="en-AU"/>
        </w:rPr>
        <w:t>;</w:t>
      </w:r>
    </w:p>
    <w:p w14:paraId="537F648C" w14:textId="77777777" w:rsidR="00791A2C" w:rsidRPr="00652C0E" w:rsidRDefault="00791A2C" w:rsidP="00791A2C">
      <w:pPr>
        <w:pStyle w:val="ListParagraph"/>
        <w:numPr>
          <w:ilvl w:val="0"/>
          <w:numId w:val="5"/>
        </w:numPr>
        <w:tabs>
          <w:tab w:val="clear" w:pos="1080"/>
          <w:tab w:val="num" w:pos="284"/>
        </w:tabs>
        <w:ind w:left="0" w:firstLine="0"/>
        <w:jc w:val="both"/>
        <w:rPr>
          <w:sz w:val="28"/>
          <w:szCs w:val="28"/>
          <w:lang w:val="en-AU"/>
        </w:rPr>
      </w:pPr>
      <w:r w:rsidRPr="00652C0E">
        <w:rPr>
          <w:sz w:val="28"/>
          <w:szCs w:val="28"/>
          <w:lang w:val="en-AU"/>
        </w:rPr>
        <w:t>„</w:t>
      </w:r>
      <w:proofErr w:type="spellStart"/>
      <w:r w:rsidRPr="00652C0E">
        <w:rPr>
          <w:sz w:val="28"/>
          <w:szCs w:val="28"/>
          <w:lang w:val="en-AU"/>
        </w:rPr>
        <w:t>ВиК</w:t>
      </w:r>
      <w:proofErr w:type="spellEnd"/>
      <w:r w:rsidRPr="00652C0E">
        <w:rPr>
          <w:sz w:val="28"/>
          <w:szCs w:val="28"/>
          <w:lang w:val="en-AU"/>
        </w:rPr>
        <w:t xml:space="preserve">” - </w:t>
      </w:r>
      <w:proofErr w:type="spellStart"/>
      <w:r w:rsidRPr="00652C0E">
        <w:rPr>
          <w:sz w:val="28"/>
          <w:szCs w:val="28"/>
          <w:lang w:val="en-AU"/>
        </w:rPr>
        <w:t>външни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мрежи</w:t>
      </w:r>
      <w:proofErr w:type="spellEnd"/>
      <w:r w:rsidRPr="00652C0E">
        <w:rPr>
          <w:sz w:val="28"/>
          <w:szCs w:val="28"/>
          <w:lang w:val="en-AU"/>
        </w:rPr>
        <w:t xml:space="preserve"> и </w:t>
      </w:r>
      <w:proofErr w:type="spellStart"/>
      <w:r w:rsidRPr="00652C0E">
        <w:rPr>
          <w:sz w:val="28"/>
          <w:szCs w:val="28"/>
          <w:lang w:val="en-AU"/>
        </w:rPr>
        <w:t>вътрешни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инсталации</w:t>
      </w:r>
      <w:proofErr w:type="spellEnd"/>
      <w:r w:rsidRPr="00652C0E">
        <w:rPr>
          <w:sz w:val="28"/>
          <w:szCs w:val="28"/>
          <w:lang w:val="en-AU"/>
        </w:rPr>
        <w:t xml:space="preserve">, </w:t>
      </w:r>
      <w:proofErr w:type="spellStart"/>
      <w:r w:rsidRPr="00652C0E">
        <w:rPr>
          <w:sz w:val="28"/>
          <w:szCs w:val="28"/>
          <w:lang w:val="en-AU"/>
        </w:rPr>
        <w:t>надлъжни</w:t>
      </w:r>
      <w:proofErr w:type="spellEnd"/>
      <w:r w:rsidRPr="00652C0E">
        <w:rPr>
          <w:sz w:val="28"/>
          <w:szCs w:val="28"/>
          <w:lang w:val="en-AU"/>
        </w:rPr>
        <w:t xml:space="preserve"> и </w:t>
      </w:r>
      <w:proofErr w:type="spellStart"/>
      <w:r w:rsidRPr="00652C0E">
        <w:rPr>
          <w:sz w:val="28"/>
          <w:szCs w:val="28"/>
          <w:lang w:val="en-AU"/>
        </w:rPr>
        <w:t>напречни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профили</w:t>
      </w:r>
      <w:proofErr w:type="spellEnd"/>
      <w:r w:rsidRPr="00652C0E">
        <w:rPr>
          <w:sz w:val="28"/>
          <w:szCs w:val="28"/>
          <w:lang w:val="en-AU"/>
        </w:rPr>
        <w:t xml:space="preserve">, </w:t>
      </w:r>
      <w:proofErr w:type="spellStart"/>
      <w:r w:rsidRPr="00652C0E">
        <w:rPr>
          <w:sz w:val="28"/>
          <w:szCs w:val="28"/>
          <w:lang w:val="en-AU"/>
        </w:rPr>
        <w:t>аксонометрии</w:t>
      </w:r>
      <w:proofErr w:type="spellEnd"/>
      <w:r w:rsidRPr="00652C0E">
        <w:rPr>
          <w:sz w:val="28"/>
          <w:szCs w:val="28"/>
          <w:lang w:val="en-AU"/>
        </w:rPr>
        <w:t xml:space="preserve">, </w:t>
      </w:r>
      <w:proofErr w:type="spellStart"/>
      <w:r w:rsidRPr="00652C0E">
        <w:rPr>
          <w:sz w:val="28"/>
          <w:szCs w:val="28"/>
          <w:lang w:val="en-AU"/>
        </w:rPr>
        <w:t>монтажни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планове</w:t>
      </w:r>
      <w:proofErr w:type="spellEnd"/>
      <w:r w:rsidRPr="00652C0E">
        <w:rPr>
          <w:sz w:val="28"/>
          <w:szCs w:val="28"/>
          <w:lang w:val="en-AU"/>
        </w:rPr>
        <w:t xml:space="preserve">, </w:t>
      </w:r>
      <w:proofErr w:type="spellStart"/>
      <w:r w:rsidRPr="00652C0E">
        <w:rPr>
          <w:sz w:val="28"/>
          <w:szCs w:val="28"/>
          <w:lang w:val="en-AU"/>
        </w:rPr>
        <w:t>технически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параметри</w:t>
      </w:r>
      <w:proofErr w:type="spellEnd"/>
      <w:r w:rsidRPr="00652C0E">
        <w:rPr>
          <w:sz w:val="28"/>
          <w:szCs w:val="28"/>
          <w:lang w:val="en-AU"/>
        </w:rPr>
        <w:t xml:space="preserve"> на </w:t>
      </w:r>
      <w:proofErr w:type="spellStart"/>
      <w:r w:rsidRPr="00652C0E">
        <w:rPr>
          <w:sz w:val="28"/>
          <w:szCs w:val="28"/>
          <w:lang w:val="en-AU"/>
        </w:rPr>
        <w:t>инсталациите</w:t>
      </w:r>
      <w:proofErr w:type="spellEnd"/>
      <w:r w:rsidRPr="00652C0E">
        <w:rPr>
          <w:sz w:val="28"/>
          <w:szCs w:val="28"/>
          <w:lang w:val="en-AU"/>
        </w:rPr>
        <w:t xml:space="preserve">, </w:t>
      </w:r>
      <w:proofErr w:type="spellStart"/>
      <w:r w:rsidRPr="00652C0E">
        <w:rPr>
          <w:sz w:val="28"/>
          <w:szCs w:val="28"/>
          <w:lang w:val="en-AU"/>
        </w:rPr>
        <w:t>детайли</w:t>
      </w:r>
      <w:proofErr w:type="spellEnd"/>
      <w:r w:rsidRPr="00652C0E">
        <w:rPr>
          <w:sz w:val="28"/>
          <w:szCs w:val="28"/>
          <w:lang w:val="en-AU"/>
        </w:rPr>
        <w:t xml:space="preserve">, </w:t>
      </w:r>
      <w:proofErr w:type="spellStart"/>
      <w:r w:rsidRPr="00652C0E">
        <w:rPr>
          <w:sz w:val="28"/>
          <w:szCs w:val="28"/>
          <w:lang w:val="en-AU"/>
        </w:rPr>
        <w:t>хидравлични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изчисления</w:t>
      </w:r>
      <w:proofErr w:type="spellEnd"/>
      <w:r w:rsidRPr="00652C0E">
        <w:rPr>
          <w:sz w:val="28"/>
          <w:szCs w:val="28"/>
          <w:lang w:val="en-AU"/>
        </w:rPr>
        <w:t xml:space="preserve">, </w:t>
      </w:r>
      <w:proofErr w:type="spellStart"/>
      <w:r w:rsidRPr="00652C0E">
        <w:rPr>
          <w:sz w:val="28"/>
          <w:szCs w:val="28"/>
          <w:lang w:val="en-AU"/>
        </w:rPr>
        <w:t>спецификация</w:t>
      </w:r>
      <w:proofErr w:type="spellEnd"/>
      <w:r w:rsidRPr="00652C0E">
        <w:rPr>
          <w:sz w:val="28"/>
          <w:szCs w:val="28"/>
          <w:lang w:val="en-AU"/>
        </w:rPr>
        <w:t xml:space="preserve"> на </w:t>
      </w:r>
      <w:proofErr w:type="spellStart"/>
      <w:r w:rsidRPr="00652C0E">
        <w:rPr>
          <w:sz w:val="28"/>
          <w:szCs w:val="28"/>
          <w:lang w:val="en-AU"/>
        </w:rPr>
        <w:t>материалите</w:t>
      </w:r>
      <w:proofErr w:type="spellEnd"/>
      <w:r w:rsidRPr="00652C0E">
        <w:rPr>
          <w:sz w:val="28"/>
          <w:szCs w:val="28"/>
          <w:lang w:val="en-AU"/>
        </w:rPr>
        <w:t xml:space="preserve">, </w:t>
      </w:r>
      <w:proofErr w:type="spellStart"/>
      <w:r w:rsidRPr="00652C0E">
        <w:rPr>
          <w:sz w:val="28"/>
          <w:szCs w:val="28"/>
          <w:lang w:val="en-AU"/>
        </w:rPr>
        <w:t>количествени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сметки</w:t>
      </w:r>
      <w:proofErr w:type="spellEnd"/>
      <w:r w:rsidRPr="00652C0E">
        <w:rPr>
          <w:sz w:val="28"/>
          <w:szCs w:val="28"/>
          <w:lang w:val="en-AU"/>
        </w:rPr>
        <w:t xml:space="preserve">, </w:t>
      </w:r>
      <w:proofErr w:type="spellStart"/>
      <w:r w:rsidRPr="00652C0E">
        <w:rPr>
          <w:sz w:val="28"/>
          <w:szCs w:val="28"/>
          <w:lang w:val="en-AU"/>
        </w:rPr>
        <w:t>обяснителна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записка</w:t>
      </w:r>
      <w:proofErr w:type="spellEnd"/>
      <w:r w:rsidRPr="00652C0E">
        <w:rPr>
          <w:sz w:val="28"/>
          <w:szCs w:val="28"/>
          <w:lang w:val="en-AU"/>
        </w:rPr>
        <w:t xml:space="preserve"> и </w:t>
      </w:r>
      <w:proofErr w:type="spellStart"/>
      <w:r w:rsidRPr="00652C0E">
        <w:rPr>
          <w:sz w:val="28"/>
          <w:szCs w:val="28"/>
          <w:lang w:val="en-AU"/>
        </w:rPr>
        <w:t>др</w:t>
      </w:r>
      <w:proofErr w:type="spellEnd"/>
      <w:r w:rsidRPr="00652C0E">
        <w:rPr>
          <w:sz w:val="28"/>
          <w:szCs w:val="28"/>
          <w:lang w:val="en-AU"/>
        </w:rPr>
        <w:t>;</w:t>
      </w:r>
    </w:p>
    <w:p w14:paraId="55A192B4" w14:textId="4EE213BB" w:rsidR="00791A2C" w:rsidRPr="00652C0E" w:rsidRDefault="00314B81" w:rsidP="00791A2C">
      <w:pPr>
        <w:pStyle w:val="ListParagraph"/>
        <w:numPr>
          <w:ilvl w:val="0"/>
          <w:numId w:val="5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  <w:lang w:val="en-AU"/>
        </w:rPr>
      </w:pPr>
      <w:r w:rsidRPr="00652C0E">
        <w:rPr>
          <w:sz w:val="28"/>
          <w:szCs w:val="28"/>
          <w:lang w:val="bg-BG"/>
        </w:rPr>
        <w:t>„</w:t>
      </w:r>
      <w:proofErr w:type="spellStart"/>
      <w:r w:rsidR="00791A2C" w:rsidRPr="00652C0E">
        <w:rPr>
          <w:sz w:val="28"/>
          <w:szCs w:val="28"/>
          <w:lang w:val="en-AU"/>
        </w:rPr>
        <w:t>Електро</w:t>
      </w:r>
      <w:proofErr w:type="spellEnd"/>
      <w:r w:rsidRPr="00652C0E">
        <w:rPr>
          <w:sz w:val="28"/>
          <w:szCs w:val="28"/>
          <w:lang w:val="bg-BG"/>
        </w:rPr>
        <w:t>“</w:t>
      </w:r>
      <w:r w:rsidR="00791A2C" w:rsidRPr="00652C0E">
        <w:rPr>
          <w:sz w:val="28"/>
          <w:szCs w:val="28"/>
          <w:lang w:val="en-AU"/>
        </w:rPr>
        <w:t xml:space="preserve"> - в </w:t>
      </w:r>
      <w:proofErr w:type="spellStart"/>
      <w:r w:rsidR="00791A2C" w:rsidRPr="00652C0E">
        <w:rPr>
          <w:sz w:val="28"/>
          <w:szCs w:val="28"/>
          <w:lang w:val="en-AU"/>
        </w:rPr>
        <w:t>това</w:t>
      </w:r>
      <w:proofErr w:type="spellEnd"/>
      <w:r w:rsidR="00791A2C" w:rsidRPr="00652C0E">
        <w:rPr>
          <w:sz w:val="28"/>
          <w:szCs w:val="28"/>
          <w:lang w:val="en-AU"/>
        </w:rPr>
        <w:t xml:space="preserve"> </w:t>
      </w:r>
      <w:proofErr w:type="spellStart"/>
      <w:r w:rsidR="00791A2C" w:rsidRPr="00652C0E">
        <w:rPr>
          <w:sz w:val="28"/>
          <w:szCs w:val="28"/>
          <w:lang w:val="en-AU"/>
        </w:rPr>
        <w:t>число</w:t>
      </w:r>
      <w:proofErr w:type="spellEnd"/>
      <w:r w:rsidR="00791A2C" w:rsidRPr="00652C0E">
        <w:rPr>
          <w:sz w:val="28"/>
          <w:szCs w:val="28"/>
          <w:lang w:val="en-AU"/>
        </w:rPr>
        <w:t xml:space="preserve"> </w:t>
      </w:r>
      <w:proofErr w:type="spellStart"/>
      <w:r w:rsidR="00791A2C" w:rsidRPr="00652C0E">
        <w:rPr>
          <w:sz w:val="28"/>
          <w:szCs w:val="28"/>
          <w:lang w:val="en-AU"/>
        </w:rPr>
        <w:t>Електроснабдяване</w:t>
      </w:r>
      <w:proofErr w:type="spellEnd"/>
      <w:r w:rsidR="00791A2C" w:rsidRPr="00652C0E">
        <w:rPr>
          <w:sz w:val="28"/>
          <w:szCs w:val="28"/>
          <w:lang w:val="en-AU"/>
        </w:rPr>
        <w:t xml:space="preserve">, </w:t>
      </w:r>
      <w:proofErr w:type="spellStart"/>
      <w:r w:rsidR="00791A2C" w:rsidRPr="00652C0E">
        <w:rPr>
          <w:sz w:val="28"/>
          <w:szCs w:val="28"/>
          <w:lang w:val="en-AU"/>
        </w:rPr>
        <w:t>Електрообзавеждане</w:t>
      </w:r>
      <w:proofErr w:type="spellEnd"/>
      <w:r w:rsidR="00791A2C" w:rsidRPr="00652C0E">
        <w:rPr>
          <w:sz w:val="28"/>
          <w:szCs w:val="28"/>
          <w:lang w:val="en-AU"/>
        </w:rPr>
        <w:t xml:space="preserve"> „</w:t>
      </w:r>
      <w:proofErr w:type="spellStart"/>
      <w:r w:rsidR="00791A2C" w:rsidRPr="00652C0E">
        <w:rPr>
          <w:sz w:val="28"/>
          <w:szCs w:val="28"/>
          <w:lang w:val="en-AU"/>
        </w:rPr>
        <w:t>Електротехнически</w:t>
      </w:r>
      <w:proofErr w:type="spellEnd"/>
      <w:r w:rsidR="00791A2C" w:rsidRPr="00652C0E">
        <w:rPr>
          <w:sz w:val="28"/>
          <w:szCs w:val="28"/>
          <w:lang w:val="en-AU"/>
        </w:rPr>
        <w:t xml:space="preserve"> </w:t>
      </w:r>
      <w:proofErr w:type="spellStart"/>
      <w:r w:rsidR="00791A2C" w:rsidRPr="00652C0E">
        <w:rPr>
          <w:sz w:val="28"/>
          <w:szCs w:val="28"/>
          <w:lang w:val="en-AU"/>
        </w:rPr>
        <w:t>инсталации</w:t>
      </w:r>
      <w:proofErr w:type="spellEnd"/>
      <w:r w:rsidR="00791A2C" w:rsidRPr="00652C0E">
        <w:rPr>
          <w:sz w:val="28"/>
          <w:szCs w:val="28"/>
          <w:lang w:val="en-AU"/>
        </w:rPr>
        <w:t xml:space="preserve"> и </w:t>
      </w:r>
      <w:proofErr w:type="spellStart"/>
      <w:r w:rsidR="00791A2C" w:rsidRPr="00652C0E">
        <w:rPr>
          <w:sz w:val="28"/>
          <w:szCs w:val="28"/>
          <w:lang w:val="en-AU"/>
        </w:rPr>
        <w:t>Заземителна</w:t>
      </w:r>
      <w:proofErr w:type="spellEnd"/>
      <w:r w:rsidR="00791A2C" w:rsidRPr="00652C0E">
        <w:rPr>
          <w:sz w:val="28"/>
          <w:szCs w:val="28"/>
          <w:lang w:val="en-AU"/>
        </w:rPr>
        <w:t xml:space="preserve"> </w:t>
      </w:r>
      <w:proofErr w:type="spellStart"/>
      <w:r w:rsidR="00791A2C" w:rsidRPr="00652C0E">
        <w:rPr>
          <w:sz w:val="28"/>
          <w:szCs w:val="28"/>
          <w:lang w:val="en-AU"/>
        </w:rPr>
        <w:t>инсталация</w:t>
      </w:r>
      <w:proofErr w:type="spellEnd"/>
      <w:r w:rsidR="00791A2C" w:rsidRPr="00652C0E">
        <w:rPr>
          <w:sz w:val="28"/>
          <w:szCs w:val="28"/>
          <w:lang w:val="en-AU"/>
        </w:rPr>
        <w:t xml:space="preserve">.”; </w:t>
      </w:r>
    </w:p>
    <w:p w14:paraId="1D893185" w14:textId="77777777" w:rsidR="00791A2C" w:rsidRPr="00652C0E" w:rsidRDefault="00791A2C" w:rsidP="00791A2C">
      <w:pPr>
        <w:pStyle w:val="ListParagraph"/>
        <w:numPr>
          <w:ilvl w:val="0"/>
          <w:numId w:val="5"/>
        </w:numPr>
        <w:tabs>
          <w:tab w:val="clear" w:pos="1080"/>
          <w:tab w:val="num" w:pos="0"/>
          <w:tab w:val="left" w:pos="142"/>
        </w:tabs>
        <w:ind w:left="0" w:firstLine="0"/>
        <w:jc w:val="both"/>
        <w:rPr>
          <w:sz w:val="28"/>
          <w:szCs w:val="28"/>
          <w:lang w:val="en-AU"/>
        </w:rPr>
      </w:pPr>
      <w:r w:rsidRPr="00652C0E">
        <w:rPr>
          <w:sz w:val="28"/>
          <w:szCs w:val="28"/>
          <w:lang w:val="en-AU"/>
        </w:rPr>
        <w:t xml:space="preserve">„КИП и А” - с </w:t>
      </w:r>
      <w:proofErr w:type="spellStart"/>
      <w:r w:rsidRPr="00652C0E">
        <w:rPr>
          <w:sz w:val="28"/>
          <w:szCs w:val="28"/>
          <w:lang w:val="en-AU"/>
        </w:rPr>
        <w:t>възможност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за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интегриране</w:t>
      </w:r>
      <w:proofErr w:type="spellEnd"/>
      <w:r w:rsidRPr="00652C0E">
        <w:rPr>
          <w:sz w:val="28"/>
          <w:szCs w:val="28"/>
          <w:lang w:val="en-AU"/>
        </w:rPr>
        <w:t xml:space="preserve"> на </w:t>
      </w:r>
      <w:proofErr w:type="spellStart"/>
      <w:r w:rsidRPr="00652C0E">
        <w:rPr>
          <w:sz w:val="28"/>
          <w:szCs w:val="28"/>
          <w:lang w:val="en-AU"/>
        </w:rPr>
        <w:t>автоматизираната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система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към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общокомбинатската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автоматизирана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система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за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управление</w:t>
      </w:r>
      <w:proofErr w:type="spellEnd"/>
      <w:r w:rsidRPr="00652C0E">
        <w:rPr>
          <w:sz w:val="28"/>
          <w:szCs w:val="28"/>
          <w:lang w:val="en-AU"/>
        </w:rPr>
        <w:t xml:space="preserve">. </w:t>
      </w:r>
      <w:proofErr w:type="spellStart"/>
      <w:r w:rsidRPr="00652C0E">
        <w:rPr>
          <w:sz w:val="28"/>
          <w:szCs w:val="28"/>
          <w:lang w:val="en-AU"/>
        </w:rPr>
        <w:t>При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разработване</w:t>
      </w:r>
      <w:proofErr w:type="spellEnd"/>
      <w:r w:rsidRPr="00652C0E">
        <w:rPr>
          <w:sz w:val="28"/>
          <w:szCs w:val="28"/>
          <w:lang w:val="en-AU"/>
        </w:rPr>
        <w:t xml:space="preserve"> на </w:t>
      </w:r>
      <w:proofErr w:type="spellStart"/>
      <w:r w:rsidRPr="00652C0E">
        <w:rPr>
          <w:sz w:val="28"/>
          <w:szCs w:val="28"/>
          <w:lang w:val="en-AU"/>
        </w:rPr>
        <w:t>тази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част</w:t>
      </w:r>
      <w:proofErr w:type="spellEnd"/>
      <w:r w:rsidRPr="00652C0E">
        <w:rPr>
          <w:sz w:val="28"/>
          <w:szCs w:val="28"/>
          <w:lang w:val="en-AU"/>
        </w:rPr>
        <w:t xml:space="preserve">, </w:t>
      </w:r>
      <w:proofErr w:type="spellStart"/>
      <w:r w:rsidRPr="00652C0E">
        <w:rPr>
          <w:sz w:val="28"/>
          <w:szCs w:val="28"/>
          <w:lang w:val="en-AU"/>
        </w:rPr>
        <w:t>да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се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proofErr w:type="gramStart"/>
      <w:r w:rsidRPr="00652C0E">
        <w:rPr>
          <w:sz w:val="28"/>
          <w:szCs w:val="28"/>
          <w:lang w:val="en-AU"/>
        </w:rPr>
        <w:t>спазват</w:t>
      </w:r>
      <w:proofErr w:type="spellEnd"/>
      <w:r w:rsidRPr="00652C0E">
        <w:rPr>
          <w:sz w:val="28"/>
          <w:szCs w:val="28"/>
          <w:lang w:val="en-AU"/>
        </w:rPr>
        <w:t xml:space="preserve">  </w:t>
      </w:r>
      <w:proofErr w:type="spellStart"/>
      <w:r w:rsidRPr="00652C0E">
        <w:rPr>
          <w:sz w:val="28"/>
          <w:szCs w:val="28"/>
          <w:lang w:val="en-AU"/>
        </w:rPr>
        <w:t>техническите</w:t>
      </w:r>
      <w:proofErr w:type="spellEnd"/>
      <w:proofErr w:type="gram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изискванията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записани</w:t>
      </w:r>
      <w:proofErr w:type="spellEnd"/>
      <w:r w:rsidRPr="00652C0E">
        <w:rPr>
          <w:sz w:val="28"/>
          <w:szCs w:val="28"/>
          <w:lang w:val="en-AU"/>
        </w:rPr>
        <w:t xml:space="preserve"> в </w:t>
      </w:r>
      <w:proofErr w:type="spellStart"/>
      <w:r w:rsidRPr="00652C0E">
        <w:rPr>
          <w:sz w:val="28"/>
          <w:szCs w:val="28"/>
          <w:lang w:val="en-AU"/>
        </w:rPr>
        <w:t>Приложение</w:t>
      </w:r>
      <w:proofErr w:type="spellEnd"/>
      <w:r w:rsidRPr="00652C0E">
        <w:rPr>
          <w:sz w:val="28"/>
          <w:szCs w:val="28"/>
          <w:lang w:val="en-AU"/>
        </w:rPr>
        <w:t xml:space="preserve">  – „</w:t>
      </w:r>
      <w:proofErr w:type="spellStart"/>
      <w:r w:rsidRPr="00652C0E">
        <w:rPr>
          <w:sz w:val="28"/>
          <w:szCs w:val="28"/>
          <w:lang w:val="en-AU"/>
        </w:rPr>
        <w:t>Технически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изисквания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по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част</w:t>
      </w:r>
      <w:proofErr w:type="spellEnd"/>
      <w:r w:rsidRPr="00652C0E">
        <w:rPr>
          <w:sz w:val="28"/>
          <w:szCs w:val="28"/>
          <w:lang w:val="en-AU"/>
        </w:rPr>
        <w:t xml:space="preserve"> </w:t>
      </w:r>
      <w:proofErr w:type="spellStart"/>
      <w:r w:rsidRPr="00652C0E">
        <w:rPr>
          <w:sz w:val="28"/>
          <w:szCs w:val="28"/>
          <w:lang w:val="en-AU"/>
        </w:rPr>
        <w:t>Автоматизация</w:t>
      </w:r>
      <w:proofErr w:type="spellEnd"/>
      <w:r w:rsidRPr="00652C0E">
        <w:rPr>
          <w:sz w:val="28"/>
          <w:szCs w:val="28"/>
          <w:lang w:val="en-AU"/>
        </w:rPr>
        <w:t>”.</w:t>
      </w:r>
    </w:p>
    <w:p w14:paraId="2FDAEC62" w14:textId="77777777" w:rsidR="00791A2C" w:rsidRPr="00791A2C" w:rsidRDefault="00791A2C" w:rsidP="00791A2C">
      <w:pPr>
        <w:pStyle w:val="ListParagraph"/>
        <w:numPr>
          <w:ilvl w:val="0"/>
          <w:numId w:val="5"/>
        </w:numPr>
        <w:tabs>
          <w:tab w:val="clear" w:pos="1080"/>
          <w:tab w:val="num" w:pos="0"/>
          <w:tab w:val="left" w:pos="142"/>
        </w:tabs>
        <w:ind w:left="0" w:firstLine="0"/>
        <w:jc w:val="both"/>
        <w:rPr>
          <w:sz w:val="28"/>
          <w:szCs w:val="28"/>
          <w:lang w:val="en-AU"/>
        </w:rPr>
      </w:pPr>
      <w:r>
        <w:rPr>
          <w:sz w:val="28"/>
          <w:szCs w:val="28"/>
          <w:lang w:val="bg-BG"/>
        </w:rPr>
        <w:t xml:space="preserve"> </w:t>
      </w:r>
      <w:r w:rsidR="003229F6" w:rsidRPr="00791A2C">
        <w:rPr>
          <w:sz w:val="28"/>
          <w:szCs w:val="28"/>
        </w:rPr>
        <w:t>„</w:t>
      </w:r>
      <w:proofErr w:type="spellStart"/>
      <w:r w:rsidR="003229F6" w:rsidRPr="00791A2C">
        <w:rPr>
          <w:sz w:val="28"/>
          <w:szCs w:val="28"/>
        </w:rPr>
        <w:t>Пожарна</w:t>
      </w:r>
      <w:proofErr w:type="spellEnd"/>
      <w:r w:rsidR="003229F6" w:rsidRPr="00791A2C">
        <w:rPr>
          <w:sz w:val="28"/>
          <w:szCs w:val="28"/>
        </w:rPr>
        <w:t xml:space="preserve"> </w:t>
      </w:r>
      <w:proofErr w:type="spellStart"/>
      <w:r w:rsidR="003229F6" w:rsidRPr="00791A2C">
        <w:rPr>
          <w:sz w:val="28"/>
          <w:szCs w:val="28"/>
        </w:rPr>
        <w:t>безопасност</w:t>
      </w:r>
      <w:proofErr w:type="spellEnd"/>
      <w:r w:rsidR="003229F6" w:rsidRPr="00791A2C">
        <w:rPr>
          <w:sz w:val="28"/>
          <w:szCs w:val="28"/>
        </w:rPr>
        <w:t xml:space="preserve">” </w:t>
      </w:r>
      <w:proofErr w:type="spellStart"/>
      <w:r w:rsidR="003229F6" w:rsidRPr="00791A2C">
        <w:rPr>
          <w:sz w:val="28"/>
          <w:szCs w:val="28"/>
        </w:rPr>
        <w:t>разработката</w:t>
      </w:r>
      <w:proofErr w:type="spellEnd"/>
      <w:r w:rsidR="003229F6" w:rsidRPr="00791A2C">
        <w:rPr>
          <w:sz w:val="28"/>
          <w:szCs w:val="28"/>
        </w:rPr>
        <w:t xml:space="preserve"> </w:t>
      </w:r>
      <w:proofErr w:type="spellStart"/>
      <w:r w:rsidR="003229F6" w:rsidRPr="00791A2C">
        <w:rPr>
          <w:sz w:val="28"/>
          <w:szCs w:val="28"/>
        </w:rPr>
        <w:t>да</w:t>
      </w:r>
      <w:proofErr w:type="spellEnd"/>
      <w:r w:rsidR="003229F6" w:rsidRPr="00791A2C">
        <w:rPr>
          <w:sz w:val="28"/>
          <w:szCs w:val="28"/>
        </w:rPr>
        <w:t xml:space="preserve"> </w:t>
      </w:r>
      <w:proofErr w:type="spellStart"/>
      <w:r w:rsidR="003229F6" w:rsidRPr="00791A2C">
        <w:rPr>
          <w:sz w:val="28"/>
          <w:szCs w:val="28"/>
        </w:rPr>
        <w:t>бъде</w:t>
      </w:r>
      <w:proofErr w:type="spellEnd"/>
      <w:r w:rsidR="003229F6" w:rsidRPr="00791A2C">
        <w:rPr>
          <w:sz w:val="28"/>
          <w:szCs w:val="28"/>
        </w:rPr>
        <w:t xml:space="preserve"> </w:t>
      </w:r>
      <w:proofErr w:type="spellStart"/>
      <w:r w:rsidR="003229F6" w:rsidRPr="00791A2C">
        <w:rPr>
          <w:sz w:val="28"/>
          <w:szCs w:val="28"/>
        </w:rPr>
        <w:t>съобразена</w:t>
      </w:r>
      <w:proofErr w:type="spellEnd"/>
      <w:r w:rsidR="003229F6" w:rsidRPr="00791A2C">
        <w:rPr>
          <w:sz w:val="28"/>
          <w:szCs w:val="28"/>
        </w:rPr>
        <w:t xml:space="preserve"> с </w:t>
      </w:r>
      <w:proofErr w:type="spellStart"/>
      <w:r w:rsidR="003229F6" w:rsidRPr="00791A2C">
        <w:rPr>
          <w:sz w:val="28"/>
          <w:szCs w:val="28"/>
        </w:rPr>
        <w:t>действащите</w:t>
      </w:r>
      <w:proofErr w:type="spellEnd"/>
      <w:r w:rsidR="003229F6" w:rsidRPr="00791A2C">
        <w:rPr>
          <w:sz w:val="28"/>
          <w:szCs w:val="28"/>
        </w:rPr>
        <w:t xml:space="preserve"> </w:t>
      </w:r>
      <w:proofErr w:type="spellStart"/>
      <w:r w:rsidR="003229F6" w:rsidRPr="00791A2C">
        <w:rPr>
          <w:sz w:val="28"/>
          <w:szCs w:val="28"/>
        </w:rPr>
        <w:t>нормативни</w:t>
      </w:r>
      <w:proofErr w:type="spellEnd"/>
      <w:r w:rsidR="003229F6" w:rsidRPr="00791A2C">
        <w:rPr>
          <w:sz w:val="28"/>
          <w:szCs w:val="28"/>
        </w:rPr>
        <w:t xml:space="preserve"> </w:t>
      </w:r>
      <w:proofErr w:type="spellStart"/>
      <w:r w:rsidR="003229F6" w:rsidRPr="00791A2C">
        <w:rPr>
          <w:sz w:val="28"/>
          <w:szCs w:val="28"/>
        </w:rPr>
        <w:t>актове</w:t>
      </w:r>
      <w:proofErr w:type="spellEnd"/>
      <w:r w:rsidR="003229F6" w:rsidRPr="00791A2C">
        <w:rPr>
          <w:sz w:val="28"/>
          <w:szCs w:val="28"/>
        </w:rPr>
        <w:t>;</w:t>
      </w:r>
    </w:p>
    <w:p w14:paraId="6280C731" w14:textId="66283735" w:rsidR="003229F6" w:rsidRPr="00791A2C" w:rsidRDefault="003229F6" w:rsidP="00791A2C">
      <w:pPr>
        <w:pStyle w:val="ListParagraph"/>
        <w:numPr>
          <w:ilvl w:val="0"/>
          <w:numId w:val="5"/>
        </w:numPr>
        <w:tabs>
          <w:tab w:val="clear" w:pos="1080"/>
          <w:tab w:val="num" w:pos="0"/>
          <w:tab w:val="left" w:pos="142"/>
        </w:tabs>
        <w:ind w:left="0" w:firstLine="0"/>
        <w:jc w:val="both"/>
        <w:rPr>
          <w:sz w:val="28"/>
          <w:szCs w:val="28"/>
          <w:lang w:val="en-AU"/>
        </w:rPr>
      </w:pPr>
      <w:r w:rsidRPr="00791A2C">
        <w:rPr>
          <w:sz w:val="28"/>
          <w:szCs w:val="28"/>
        </w:rPr>
        <w:t>„</w:t>
      </w:r>
      <w:proofErr w:type="spellStart"/>
      <w:r w:rsidRPr="00791A2C">
        <w:rPr>
          <w:sz w:val="28"/>
          <w:szCs w:val="28"/>
        </w:rPr>
        <w:t>План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за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безопасност</w:t>
      </w:r>
      <w:proofErr w:type="spellEnd"/>
      <w:r w:rsidRPr="00791A2C">
        <w:rPr>
          <w:sz w:val="28"/>
          <w:szCs w:val="28"/>
        </w:rPr>
        <w:t xml:space="preserve"> и </w:t>
      </w:r>
      <w:proofErr w:type="spellStart"/>
      <w:proofErr w:type="gramStart"/>
      <w:r w:rsidRPr="00791A2C">
        <w:rPr>
          <w:sz w:val="28"/>
          <w:szCs w:val="28"/>
        </w:rPr>
        <w:t>здраве</w:t>
      </w:r>
      <w:proofErr w:type="spellEnd"/>
      <w:r w:rsidRPr="00791A2C">
        <w:rPr>
          <w:sz w:val="28"/>
          <w:szCs w:val="28"/>
        </w:rPr>
        <w:t xml:space="preserve">“ </w:t>
      </w:r>
      <w:proofErr w:type="spellStart"/>
      <w:r w:rsidRPr="00791A2C">
        <w:rPr>
          <w:sz w:val="28"/>
          <w:szCs w:val="28"/>
        </w:rPr>
        <w:t>съгласно</w:t>
      </w:r>
      <w:proofErr w:type="spellEnd"/>
      <w:proofErr w:type="gram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Наредба</w:t>
      </w:r>
      <w:proofErr w:type="spellEnd"/>
      <w:r w:rsidRPr="00791A2C">
        <w:rPr>
          <w:sz w:val="28"/>
          <w:szCs w:val="28"/>
        </w:rPr>
        <w:t xml:space="preserve"> №2 </w:t>
      </w:r>
      <w:proofErr w:type="spellStart"/>
      <w:r w:rsidRPr="00791A2C">
        <w:rPr>
          <w:sz w:val="28"/>
          <w:szCs w:val="28"/>
        </w:rPr>
        <w:t>от</w:t>
      </w:r>
      <w:proofErr w:type="spellEnd"/>
      <w:r w:rsidRPr="00791A2C">
        <w:rPr>
          <w:sz w:val="28"/>
          <w:szCs w:val="28"/>
        </w:rPr>
        <w:t xml:space="preserve"> 2004 </w:t>
      </w:r>
      <w:proofErr w:type="spellStart"/>
      <w:r w:rsidRPr="00791A2C">
        <w:rPr>
          <w:sz w:val="28"/>
          <w:szCs w:val="28"/>
        </w:rPr>
        <w:t>год</w:t>
      </w:r>
      <w:proofErr w:type="spellEnd"/>
      <w:r w:rsidRPr="00791A2C">
        <w:rPr>
          <w:sz w:val="28"/>
          <w:szCs w:val="28"/>
        </w:rPr>
        <w:t xml:space="preserve">., </w:t>
      </w:r>
      <w:proofErr w:type="spellStart"/>
      <w:r w:rsidRPr="00791A2C">
        <w:rPr>
          <w:sz w:val="28"/>
          <w:szCs w:val="28"/>
        </w:rPr>
        <w:t>който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да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включва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част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за</w:t>
      </w:r>
      <w:proofErr w:type="spellEnd"/>
      <w:r w:rsidRPr="00791A2C">
        <w:rPr>
          <w:sz w:val="28"/>
          <w:szCs w:val="28"/>
        </w:rPr>
        <w:t xml:space="preserve"> „</w:t>
      </w:r>
      <w:proofErr w:type="spellStart"/>
      <w:r w:rsidRPr="00791A2C">
        <w:rPr>
          <w:sz w:val="28"/>
          <w:szCs w:val="28"/>
        </w:rPr>
        <w:t>Изработка</w:t>
      </w:r>
      <w:proofErr w:type="spellEnd"/>
      <w:r w:rsidRPr="00791A2C">
        <w:rPr>
          <w:sz w:val="28"/>
          <w:szCs w:val="28"/>
        </w:rPr>
        <w:t xml:space="preserve"> и </w:t>
      </w:r>
      <w:proofErr w:type="spellStart"/>
      <w:r w:rsidRPr="00791A2C">
        <w:rPr>
          <w:sz w:val="28"/>
          <w:szCs w:val="28"/>
        </w:rPr>
        <w:t>монтиране</w:t>
      </w:r>
      <w:proofErr w:type="spellEnd"/>
      <w:r w:rsidRPr="00791A2C">
        <w:rPr>
          <w:sz w:val="28"/>
          <w:szCs w:val="28"/>
        </w:rPr>
        <w:t xml:space="preserve"> на </w:t>
      </w:r>
      <w:proofErr w:type="spellStart"/>
      <w:r w:rsidRPr="00791A2C">
        <w:rPr>
          <w:sz w:val="28"/>
          <w:szCs w:val="28"/>
        </w:rPr>
        <w:t>обозначителни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надписи</w:t>
      </w:r>
      <w:proofErr w:type="spellEnd"/>
      <w:r w:rsidRPr="00791A2C">
        <w:rPr>
          <w:sz w:val="28"/>
          <w:szCs w:val="28"/>
        </w:rPr>
        <w:t xml:space="preserve"> и „</w:t>
      </w:r>
      <w:proofErr w:type="spellStart"/>
      <w:r w:rsidRPr="00791A2C">
        <w:rPr>
          <w:sz w:val="28"/>
          <w:szCs w:val="28"/>
        </w:rPr>
        <w:t>Табели</w:t>
      </w:r>
      <w:proofErr w:type="spellEnd"/>
      <w:r w:rsidRPr="00791A2C">
        <w:rPr>
          <w:sz w:val="28"/>
          <w:szCs w:val="28"/>
        </w:rPr>
        <w:t xml:space="preserve">“ и </w:t>
      </w:r>
      <w:proofErr w:type="spellStart"/>
      <w:r w:rsidRPr="00791A2C">
        <w:rPr>
          <w:sz w:val="28"/>
          <w:szCs w:val="28"/>
        </w:rPr>
        <w:t>начин</w:t>
      </w:r>
      <w:proofErr w:type="spellEnd"/>
      <w:r w:rsidRPr="00791A2C">
        <w:rPr>
          <w:sz w:val="28"/>
          <w:szCs w:val="28"/>
        </w:rPr>
        <w:t xml:space="preserve"> на </w:t>
      </w:r>
      <w:proofErr w:type="spellStart"/>
      <w:r w:rsidRPr="00791A2C">
        <w:rPr>
          <w:sz w:val="28"/>
          <w:szCs w:val="28"/>
        </w:rPr>
        <w:t>изграждане</w:t>
      </w:r>
      <w:proofErr w:type="spellEnd"/>
      <w:r w:rsidRPr="00791A2C">
        <w:rPr>
          <w:sz w:val="28"/>
          <w:szCs w:val="28"/>
        </w:rPr>
        <w:t xml:space="preserve"> и </w:t>
      </w:r>
      <w:proofErr w:type="spellStart"/>
      <w:r w:rsidRPr="00791A2C">
        <w:rPr>
          <w:sz w:val="28"/>
          <w:szCs w:val="28"/>
        </w:rPr>
        <w:t>превключване</w:t>
      </w:r>
      <w:proofErr w:type="spellEnd"/>
      <w:r w:rsidRPr="00791A2C">
        <w:rPr>
          <w:sz w:val="28"/>
          <w:szCs w:val="28"/>
          <w:lang w:val="bg-BG"/>
        </w:rPr>
        <w:t>,</w:t>
      </w:r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така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че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да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бъдат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елиминирани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всички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рискове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от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възможност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за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замърсяване</w:t>
      </w:r>
      <w:proofErr w:type="spellEnd"/>
      <w:r w:rsidRPr="00791A2C">
        <w:rPr>
          <w:sz w:val="28"/>
          <w:szCs w:val="28"/>
        </w:rPr>
        <w:t xml:space="preserve"> в </w:t>
      </w:r>
      <w:proofErr w:type="spellStart"/>
      <w:r w:rsidRPr="00791A2C">
        <w:rPr>
          <w:sz w:val="28"/>
          <w:szCs w:val="28"/>
        </w:rPr>
        <w:t>съответствие</w:t>
      </w:r>
      <w:proofErr w:type="spellEnd"/>
      <w:r w:rsidRPr="00791A2C">
        <w:rPr>
          <w:sz w:val="28"/>
          <w:szCs w:val="28"/>
        </w:rPr>
        <w:t xml:space="preserve"> с </w:t>
      </w:r>
      <w:proofErr w:type="spellStart"/>
      <w:r w:rsidRPr="00791A2C">
        <w:rPr>
          <w:sz w:val="28"/>
          <w:szCs w:val="28"/>
        </w:rPr>
        <w:t>действащите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нормативни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актове</w:t>
      </w:r>
      <w:proofErr w:type="spellEnd"/>
      <w:r w:rsidRPr="00791A2C">
        <w:rPr>
          <w:sz w:val="28"/>
          <w:szCs w:val="28"/>
        </w:rPr>
        <w:t xml:space="preserve"> и </w:t>
      </w:r>
      <w:proofErr w:type="spellStart"/>
      <w:r w:rsidRPr="00791A2C">
        <w:rPr>
          <w:sz w:val="28"/>
          <w:szCs w:val="28"/>
        </w:rPr>
        <w:t>трябва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да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бъде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съобразена</w:t>
      </w:r>
      <w:proofErr w:type="spellEnd"/>
      <w:r w:rsidRPr="00791A2C">
        <w:rPr>
          <w:sz w:val="28"/>
          <w:szCs w:val="28"/>
        </w:rPr>
        <w:t xml:space="preserve"> с </w:t>
      </w:r>
      <w:proofErr w:type="spellStart"/>
      <w:r w:rsidRPr="00791A2C">
        <w:rPr>
          <w:sz w:val="28"/>
          <w:szCs w:val="28"/>
        </w:rPr>
        <w:t>конкретните</w:t>
      </w:r>
      <w:proofErr w:type="spellEnd"/>
      <w:r w:rsidRPr="00791A2C">
        <w:rPr>
          <w:sz w:val="28"/>
          <w:szCs w:val="28"/>
        </w:rPr>
        <w:t xml:space="preserve"> </w:t>
      </w:r>
      <w:proofErr w:type="spellStart"/>
      <w:r w:rsidRPr="00791A2C">
        <w:rPr>
          <w:sz w:val="28"/>
          <w:szCs w:val="28"/>
        </w:rPr>
        <w:t>условия</w:t>
      </w:r>
      <w:proofErr w:type="spellEnd"/>
      <w:r w:rsidRPr="00791A2C">
        <w:rPr>
          <w:sz w:val="28"/>
          <w:szCs w:val="28"/>
        </w:rPr>
        <w:t xml:space="preserve"> на </w:t>
      </w:r>
      <w:proofErr w:type="spellStart"/>
      <w:r w:rsidRPr="00791A2C">
        <w:rPr>
          <w:sz w:val="28"/>
          <w:szCs w:val="28"/>
        </w:rPr>
        <w:t>обекта</w:t>
      </w:r>
      <w:proofErr w:type="spellEnd"/>
      <w:r w:rsidRPr="00791A2C">
        <w:rPr>
          <w:sz w:val="28"/>
          <w:szCs w:val="28"/>
        </w:rPr>
        <w:t>.</w:t>
      </w:r>
    </w:p>
    <w:p w14:paraId="016699A4" w14:textId="77777777" w:rsidR="003229F6" w:rsidRPr="001E6978" w:rsidRDefault="003229F6" w:rsidP="00DB71CC">
      <w:pPr>
        <w:pStyle w:val="BodyText"/>
        <w:tabs>
          <w:tab w:val="left" w:pos="426"/>
        </w:tabs>
        <w:spacing w:after="0"/>
        <w:ind w:firstLine="284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организационен план;</w:t>
      </w:r>
    </w:p>
    <w:p w14:paraId="5820DF33" w14:textId="77777777" w:rsidR="003229F6" w:rsidRPr="001E6978" w:rsidRDefault="003229F6" w:rsidP="00DB71CC">
      <w:pPr>
        <w:pStyle w:val="BodyText"/>
        <w:tabs>
          <w:tab w:val="left" w:pos="426"/>
        </w:tabs>
        <w:spacing w:after="0"/>
        <w:ind w:firstLine="284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строителен ситуационен план;</w:t>
      </w:r>
    </w:p>
    <w:p w14:paraId="001F9155" w14:textId="77777777" w:rsidR="003229F6" w:rsidRPr="001E6978" w:rsidRDefault="003229F6" w:rsidP="00DB71CC">
      <w:pPr>
        <w:pStyle w:val="BodyText"/>
        <w:tabs>
          <w:tab w:val="left" w:pos="426"/>
        </w:tabs>
        <w:spacing w:after="0"/>
        <w:ind w:firstLine="284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комплексен план-график за последователността на извършване на СМР;</w:t>
      </w:r>
    </w:p>
    <w:p w14:paraId="561714BD" w14:textId="77777777" w:rsidR="003229F6" w:rsidRPr="001E6978" w:rsidRDefault="003229F6" w:rsidP="00DB71CC">
      <w:pPr>
        <w:pStyle w:val="BodyText"/>
        <w:tabs>
          <w:tab w:val="left" w:pos="426"/>
        </w:tabs>
        <w:spacing w:after="0"/>
        <w:ind w:firstLine="284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планове за предотвратяване и ликвидиране на пожари и аварии и за евакуация на работещите и на намиращите се на строителната площадка;</w:t>
      </w:r>
    </w:p>
    <w:p w14:paraId="4E836C9B" w14:textId="77777777" w:rsidR="003229F6" w:rsidRPr="001E6978" w:rsidRDefault="003229F6" w:rsidP="00DB71CC">
      <w:pPr>
        <w:pStyle w:val="BodyText"/>
        <w:tabs>
          <w:tab w:val="left" w:pos="426"/>
        </w:tabs>
        <w:spacing w:after="0"/>
        <w:ind w:firstLine="284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мерки и изисквания за осигуряване на здраве и безопасност при извършване на СМР, включително за местата със специфични рискове;</w:t>
      </w:r>
    </w:p>
    <w:p w14:paraId="22EA4549" w14:textId="77777777" w:rsidR="003229F6" w:rsidRPr="001E6978" w:rsidRDefault="003229F6" w:rsidP="00DB71CC">
      <w:pPr>
        <w:pStyle w:val="BodyText"/>
        <w:tabs>
          <w:tab w:val="left" w:pos="426"/>
        </w:tabs>
        <w:spacing w:after="0"/>
        <w:ind w:firstLine="284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схема на временната организация и безопасността на движението по транспортни и евакуационни пътища и пешеходни пътеки на строителната площадка и подходите към нея;</w:t>
      </w:r>
    </w:p>
    <w:p w14:paraId="1070C63B" w14:textId="77777777" w:rsidR="003229F6" w:rsidRPr="001E6978" w:rsidRDefault="003229F6" w:rsidP="00DB71CC">
      <w:pPr>
        <w:pStyle w:val="BodyText"/>
        <w:tabs>
          <w:tab w:val="left" w:pos="426"/>
        </w:tabs>
        <w:spacing w:after="0"/>
        <w:ind w:firstLine="284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схема на местата на строителната площадка, на които се предвижда да работят двама или повече строители;</w:t>
      </w:r>
    </w:p>
    <w:p w14:paraId="51718E90" w14:textId="77777777" w:rsidR="003229F6" w:rsidRPr="001E6978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схема на местата на строителната площадка на които има специфични рискове;</w:t>
      </w:r>
    </w:p>
    <w:p w14:paraId="0C770EF2" w14:textId="77777777" w:rsidR="003229F6" w:rsidRPr="001E6978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схема на местата за инсталиране на повдигателни съоръжения и скелета;</w:t>
      </w:r>
    </w:p>
    <w:p w14:paraId="4E850B37" w14:textId="77777777" w:rsidR="003229F6" w:rsidRPr="001E6978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lastRenderedPageBreak/>
        <w:t>-</w:t>
      </w:r>
      <w:r w:rsidRPr="001E6978">
        <w:rPr>
          <w:sz w:val="28"/>
          <w:szCs w:val="28"/>
          <w:lang w:val="ru-RU"/>
        </w:rPr>
        <w:tab/>
        <w:t>схема на местата за складиране на строителни продукти и оборудване, временни работилници и контейнери за отпадъци;</w:t>
      </w:r>
    </w:p>
    <w:p w14:paraId="610C2AC0" w14:textId="77777777" w:rsidR="003229F6" w:rsidRPr="001E6978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схема на разположението на санитарно-битовите помещения;</w:t>
      </w:r>
    </w:p>
    <w:p w14:paraId="2AD0E590" w14:textId="77777777" w:rsidR="003229F6" w:rsidRPr="001E6978" w:rsidRDefault="003229F6" w:rsidP="00926FCB">
      <w:pPr>
        <w:pStyle w:val="BodyText"/>
        <w:tabs>
          <w:tab w:val="left" w:pos="1260"/>
        </w:tabs>
        <w:spacing w:after="0"/>
        <w:ind w:firstLine="851"/>
        <w:rPr>
          <w:sz w:val="28"/>
          <w:szCs w:val="28"/>
          <w:lang w:val="ru-RU"/>
        </w:rPr>
      </w:pPr>
      <w:r w:rsidRPr="001E6978">
        <w:rPr>
          <w:sz w:val="28"/>
          <w:szCs w:val="28"/>
          <w:lang w:val="ru-RU"/>
        </w:rPr>
        <w:t>-</w:t>
      </w:r>
      <w:r w:rsidRPr="001E6978">
        <w:rPr>
          <w:sz w:val="28"/>
          <w:szCs w:val="28"/>
          <w:lang w:val="ru-RU"/>
        </w:rPr>
        <w:tab/>
        <w:t>схема на захранване с ел.ток, вода, отопление, канализация и др.</w:t>
      </w:r>
    </w:p>
    <w:p w14:paraId="08FEC482" w14:textId="77777777" w:rsidR="00791A2C" w:rsidRPr="00652C0E" w:rsidRDefault="003229F6" w:rsidP="0007360D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1E6978">
        <w:rPr>
          <w:sz w:val="28"/>
          <w:szCs w:val="28"/>
        </w:rPr>
        <w:t>-</w:t>
      </w:r>
      <w:r w:rsidRPr="001E6978">
        <w:rPr>
          <w:sz w:val="28"/>
          <w:szCs w:val="28"/>
        </w:rPr>
        <w:tab/>
      </w:r>
      <w:proofErr w:type="spellStart"/>
      <w:r w:rsidRPr="001E6978">
        <w:rPr>
          <w:sz w:val="28"/>
          <w:szCs w:val="28"/>
        </w:rPr>
        <w:t>схема</w:t>
      </w:r>
      <w:proofErr w:type="spellEnd"/>
      <w:r w:rsidRPr="001E6978">
        <w:rPr>
          <w:sz w:val="28"/>
          <w:szCs w:val="28"/>
        </w:rPr>
        <w:t xml:space="preserve"> и </w:t>
      </w:r>
      <w:proofErr w:type="spellStart"/>
      <w:r w:rsidRPr="001E6978">
        <w:rPr>
          <w:sz w:val="28"/>
          <w:szCs w:val="28"/>
        </w:rPr>
        <w:t>вид</w:t>
      </w:r>
      <w:proofErr w:type="spellEnd"/>
      <w:r w:rsidRPr="001E6978">
        <w:rPr>
          <w:sz w:val="28"/>
          <w:szCs w:val="28"/>
        </w:rPr>
        <w:t xml:space="preserve"> на </w:t>
      </w:r>
      <w:proofErr w:type="spellStart"/>
      <w:r w:rsidRPr="001E6978">
        <w:rPr>
          <w:sz w:val="28"/>
          <w:szCs w:val="28"/>
        </w:rPr>
        <w:t>сигнализацията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за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бедствие</w:t>
      </w:r>
      <w:proofErr w:type="spellEnd"/>
      <w:r w:rsidRPr="001E6978">
        <w:rPr>
          <w:sz w:val="28"/>
          <w:szCs w:val="28"/>
        </w:rPr>
        <w:t xml:space="preserve">, </w:t>
      </w:r>
      <w:proofErr w:type="spellStart"/>
      <w:r w:rsidRPr="001E6978">
        <w:rPr>
          <w:sz w:val="28"/>
          <w:szCs w:val="28"/>
        </w:rPr>
        <w:t>авария</w:t>
      </w:r>
      <w:proofErr w:type="spellEnd"/>
      <w:r w:rsidRPr="001E6978">
        <w:rPr>
          <w:sz w:val="28"/>
          <w:szCs w:val="28"/>
        </w:rPr>
        <w:t xml:space="preserve">, </w:t>
      </w:r>
      <w:proofErr w:type="spellStart"/>
      <w:r w:rsidRPr="001E6978">
        <w:rPr>
          <w:sz w:val="28"/>
          <w:szCs w:val="28"/>
        </w:rPr>
        <w:t>пожар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1E6978">
        <w:rPr>
          <w:sz w:val="28"/>
          <w:szCs w:val="28"/>
        </w:rPr>
        <w:t>или</w:t>
      </w:r>
      <w:proofErr w:type="spellEnd"/>
      <w:r w:rsidRPr="001E6978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злополука</w:t>
      </w:r>
      <w:proofErr w:type="spellEnd"/>
      <w:r w:rsidRPr="00652C0E">
        <w:rPr>
          <w:sz w:val="28"/>
          <w:szCs w:val="28"/>
        </w:rPr>
        <w:t xml:space="preserve">, с </w:t>
      </w:r>
      <w:proofErr w:type="spellStart"/>
      <w:r w:rsidRPr="00652C0E">
        <w:rPr>
          <w:sz w:val="28"/>
          <w:szCs w:val="28"/>
        </w:rPr>
        <w:t>определено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място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за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оказване</w:t>
      </w:r>
      <w:proofErr w:type="spellEnd"/>
      <w:r w:rsidRPr="00652C0E">
        <w:rPr>
          <w:sz w:val="28"/>
          <w:szCs w:val="28"/>
        </w:rPr>
        <w:t xml:space="preserve"> на </w:t>
      </w:r>
      <w:proofErr w:type="spellStart"/>
      <w:r w:rsidRPr="00652C0E">
        <w:rPr>
          <w:sz w:val="28"/>
          <w:szCs w:val="28"/>
        </w:rPr>
        <w:t>първа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помощ</w:t>
      </w:r>
      <w:proofErr w:type="spellEnd"/>
      <w:r w:rsidRPr="00652C0E">
        <w:rPr>
          <w:sz w:val="28"/>
          <w:szCs w:val="28"/>
        </w:rPr>
        <w:t xml:space="preserve">.    </w:t>
      </w:r>
    </w:p>
    <w:p w14:paraId="6080ABCD" w14:textId="14AD96C1" w:rsidR="00791A2C" w:rsidRPr="00652C0E" w:rsidRDefault="00791A2C" w:rsidP="00314B81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652C0E">
        <w:rPr>
          <w:sz w:val="28"/>
          <w:szCs w:val="28"/>
        </w:rPr>
        <w:t>Инструкции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за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провеждане</w:t>
      </w:r>
      <w:proofErr w:type="spellEnd"/>
      <w:r w:rsidRPr="00652C0E">
        <w:rPr>
          <w:sz w:val="28"/>
          <w:szCs w:val="28"/>
        </w:rPr>
        <w:t xml:space="preserve"> на </w:t>
      </w:r>
      <w:proofErr w:type="spellStart"/>
      <w:r w:rsidRPr="00652C0E">
        <w:rPr>
          <w:sz w:val="28"/>
          <w:szCs w:val="28"/>
        </w:rPr>
        <w:t>проби</w:t>
      </w:r>
      <w:proofErr w:type="spellEnd"/>
      <w:r w:rsidRPr="00652C0E">
        <w:rPr>
          <w:sz w:val="28"/>
          <w:szCs w:val="28"/>
        </w:rPr>
        <w:t xml:space="preserve">. </w:t>
      </w:r>
      <w:proofErr w:type="spellStart"/>
      <w:r w:rsidRPr="00652C0E">
        <w:rPr>
          <w:sz w:val="28"/>
          <w:szCs w:val="28"/>
        </w:rPr>
        <w:t>Технологична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схема</w:t>
      </w:r>
      <w:proofErr w:type="spellEnd"/>
      <w:r w:rsidRPr="00652C0E">
        <w:rPr>
          <w:sz w:val="28"/>
          <w:szCs w:val="28"/>
        </w:rPr>
        <w:t xml:space="preserve"> и </w:t>
      </w:r>
      <w:proofErr w:type="spellStart"/>
      <w:r w:rsidRPr="00652C0E">
        <w:rPr>
          <w:sz w:val="28"/>
          <w:szCs w:val="28"/>
        </w:rPr>
        <w:t>технически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решения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за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превключване</w:t>
      </w:r>
      <w:proofErr w:type="spellEnd"/>
      <w:r w:rsidRPr="00652C0E">
        <w:rPr>
          <w:sz w:val="28"/>
          <w:szCs w:val="28"/>
        </w:rPr>
        <w:t xml:space="preserve">, </w:t>
      </w:r>
      <w:proofErr w:type="spellStart"/>
      <w:r w:rsidRPr="00652C0E">
        <w:rPr>
          <w:sz w:val="28"/>
          <w:szCs w:val="28"/>
        </w:rPr>
        <w:t>технология</w:t>
      </w:r>
      <w:proofErr w:type="spellEnd"/>
      <w:r w:rsidRPr="00652C0E">
        <w:rPr>
          <w:sz w:val="28"/>
          <w:szCs w:val="28"/>
        </w:rPr>
        <w:t xml:space="preserve"> и </w:t>
      </w:r>
      <w:proofErr w:type="spellStart"/>
      <w:r w:rsidRPr="00652C0E">
        <w:rPr>
          <w:sz w:val="28"/>
          <w:szCs w:val="28"/>
        </w:rPr>
        <w:t>програма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за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провеждане</w:t>
      </w:r>
      <w:proofErr w:type="spellEnd"/>
      <w:r w:rsidRPr="00652C0E">
        <w:rPr>
          <w:sz w:val="28"/>
          <w:szCs w:val="28"/>
        </w:rPr>
        <w:t xml:space="preserve"> на </w:t>
      </w:r>
      <w:proofErr w:type="spellStart"/>
      <w:r w:rsidRPr="00652C0E">
        <w:rPr>
          <w:sz w:val="28"/>
          <w:szCs w:val="28"/>
        </w:rPr>
        <w:t>единични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изпитания</w:t>
      </w:r>
      <w:proofErr w:type="spellEnd"/>
      <w:r w:rsidRPr="00652C0E">
        <w:rPr>
          <w:sz w:val="28"/>
          <w:szCs w:val="28"/>
        </w:rPr>
        <w:t xml:space="preserve">, </w:t>
      </w:r>
      <w:proofErr w:type="spellStart"/>
      <w:r w:rsidRPr="00652C0E">
        <w:rPr>
          <w:sz w:val="28"/>
          <w:szCs w:val="28"/>
        </w:rPr>
        <w:t>методика</w:t>
      </w:r>
      <w:proofErr w:type="spellEnd"/>
      <w:r w:rsidRPr="00652C0E">
        <w:rPr>
          <w:sz w:val="28"/>
          <w:szCs w:val="28"/>
        </w:rPr>
        <w:t xml:space="preserve"> /</w:t>
      </w:r>
      <w:proofErr w:type="spellStart"/>
      <w:r w:rsidRPr="00652C0E">
        <w:rPr>
          <w:sz w:val="28"/>
          <w:szCs w:val="28"/>
        </w:rPr>
        <w:t>технология</w:t>
      </w:r>
      <w:proofErr w:type="spellEnd"/>
      <w:r w:rsidRPr="00652C0E">
        <w:rPr>
          <w:sz w:val="28"/>
          <w:szCs w:val="28"/>
        </w:rPr>
        <w:t xml:space="preserve">/ </w:t>
      </w:r>
      <w:proofErr w:type="spellStart"/>
      <w:r w:rsidRPr="00652C0E">
        <w:rPr>
          <w:sz w:val="28"/>
          <w:szCs w:val="28"/>
        </w:rPr>
        <w:t>за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провеждане</w:t>
      </w:r>
      <w:proofErr w:type="spellEnd"/>
      <w:r w:rsidRPr="00652C0E">
        <w:rPr>
          <w:sz w:val="28"/>
          <w:szCs w:val="28"/>
        </w:rPr>
        <w:t xml:space="preserve"> на 72 </w:t>
      </w:r>
      <w:proofErr w:type="spellStart"/>
      <w:r w:rsidRPr="00652C0E">
        <w:rPr>
          <w:sz w:val="28"/>
          <w:szCs w:val="28"/>
        </w:rPr>
        <w:t>часови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изпитания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за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доказване</w:t>
      </w:r>
      <w:proofErr w:type="spellEnd"/>
      <w:r w:rsidRPr="00652C0E">
        <w:rPr>
          <w:sz w:val="28"/>
          <w:szCs w:val="28"/>
        </w:rPr>
        <w:t xml:space="preserve"> на </w:t>
      </w:r>
      <w:proofErr w:type="spellStart"/>
      <w:r w:rsidRPr="00652C0E">
        <w:rPr>
          <w:sz w:val="28"/>
          <w:szCs w:val="28"/>
        </w:rPr>
        <w:t>заложените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технически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параметри</w:t>
      </w:r>
      <w:proofErr w:type="spellEnd"/>
      <w:r w:rsidRPr="00652C0E">
        <w:rPr>
          <w:sz w:val="28"/>
          <w:szCs w:val="28"/>
        </w:rPr>
        <w:t xml:space="preserve"> на </w:t>
      </w:r>
      <w:proofErr w:type="spellStart"/>
      <w:r w:rsidRPr="00652C0E">
        <w:rPr>
          <w:sz w:val="28"/>
          <w:szCs w:val="28"/>
        </w:rPr>
        <w:t>системата</w:t>
      </w:r>
      <w:proofErr w:type="spellEnd"/>
      <w:r w:rsidRPr="00652C0E">
        <w:rPr>
          <w:sz w:val="28"/>
          <w:szCs w:val="28"/>
        </w:rPr>
        <w:t xml:space="preserve"> и </w:t>
      </w:r>
      <w:proofErr w:type="spellStart"/>
      <w:r w:rsidRPr="00652C0E">
        <w:rPr>
          <w:sz w:val="28"/>
          <w:szCs w:val="28"/>
        </w:rPr>
        <w:t>протокол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по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Наредба</w:t>
      </w:r>
      <w:proofErr w:type="spellEnd"/>
      <w:r w:rsidRPr="00652C0E">
        <w:rPr>
          <w:sz w:val="28"/>
          <w:szCs w:val="28"/>
        </w:rPr>
        <w:t xml:space="preserve"> №3 </w:t>
      </w:r>
      <w:proofErr w:type="spellStart"/>
      <w:r w:rsidRPr="00652C0E">
        <w:rPr>
          <w:sz w:val="28"/>
          <w:szCs w:val="28"/>
        </w:rPr>
        <w:t>за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тези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дейности</w:t>
      </w:r>
      <w:proofErr w:type="spellEnd"/>
      <w:r w:rsidRPr="00652C0E">
        <w:rPr>
          <w:sz w:val="28"/>
          <w:szCs w:val="28"/>
        </w:rPr>
        <w:t>;</w:t>
      </w:r>
    </w:p>
    <w:p w14:paraId="419F13A3" w14:textId="79E1A4EA" w:rsidR="003229F6" w:rsidRPr="00652C0E" w:rsidRDefault="003229F6" w:rsidP="00314B81">
      <w:pPr>
        <w:pStyle w:val="ListParagraph"/>
        <w:numPr>
          <w:ilvl w:val="0"/>
          <w:numId w:val="8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652C0E">
        <w:rPr>
          <w:sz w:val="28"/>
          <w:szCs w:val="28"/>
        </w:rPr>
        <w:t xml:space="preserve">"ПОИС", </w:t>
      </w:r>
      <w:proofErr w:type="spellStart"/>
      <w:r w:rsidRPr="00652C0E">
        <w:rPr>
          <w:sz w:val="28"/>
          <w:szCs w:val="28"/>
        </w:rPr>
        <w:t>включваща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последователност</w:t>
      </w:r>
      <w:proofErr w:type="spellEnd"/>
      <w:r w:rsidRPr="00652C0E">
        <w:rPr>
          <w:sz w:val="28"/>
          <w:szCs w:val="28"/>
        </w:rPr>
        <w:t xml:space="preserve"> на </w:t>
      </w:r>
      <w:proofErr w:type="spellStart"/>
      <w:r w:rsidRPr="00652C0E">
        <w:rPr>
          <w:sz w:val="28"/>
          <w:szCs w:val="28"/>
        </w:rPr>
        <w:t>дейностите</w:t>
      </w:r>
      <w:proofErr w:type="spellEnd"/>
      <w:r w:rsidRPr="00652C0E">
        <w:rPr>
          <w:sz w:val="28"/>
          <w:szCs w:val="28"/>
        </w:rPr>
        <w:t xml:space="preserve">, </w:t>
      </w:r>
      <w:proofErr w:type="spellStart"/>
      <w:r w:rsidRPr="00652C0E">
        <w:rPr>
          <w:sz w:val="28"/>
          <w:szCs w:val="28"/>
        </w:rPr>
        <w:t>технология</w:t>
      </w:r>
      <w:proofErr w:type="spellEnd"/>
      <w:r w:rsidRPr="00652C0E">
        <w:rPr>
          <w:sz w:val="28"/>
          <w:szCs w:val="28"/>
        </w:rPr>
        <w:t xml:space="preserve"> на СМР, </w:t>
      </w:r>
      <w:proofErr w:type="spellStart"/>
      <w:r w:rsidRPr="00652C0E">
        <w:rPr>
          <w:sz w:val="28"/>
          <w:szCs w:val="28"/>
        </w:rPr>
        <w:t>избор</w:t>
      </w:r>
      <w:proofErr w:type="spellEnd"/>
      <w:r w:rsidRPr="00652C0E">
        <w:rPr>
          <w:sz w:val="28"/>
          <w:szCs w:val="28"/>
        </w:rPr>
        <w:t xml:space="preserve"> на </w:t>
      </w:r>
      <w:proofErr w:type="spellStart"/>
      <w:r w:rsidRPr="00652C0E">
        <w:rPr>
          <w:sz w:val="28"/>
          <w:szCs w:val="28"/>
        </w:rPr>
        <w:t>механизация</w:t>
      </w:r>
      <w:proofErr w:type="spellEnd"/>
      <w:r w:rsidRPr="00652C0E">
        <w:rPr>
          <w:sz w:val="28"/>
          <w:szCs w:val="28"/>
        </w:rPr>
        <w:t xml:space="preserve"> и </w:t>
      </w:r>
      <w:proofErr w:type="spellStart"/>
      <w:r w:rsidRPr="00652C0E">
        <w:rPr>
          <w:sz w:val="28"/>
          <w:szCs w:val="28"/>
        </w:rPr>
        <w:t>др</w:t>
      </w:r>
      <w:proofErr w:type="spellEnd"/>
      <w:r w:rsidRPr="00652C0E">
        <w:rPr>
          <w:sz w:val="28"/>
          <w:szCs w:val="28"/>
        </w:rPr>
        <w:t>.;</w:t>
      </w:r>
    </w:p>
    <w:p w14:paraId="254CD289" w14:textId="4F93117F" w:rsidR="003229F6" w:rsidRPr="00652C0E" w:rsidRDefault="003229F6" w:rsidP="00314B81">
      <w:pPr>
        <w:numPr>
          <w:ilvl w:val="0"/>
          <w:numId w:val="5"/>
        </w:numPr>
        <w:tabs>
          <w:tab w:val="clear" w:pos="1080"/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652C0E">
        <w:rPr>
          <w:sz w:val="28"/>
          <w:szCs w:val="28"/>
        </w:rPr>
        <w:t>Подробни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количествени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ведомости</w:t>
      </w:r>
      <w:proofErr w:type="spellEnd"/>
      <w:r w:rsidRPr="00652C0E">
        <w:rPr>
          <w:sz w:val="28"/>
          <w:szCs w:val="28"/>
        </w:rPr>
        <w:t xml:space="preserve"> и </w:t>
      </w:r>
      <w:proofErr w:type="spellStart"/>
      <w:r w:rsidRPr="00652C0E">
        <w:rPr>
          <w:sz w:val="28"/>
          <w:szCs w:val="28"/>
        </w:rPr>
        <w:t>спецификации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за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влаганите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материали</w:t>
      </w:r>
      <w:proofErr w:type="spellEnd"/>
      <w:r w:rsidRPr="00652C0E">
        <w:rPr>
          <w:sz w:val="28"/>
          <w:szCs w:val="28"/>
        </w:rPr>
        <w:t xml:space="preserve"> и </w:t>
      </w:r>
      <w:proofErr w:type="spellStart"/>
      <w:r w:rsidRPr="00652C0E">
        <w:rPr>
          <w:sz w:val="28"/>
          <w:szCs w:val="28"/>
        </w:rPr>
        <w:t>количествено-стойностни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сметки</w:t>
      </w:r>
      <w:proofErr w:type="spellEnd"/>
      <w:r w:rsidRPr="00652C0E">
        <w:rPr>
          <w:sz w:val="28"/>
          <w:szCs w:val="28"/>
        </w:rPr>
        <w:t xml:space="preserve"> (КСС) </w:t>
      </w:r>
      <w:proofErr w:type="spellStart"/>
      <w:r w:rsidRPr="00652C0E">
        <w:rPr>
          <w:sz w:val="28"/>
          <w:szCs w:val="28"/>
        </w:rPr>
        <w:t>по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части</w:t>
      </w:r>
      <w:proofErr w:type="spellEnd"/>
      <w:r w:rsidRPr="00652C0E">
        <w:rPr>
          <w:sz w:val="28"/>
          <w:szCs w:val="28"/>
        </w:rPr>
        <w:t xml:space="preserve">, </w:t>
      </w:r>
      <w:proofErr w:type="spellStart"/>
      <w:r w:rsidRPr="00652C0E">
        <w:rPr>
          <w:sz w:val="28"/>
          <w:szCs w:val="28"/>
        </w:rPr>
        <w:t>както</w:t>
      </w:r>
      <w:proofErr w:type="spellEnd"/>
      <w:r w:rsidRPr="00652C0E">
        <w:rPr>
          <w:sz w:val="28"/>
          <w:szCs w:val="28"/>
        </w:rPr>
        <w:t xml:space="preserve"> и </w:t>
      </w:r>
      <w:proofErr w:type="spellStart"/>
      <w:r w:rsidRPr="00652C0E">
        <w:rPr>
          <w:sz w:val="28"/>
          <w:szCs w:val="28"/>
        </w:rPr>
        <w:t>обобщена</w:t>
      </w:r>
      <w:proofErr w:type="spellEnd"/>
      <w:r w:rsidRPr="00652C0E">
        <w:rPr>
          <w:sz w:val="28"/>
          <w:szCs w:val="28"/>
        </w:rPr>
        <w:t xml:space="preserve"> КСС (в </w:t>
      </w:r>
      <w:proofErr w:type="spellStart"/>
      <w:r w:rsidRPr="00652C0E">
        <w:rPr>
          <w:sz w:val="28"/>
          <w:szCs w:val="28"/>
        </w:rPr>
        <w:t>количествените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сметки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да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се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разделят</w:t>
      </w:r>
      <w:proofErr w:type="spellEnd"/>
      <w:r w:rsidRPr="00652C0E">
        <w:rPr>
          <w:sz w:val="28"/>
          <w:szCs w:val="28"/>
        </w:rPr>
        <w:t xml:space="preserve"> СМР и </w:t>
      </w:r>
      <w:proofErr w:type="spellStart"/>
      <w:r w:rsidRPr="00652C0E">
        <w:rPr>
          <w:sz w:val="28"/>
          <w:szCs w:val="28"/>
        </w:rPr>
        <w:t>доставката</w:t>
      </w:r>
      <w:proofErr w:type="spellEnd"/>
      <w:r w:rsidRPr="00652C0E">
        <w:rPr>
          <w:sz w:val="28"/>
          <w:szCs w:val="28"/>
        </w:rPr>
        <w:t xml:space="preserve"> на </w:t>
      </w:r>
      <w:proofErr w:type="spellStart"/>
      <w:r w:rsidRPr="00652C0E">
        <w:rPr>
          <w:sz w:val="28"/>
          <w:szCs w:val="28"/>
        </w:rPr>
        <w:t>оборудване</w:t>
      </w:r>
      <w:proofErr w:type="spellEnd"/>
      <w:r w:rsidRPr="00652C0E">
        <w:rPr>
          <w:sz w:val="28"/>
          <w:szCs w:val="28"/>
        </w:rPr>
        <w:t xml:space="preserve">). </w:t>
      </w:r>
    </w:p>
    <w:p w14:paraId="0F358BD8" w14:textId="022350FA" w:rsidR="003229F6" w:rsidRPr="001E6978" w:rsidRDefault="00314B81" w:rsidP="00314B81">
      <w:pPr>
        <w:numPr>
          <w:ilvl w:val="0"/>
          <w:numId w:val="5"/>
        </w:numPr>
        <w:tabs>
          <w:tab w:val="clear" w:pos="1080"/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</w:t>
      </w:r>
      <w:proofErr w:type="spellStart"/>
      <w:r w:rsidR="003229F6" w:rsidRPr="001E6978">
        <w:rPr>
          <w:sz w:val="28"/>
          <w:szCs w:val="28"/>
        </w:rPr>
        <w:t>Обяснителни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записки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по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отделните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проектни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части</w:t>
      </w:r>
      <w:proofErr w:type="spellEnd"/>
      <w:r w:rsidR="003229F6" w:rsidRPr="001E6978">
        <w:rPr>
          <w:sz w:val="28"/>
          <w:szCs w:val="28"/>
        </w:rPr>
        <w:t xml:space="preserve"> с </w:t>
      </w:r>
      <w:proofErr w:type="spellStart"/>
      <w:r w:rsidR="003229F6" w:rsidRPr="001E6978">
        <w:rPr>
          <w:sz w:val="28"/>
          <w:szCs w:val="28"/>
        </w:rPr>
        <w:t>необходимите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изчисления</w:t>
      </w:r>
      <w:proofErr w:type="spellEnd"/>
      <w:r w:rsidR="003229F6" w:rsidRPr="001E6978">
        <w:rPr>
          <w:sz w:val="28"/>
          <w:szCs w:val="28"/>
        </w:rPr>
        <w:t xml:space="preserve">, </w:t>
      </w:r>
      <w:proofErr w:type="spellStart"/>
      <w:r w:rsidR="003229F6" w:rsidRPr="001E6978">
        <w:rPr>
          <w:sz w:val="28"/>
          <w:szCs w:val="28"/>
        </w:rPr>
        <w:t>чертежи</w:t>
      </w:r>
      <w:proofErr w:type="spellEnd"/>
      <w:r w:rsidR="003229F6" w:rsidRPr="001E6978">
        <w:rPr>
          <w:sz w:val="28"/>
          <w:szCs w:val="28"/>
        </w:rPr>
        <w:t xml:space="preserve"> и </w:t>
      </w:r>
      <w:proofErr w:type="spellStart"/>
      <w:r w:rsidR="003229F6" w:rsidRPr="001E6978">
        <w:rPr>
          <w:sz w:val="28"/>
          <w:szCs w:val="28"/>
        </w:rPr>
        <w:t>детайли</w:t>
      </w:r>
      <w:proofErr w:type="spellEnd"/>
      <w:r w:rsidR="003229F6" w:rsidRPr="001E6978">
        <w:rPr>
          <w:sz w:val="28"/>
          <w:szCs w:val="28"/>
        </w:rPr>
        <w:t>;</w:t>
      </w:r>
    </w:p>
    <w:p w14:paraId="1442882E" w14:textId="1FE631C2" w:rsidR="003229F6" w:rsidRPr="001E6978" w:rsidRDefault="00314B81" w:rsidP="00314B81">
      <w:pPr>
        <w:numPr>
          <w:ilvl w:val="0"/>
          <w:numId w:val="5"/>
        </w:numPr>
        <w:tabs>
          <w:tab w:val="clear" w:pos="1080"/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</w:t>
      </w:r>
      <w:proofErr w:type="spellStart"/>
      <w:r w:rsidR="003229F6" w:rsidRPr="001E6978">
        <w:rPr>
          <w:sz w:val="28"/>
          <w:szCs w:val="28"/>
        </w:rPr>
        <w:t>Изготвяне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технически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задания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за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доставка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специфични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материали</w:t>
      </w:r>
      <w:proofErr w:type="spellEnd"/>
      <w:r w:rsidR="003229F6" w:rsidRPr="001E6978">
        <w:rPr>
          <w:sz w:val="28"/>
          <w:szCs w:val="28"/>
        </w:rPr>
        <w:t xml:space="preserve">, </w:t>
      </w:r>
      <w:proofErr w:type="spellStart"/>
      <w:r w:rsidR="003229F6" w:rsidRPr="001E6978">
        <w:rPr>
          <w:sz w:val="28"/>
          <w:szCs w:val="28"/>
        </w:rPr>
        <w:t>съоръжения</w:t>
      </w:r>
      <w:proofErr w:type="spellEnd"/>
      <w:r w:rsidR="003229F6" w:rsidRPr="001E6978">
        <w:rPr>
          <w:sz w:val="28"/>
          <w:szCs w:val="28"/>
        </w:rPr>
        <w:t xml:space="preserve"> и </w:t>
      </w:r>
      <w:proofErr w:type="spellStart"/>
      <w:r w:rsidR="003229F6" w:rsidRPr="001E6978">
        <w:rPr>
          <w:sz w:val="28"/>
          <w:szCs w:val="28"/>
        </w:rPr>
        <w:t>технологично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стандартно</w:t>
      </w:r>
      <w:proofErr w:type="spellEnd"/>
      <w:r w:rsidR="003229F6" w:rsidRPr="001E6978">
        <w:rPr>
          <w:sz w:val="28"/>
          <w:szCs w:val="28"/>
        </w:rPr>
        <w:t xml:space="preserve"> и </w:t>
      </w:r>
      <w:proofErr w:type="spellStart"/>
      <w:r w:rsidR="003229F6" w:rsidRPr="001E6978">
        <w:rPr>
          <w:sz w:val="28"/>
          <w:szCs w:val="28"/>
        </w:rPr>
        <w:t>нестандартно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оборудване</w:t>
      </w:r>
      <w:proofErr w:type="spellEnd"/>
      <w:r w:rsidR="003229F6" w:rsidRPr="001E6978">
        <w:rPr>
          <w:sz w:val="28"/>
          <w:szCs w:val="28"/>
        </w:rPr>
        <w:t xml:space="preserve">. </w:t>
      </w:r>
      <w:proofErr w:type="spellStart"/>
      <w:r w:rsidR="003229F6" w:rsidRPr="001E6978">
        <w:rPr>
          <w:sz w:val="28"/>
          <w:szCs w:val="28"/>
        </w:rPr>
        <w:t>Детайлните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изисквания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за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техническото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оборудване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ще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бъдат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уточнявани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нарочни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работни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срещи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между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Изпълнител</w:t>
      </w:r>
      <w:proofErr w:type="spellEnd"/>
      <w:r w:rsidR="003229F6" w:rsidRPr="001E6978">
        <w:rPr>
          <w:sz w:val="28"/>
          <w:szCs w:val="28"/>
        </w:rPr>
        <w:t xml:space="preserve"> и </w:t>
      </w:r>
      <w:proofErr w:type="spellStart"/>
      <w:r w:rsidR="003229F6" w:rsidRPr="001E6978">
        <w:rPr>
          <w:sz w:val="28"/>
          <w:szCs w:val="28"/>
        </w:rPr>
        <w:t>Възложител</w:t>
      </w:r>
      <w:proofErr w:type="spellEnd"/>
      <w:r w:rsidR="003229F6" w:rsidRPr="001E6978">
        <w:rPr>
          <w:sz w:val="28"/>
          <w:szCs w:val="28"/>
        </w:rPr>
        <w:t>;</w:t>
      </w:r>
    </w:p>
    <w:p w14:paraId="576F14B7" w14:textId="0BB59082" w:rsidR="003229F6" w:rsidRPr="001E6978" w:rsidRDefault="00314B81" w:rsidP="00314B81">
      <w:pPr>
        <w:numPr>
          <w:ilvl w:val="0"/>
          <w:numId w:val="5"/>
        </w:numPr>
        <w:tabs>
          <w:tab w:val="clear" w:pos="1080"/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</w:t>
      </w:r>
      <w:proofErr w:type="spellStart"/>
      <w:r w:rsidR="003229F6" w:rsidRPr="001E6978">
        <w:rPr>
          <w:sz w:val="28"/>
          <w:szCs w:val="28"/>
        </w:rPr>
        <w:t>Други</w:t>
      </w:r>
      <w:proofErr w:type="spellEnd"/>
      <w:r w:rsidR="003229F6" w:rsidRPr="001E6978">
        <w:rPr>
          <w:sz w:val="28"/>
          <w:szCs w:val="28"/>
        </w:rPr>
        <w:t xml:space="preserve"> (</w:t>
      </w:r>
      <w:proofErr w:type="spellStart"/>
      <w:r w:rsidR="003229F6" w:rsidRPr="001E6978">
        <w:rPr>
          <w:sz w:val="28"/>
          <w:szCs w:val="28"/>
        </w:rPr>
        <w:t>ако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има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такива</w:t>
      </w:r>
      <w:proofErr w:type="spellEnd"/>
      <w:r w:rsidR="003229F6" w:rsidRPr="001E6978">
        <w:rPr>
          <w:sz w:val="28"/>
          <w:szCs w:val="28"/>
        </w:rPr>
        <w:t xml:space="preserve">) в </w:t>
      </w:r>
      <w:proofErr w:type="spellStart"/>
      <w:r w:rsidR="003229F6" w:rsidRPr="001E6978">
        <w:rPr>
          <w:sz w:val="28"/>
          <w:szCs w:val="28"/>
        </w:rPr>
        <w:t>зависимост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от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техническото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решение</w:t>
      </w:r>
      <w:proofErr w:type="spellEnd"/>
      <w:r w:rsidR="003229F6" w:rsidRPr="001E6978">
        <w:rPr>
          <w:sz w:val="28"/>
          <w:szCs w:val="28"/>
        </w:rPr>
        <w:t xml:space="preserve">, </w:t>
      </w:r>
      <w:proofErr w:type="spellStart"/>
      <w:r w:rsidR="003229F6" w:rsidRPr="001E6978">
        <w:rPr>
          <w:sz w:val="28"/>
          <w:szCs w:val="28"/>
        </w:rPr>
        <w:t>по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преценка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офериращите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или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изискуеми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съгласно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действащата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нормативна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уредба</w:t>
      </w:r>
      <w:proofErr w:type="spellEnd"/>
      <w:r w:rsidR="003229F6" w:rsidRPr="001E6978">
        <w:rPr>
          <w:sz w:val="28"/>
          <w:szCs w:val="28"/>
        </w:rPr>
        <w:t xml:space="preserve">– </w:t>
      </w:r>
      <w:proofErr w:type="spellStart"/>
      <w:r w:rsidR="003229F6" w:rsidRPr="001E6978">
        <w:rPr>
          <w:sz w:val="28"/>
          <w:szCs w:val="28"/>
        </w:rPr>
        <w:t>включени</w:t>
      </w:r>
      <w:proofErr w:type="spellEnd"/>
      <w:r w:rsidR="003229F6" w:rsidRPr="001E6978">
        <w:rPr>
          <w:sz w:val="28"/>
          <w:szCs w:val="28"/>
        </w:rPr>
        <w:t xml:space="preserve"> в </w:t>
      </w:r>
      <w:proofErr w:type="spellStart"/>
      <w:r w:rsidR="003229F6" w:rsidRPr="001E6978">
        <w:rPr>
          <w:sz w:val="28"/>
          <w:szCs w:val="28"/>
        </w:rPr>
        <w:t>цената</w:t>
      </w:r>
      <w:proofErr w:type="spellEnd"/>
      <w:r w:rsidR="003229F6" w:rsidRPr="001E6978">
        <w:rPr>
          <w:sz w:val="28"/>
          <w:szCs w:val="28"/>
        </w:rPr>
        <w:t xml:space="preserve"> на </w:t>
      </w:r>
      <w:r w:rsidR="00942C26">
        <w:rPr>
          <w:sz w:val="28"/>
          <w:szCs w:val="28"/>
          <w:lang w:val="bg-BG"/>
        </w:rPr>
        <w:t>технически</w:t>
      </w:r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проект</w:t>
      </w:r>
      <w:proofErr w:type="spellEnd"/>
      <w:r w:rsidR="00942C26">
        <w:rPr>
          <w:sz w:val="28"/>
          <w:szCs w:val="28"/>
          <w:lang w:val="bg-BG"/>
        </w:rPr>
        <w:t>;</w:t>
      </w:r>
    </w:p>
    <w:p w14:paraId="5B7A9FAC" w14:textId="70D3003A" w:rsidR="003229F6" w:rsidRPr="001E6978" w:rsidRDefault="00314B81" w:rsidP="00314B81">
      <w:pPr>
        <w:numPr>
          <w:ilvl w:val="0"/>
          <w:numId w:val="5"/>
        </w:numPr>
        <w:tabs>
          <w:tab w:val="clear" w:pos="1080"/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</w:t>
      </w:r>
      <w:proofErr w:type="spellStart"/>
      <w:r w:rsidR="003229F6" w:rsidRPr="001E6978">
        <w:rPr>
          <w:sz w:val="28"/>
          <w:szCs w:val="28"/>
        </w:rPr>
        <w:t>Размножаване</w:t>
      </w:r>
      <w:proofErr w:type="spellEnd"/>
      <w:r w:rsidR="003229F6" w:rsidRPr="001E6978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на Техническият </w:t>
      </w:r>
      <w:proofErr w:type="spellStart"/>
      <w:r w:rsidR="003229F6" w:rsidRPr="001E6978">
        <w:rPr>
          <w:sz w:val="28"/>
          <w:szCs w:val="28"/>
        </w:rPr>
        <w:t>проект</w:t>
      </w:r>
      <w:proofErr w:type="spellEnd"/>
      <w:r w:rsidR="003229F6" w:rsidRPr="001E6978">
        <w:rPr>
          <w:sz w:val="28"/>
          <w:szCs w:val="28"/>
        </w:rPr>
        <w:t xml:space="preserve"> – в </w:t>
      </w:r>
      <w:r w:rsidR="00652C0E">
        <w:rPr>
          <w:sz w:val="28"/>
          <w:szCs w:val="28"/>
          <w:lang w:val="bg-BG"/>
        </w:rPr>
        <w:t>3</w:t>
      </w:r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оригинални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хартиени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екземпляра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български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език</w:t>
      </w:r>
      <w:proofErr w:type="spellEnd"/>
      <w:r w:rsidR="003229F6" w:rsidRPr="001E6978">
        <w:rPr>
          <w:sz w:val="28"/>
          <w:szCs w:val="28"/>
        </w:rPr>
        <w:t xml:space="preserve"> и 1 </w:t>
      </w:r>
      <w:proofErr w:type="spellStart"/>
      <w:r w:rsidR="003229F6" w:rsidRPr="001E6978">
        <w:rPr>
          <w:sz w:val="28"/>
          <w:szCs w:val="28"/>
        </w:rPr>
        <w:t>бр</w:t>
      </w:r>
      <w:proofErr w:type="spellEnd"/>
      <w:r w:rsidR="003229F6" w:rsidRPr="001E6978">
        <w:rPr>
          <w:sz w:val="28"/>
          <w:szCs w:val="28"/>
        </w:rPr>
        <w:t>. CD (</w:t>
      </w:r>
      <w:r w:rsidR="003229F6" w:rsidRPr="001E6978">
        <w:rPr>
          <w:sz w:val="28"/>
          <w:szCs w:val="28"/>
          <w:lang w:val="ru-RU"/>
        </w:rPr>
        <w:t>графичните части – в Autodesk-Civil 3D – “dwg” и AutoCAD 2010 – dwg формат, текстовите части – в Microsoft Word, а подробните количествени ведомости и количествено-стойностните сметки – в Microsoft Excel</w:t>
      </w:r>
      <w:r w:rsidR="003229F6" w:rsidRPr="001E6978">
        <w:rPr>
          <w:sz w:val="28"/>
          <w:szCs w:val="28"/>
        </w:rPr>
        <w:t>)</w:t>
      </w:r>
    </w:p>
    <w:p w14:paraId="0A4C789B" w14:textId="7B528043" w:rsidR="003229F6" w:rsidRPr="001E6978" w:rsidRDefault="00314B81" w:rsidP="00314B81">
      <w:pPr>
        <w:numPr>
          <w:ilvl w:val="0"/>
          <w:numId w:val="5"/>
        </w:numPr>
        <w:tabs>
          <w:tab w:val="clear" w:pos="1080"/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</w:t>
      </w:r>
      <w:proofErr w:type="spellStart"/>
      <w:r w:rsidR="003229F6" w:rsidRPr="001E6978">
        <w:rPr>
          <w:sz w:val="28"/>
          <w:szCs w:val="28"/>
        </w:rPr>
        <w:t>Авторски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надзор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място</w:t>
      </w:r>
      <w:proofErr w:type="spellEnd"/>
      <w:r w:rsidR="003229F6" w:rsidRPr="001E6978">
        <w:rPr>
          <w:sz w:val="28"/>
          <w:szCs w:val="28"/>
        </w:rPr>
        <w:t xml:space="preserve"> с </w:t>
      </w:r>
      <w:proofErr w:type="spellStart"/>
      <w:r w:rsidR="003229F6" w:rsidRPr="001E6978">
        <w:rPr>
          <w:sz w:val="28"/>
          <w:szCs w:val="28"/>
        </w:rPr>
        <w:t>оглед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спазването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проекта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по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време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строителството</w:t>
      </w:r>
      <w:proofErr w:type="spellEnd"/>
      <w:r w:rsidR="003229F6" w:rsidRPr="001E6978">
        <w:rPr>
          <w:sz w:val="28"/>
          <w:szCs w:val="28"/>
        </w:rPr>
        <w:t xml:space="preserve"> и </w:t>
      </w:r>
      <w:proofErr w:type="spellStart"/>
      <w:r w:rsidR="003229F6" w:rsidRPr="001E6978">
        <w:rPr>
          <w:sz w:val="28"/>
          <w:szCs w:val="28"/>
        </w:rPr>
        <w:t>монтажа</w:t>
      </w:r>
      <w:proofErr w:type="spellEnd"/>
      <w:r w:rsidR="003229F6" w:rsidRPr="001E6978">
        <w:rPr>
          <w:sz w:val="28"/>
          <w:szCs w:val="28"/>
        </w:rPr>
        <w:t xml:space="preserve">, </w:t>
      </w:r>
      <w:proofErr w:type="spellStart"/>
      <w:r w:rsidR="003229F6" w:rsidRPr="001E6978">
        <w:rPr>
          <w:sz w:val="28"/>
          <w:szCs w:val="28"/>
        </w:rPr>
        <w:t>както</w:t>
      </w:r>
      <w:proofErr w:type="spellEnd"/>
      <w:r w:rsidR="003229F6" w:rsidRPr="001E6978">
        <w:rPr>
          <w:sz w:val="28"/>
          <w:szCs w:val="28"/>
        </w:rPr>
        <w:t xml:space="preserve"> и </w:t>
      </w:r>
      <w:proofErr w:type="spellStart"/>
      <w:r w:rsidR="003229F6" w:rsidRPr="001E6978">
        <w:rPr>
          <w:sz w:val="28"/>
          <w:szCs w:val="28"/>
        </w:rPr>
        <w:t>правилата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за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осигуряване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здрав</w:t>
      </w:r>
      <w:proofErr w:type="spellEnd"/>
      <w:r w:rsidR="003229F6" w:rsidRPr="001E6978">
        <w:rPr>
          <w:sz w:val="28"/>
          <w:szCs w:val="28"/>
          <w:lang w:val="bg-BG"/>
        </w:rPr>
        <w:t>е и безопасност при работа</w:t>
      </w:r>
      <w:r w:rsidR="003229F6" w:rsidRPr="001E6978">
        <w:rPr>
          <w:sz w:val="28"/>
          <w:szCs w:val="28"/>
        </w:rPr>
        <w:t xml:space="preserve"> и </w:t>
      </w:r>
      <w:proofErr w:type="spellStart"/>
      <w:r w:rsidR="003229F6" w:rsidRPr="001E6978">
        <w:rPr>
          <w:sz w:val="28"/>
          <w:szCs w:val="28"/>
        </w:rPr>
        <w:t>опазване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околната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среда</w:t>
      </w:r>
      <w:proofErr w:type="spellEnd"/>
      <w:r w:rsidR="003229F6" w:rsidRPr="001E6978">
        <w:rPr>
          <w:sz w:val="28"/>
          <w:szCs w:val="28"/>
        </w:rPr>
        <w:t xml:space="preserve">, </w:t>
      </w:r>
      <w:proofErr w:type="spellStart"/>
      <w:r w:rsidR="003229F6" w:rsidRPr="001E6978">
        <w:rPr>
          <w:sz w:val="28"/>
          <w:szCs w:val="28"/>
        </w:rPr>
        <w:t>съгласно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нормативната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уредба</w:t>
      </w:r>
      <w:proofErr w:type="spellEnd"/>
      <w:r w:rsidR="003229F6" w:rsidRPr="001E6978">
        <w:rPr>
          <w:sz w:val="28"/>
          <w:szCs w:val="28"/>
        </w:rPr>
        <w:t xml:space="preserve"> в </w:t>
      </w:r>
      <w:proofErr w:type="spellStart"/>
      <w:r w:rsidR="003229F6" w:rsidRPr="001E6978">
        <w:rPr>
          <w:sz w:val="28"/>
          <w:szCs w:val="28"/>
        </w:rPr>
        <w:t>Република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България</w:t>
      </w:r>
      <w:proofErr w:type="spellEnd"/>
      <w:r w:rsidR="003229F6" w:rsidRPr="001E6978">
        <w:rPr>
          <w:sz w:val="28"/>
          <w:szCs w:val="28"/>
        </w:rPr>
        <w:t xml:space="preserve">. </w:t>
      </w:r>
      <w:proofErr w:type="spellStart"/>
      <w:r w:rsidR="003229F6" w:rsidRPr="001E6978">
        <w:rPr>
          <w:sz w:val="28"/>
          <w:szCs w:val="28"/>
        </w:rPr>
        <w:t>Проектантите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да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съставят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Програма</w:t>
      </w:r>
      <w:proofErr w:type="spellEnd"/>
      <w:r w:rsidR="003229F6" w:rsidRPr="001E6978">
        <w:rPr>
          <w:sz w:val="28"/>
          <w:szCs w:val="28"/>
        </w:rPr>
        <w:t xml:space="preserve"> (</w:t>
      </w:r>
      <w:proofErr w:type="spellStart"/>
      <w:r w:rsidR="003229F6" w:rsidRPr="001E6978">
        <w:rPr>
          <w:sz w:val="28"/>
          <w:szCs w:val="28"/>
        </w:rPr>
        <w:t>представена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за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всяка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от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частите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проекта</w:t>
      </w:r>
      <w:proofErr w:type="spellEnd"/>
      <w:r w:rsidR="003229F6" w:rsidRPr="001E6978">
        <w:rPr>
          <w:sz w:val="28"/>
          <w:szCs w:val="28"/>
        </w:rPr>
        <w:t xml:space="preserve">) </w:t>
      </w:r>
      <w:proofErr w:type="spellStart"/>
      <w:r w:rsidR="003229F6" w:rsidRPr="001E6978">
        <w:rPr>
          <w:sz w:val="28"/>
          <w:szCs w:val="28"/>
        </w:rPr>
        <w:t>за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изпълнение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авторски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надзор</w:t>
      </w:r>
      <w:proofErr w:type="spellEnd"/>
      <w:r w:rsidR="003229F6" w:rsidRPr="001E6978">
        <w:rPr>
          <w:sz w:val="28"/>
          <w:szCs w:val="28"/>
        </w:rPr>
        <w:t xml:space="preserve"> в </w:t>
      </w:r>
      <w:proofErr w:type="spellStart"/>
      <w:r w:rsidR="003229F6" w:rsidRPr="001E6978">
        <w:rPr>
          <w:sz w:val="28"/>
          <w:szCs w:val="28"/>
        </w:rPr>
        <w:t>човекочасове</w:t>
      </w:r>
      <w:proofErr w:type="spellEnd"/>
      <w:r w:rsidR="003229F6" w:rsidRPr="001E6978">
        <w:rPr>
          <w:sz w:val="28"/>
          <w:szCs w:val="28"/>
        </w:rPr>
        <w:t xml:space="preserve">, </w:t>
      </w:r>
      <w:proofErr w:type="spellStart"/>
      <w:r w:rsidR="003229F6" w:rsidRPr="001E6978">
        <w:rPr>
          <w:sz w:val="28"/>
          <w:szCs w:val="28"/>
        </w:rPr>
        <w:t>необходими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за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реализация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проекта</w:t>
      </w:r>
      <w:proofErr w:type="spellEnd"/>
      <w:r w:rsidR="003229F6" w:rsidRPr="001E6978">
        <w:rPr>
          <w:sz w:val="28"/>
          <w:szCs w:val="28"/>
        </w:rPr>
        <w:t xml:space="preserve"> с </w:t>
      </w:r>
      <w:proofErr w:type="spellStart"/>
      <w:r w:rsidR="003229F6" w:rsidRPr="001E6978">
        <w:rPr>
          <w:sz w:val="28"/>
          <w:szCs w:val="28"/>
        </w:rPr>
        <w:t>отчитане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спецификата</w:t>
      </w:r>
      <w:proofErr w:type="spellEnd"/>
      <w:r w:rsidR="003229F6" w:rsidRPr="001E6978">
        <w:rPr>
          <w:sz w:val="28"/>
          <w:szCs w:val="28"/>
        </w:rPr>
        <w:t xml:space="preserve"> и </w:t>
      </w:r>
      <w:proofErr w:type="spellStart"/>
      <w:r w:rsidR="003229F6" w:rsidRPr="001E6978">
        <w:rPr>
          <w:sz w:val="28"/>
          <w:szCs w:val="28"/>
        </w:rPr>
        <w:t>сложността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съответната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задача</w:t>
      </w:r>
      <w:proofErr w:type="spellEnd"/>
      <w:r w:rsidR="003229F6" w:rsidRPr="001E6978">
        <w:rPr>
          <w:sz w:val="28"/>
          <w:szCs w:val="28"/>
        </w:rPr>
        <w:t xml:space="preserve">, </w:t>
      </w:r>
      <w:proofErr w:type="spellStart"/>
      <w:r w:rsidR="003229F6" w:rsidRPr="001E6978">
        <w:rPr>
          <w:sz w:val="28"/>
          <w:szCs w:val="28"/>
        </w:rPr>
        <w:t>времетраенето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за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пътуване</w:t>
      </w:r>
      <w:proofErr w:type="spellEnd"/>
      <w:r w:rsidR="003229F6" w:rsidRPr="001E6978">
        <w:rPr>
          <w:sz w:val="28"/>
          <w:szCs w:val="28"/>
        </w:rPr>
        <w:t xml:space="preserve">, </w:t>
      </w:r>
      <w:proofErr w:type="spellStart"/>
      <w:r w:rsidR="003229F6" w:rsidRPr="001E6978">
        <w:rPr>
          <w:sz w:val="28"/>
          <w:szCs w:val="28"/>
        </w:rPr>
        <w:t>изпитания</w:t>
      </w:r>
      <w:proofErr w:type="spellEnd"/>
      <w:r w:rsidR="003229F6" w:rsidRPr="001E6978">
        <w:rPr>
          <w:sz w:val="28"/>
          <w:szCs w:val="28"/>
        </w:rPr>
        <w:t xml:space="preserve"> и </w:t>
      </w:r>
      <w:proofErr w:type="spellStart"/>
      <w:r w:rsidR="003229F6" w:rsidRPr="001E6978">
        <w:rPr>
          <w:sz w:val="28"/>
          <w:szCs w:val="28"/>
        </w:rPr>
        <w:t>окончателното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приемане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обекта</w:t>
      </w:r>
      <w:proofErr w:type="spellEnd"/>
      <w:r w:rsidR="003229F6" w:rsidRPr="001E6978">
        <w:rPr>
          <w:sz w:val="28"/>
          <w:szCs w:val="28"/>
        </w:rPr>
        <w:t xml:space="preserve">, с </w:t>
      </w:r>
      <w:proofErr w:type="spellStart"/>
      <w:r w:rsidR="003229F6" w:rsidRPr="001E6978">
        <w:rPr>
          <w:sz w:val="28"/>
          <w:szCs w:val="28"/>
        </w:rPr>
        <w:t>цел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обосновка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необходимото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времетраене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за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упражняване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авторски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надзор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от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проектанта</w:t>
      </w:r>
      <w:proofErr w:type="spellEnd"/>
      <w:r w:rsidR="003229F6" w:rsidRPr="001E6978">
        <w:rPr>
          <w:sz w:val="28"/>
          <w:szCs w:val="28"/>
        </w:rPr>
        <w:t xml:space="preserve">. </w:t>
      </w:r>
      <w:proofErr w:type="spellStart"/>
      <w:r w:rsidR="003229F6" w:rsidRPr="001E6978">
        <w:rPr>
          <w:sz w:val="28"/>
          <w:szCs w:val="28"/>
        </w:rPr>
        <w:t>Възложителя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има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изискване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за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присъствие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веднъж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седмично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за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упражняване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авторски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надзор</w:t>
      </w:r>
      <w:proofErr w:type="spellEnd"/>
      <w:r w:rsidR="003229F6" w:rsidRPr="001E6978">
        <w:rPr>
          <w:sz w:val="28"/>
          <w:szCs w:val="28"/>
        </w:rPr>
        <w:t xml:space="preserve">, </w:t>
      </w:r>
      <w:proofErr w:type="spellStart"/>
      <w:r w:rsidR="003229F6" w:rsidRPr="001E6978">
        <w:rPr>
          <w:sz w:val="28"/>
          <w:szCs w:val="28"/>
        </w:rPr>
        <w:t>приемане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изпълненото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строителство</w:t>
      </w:r>
      <w:proofErr w:type="spellEnd"/>
      <w:r w:rsidR="003229F6" w:rsidRPr="001E6978">
        <w:rPr>
          <w:sz w:val="28"/>
          <w:szCs w:val="28"/>
        </w:rPr>
        <w:t xml:space="preserve"> и </w:t>
      </w:r>
      <w:proofErr w:type="spellStart"/>
      <w:r w:rsidR="003229F6" w:rsidRPr="001E6978">
        <w:rPr>
          <w:sz w:val="28"/>
          <w:szCs w:val="28"/>
        </w:rPr>
        <w:t>количествени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сметки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към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актовете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строителство</w:t>
      </w:r>
      <w:proofErr w:type="spellEnd"/>
      <w:r w:rsidR="003229F6" w:rsidRPr="001E6978">
        <w:rPr>
          <w:sz w:val="28"/>
          <w:szCs w:val="28"/>
        </w:rPr>
        <w:t xml:space="preserve">. На </w:t>
      </w:r>
      <w:proofErr w:type="spellStart"/>
      <w:r w:rsidR="003229F6" w:rsidRPr="001E6978">
        <w:rPr>
          <w:sz w:val="28"/>
          <w:szCs w:val="28"/>
        </w:rPr>
        <w:t>база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това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изискване</w:t>
      </w:r>
      <w:proofErr w:type="spellEnd"/>
      <w:r w:rsidR="003229F6" w:rsidRPr="001E6978">
        <w:rPr>
          <w:sz w:val="28"/>
          <w:szCs w:val="28"/>
        </w:rPr>
        <w:t xml:space="preserve"> и </w:t>
      </w:r>
      <w:proofErr w:type="spellStart"/>
      <w:r w:rsidR="003229F6" w:rsidRPr="001E6978">
        <w:rPr>
          <w:sz w:val="28"/>
          <w:szCs w:val="28"/>
        </w:rPr>
        <w:t>експертно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определено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времетраене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строителството</w:t>
      </w:r>
      <w:proofErr w:type="spellEnd"/>
      <w:r w:rsidR="003229F6" w:rsidRPr="001E6978">
        <w:rPr>
          <w:sz w:val="28"/>
          <w:szCs w:val="28"/>
        </w:rPr>
        <w:t xml:space="preserve">, </w:t>
      </w:r>
      <w:proofErr w:type="spellStart"/>
      <w:r w:rsidR="003229F6" w:rsidRPr="001E6978">
        <w:rPr>
          <w:sz w:val="28"/>
          <w:szCs w:val="28"/>
        </w:rPr>
        <w:t>да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се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lastRenderedPageBreak/>
        <w:t>определи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броя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човекочасове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необходими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за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авторски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надзор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до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окончателното</w:t>
      </w:r>
      <w:proofErr w:type="spellEnd"/>
      <w:r w:rsidR="003229F6" w:rsidRPr="001E6978">
        <w:rPr>
          <w:sz w:val="28"/>
          <w:szCs w:val="28"/>
        </w:rPr>
        <w:t xml:space="preserve"> </w:t>
      </w:r>
      <w:proofErr w:type="spellStart"/>
      <w:r w:rsidR="003229F6" w:rsidRPr="001E6978">
        <w:rPr>
          <w:sz w:val="28"/>
          <w:szCs w:val="28"/>
        </w:rPr>
        <w:t>приключване</w:t>
      </w:r>
      <w:proofErr w:type="spellEnd"/>
      <w:r w:rsidR="003229F6" w:rsidRPr="001E6978">
        <w:rPr>
          <w:sz w:val="28"/>
          <w:szCs w:val="28"/>
        </w:rPr>
        <w:t xml:space="preserve"> на </w:t>
      </w:r>
      <w:proofErr w:type="spellStart"/>
      <w:r w:rsidR="003229F6" w:rsidRPr="001E6978">
        <w:rPr>
          <w:sz w:val="28"/>
          <w:szCs w:val="28"/>
        </w:rPr>
        <w:t>обекта</w:t>
      </w:r>
      <w:proofErr w:type="spellEnd"/>
      <w:r w:rsidR="003229F6" w:rsidRPr="001E6978">
        <w:rPr>
          <w:sz w:val="28"/>
          <w:szCs w:val="28"/>
        </w:rPr>
        <w:t xml:space="preserve">. </w:t>
      </w:r>
      <w:proofErr w:type="spellStart"/>
      <w:r w:rsidR="003229F6" w:rsidRPr="001E6978">
        <w:rPr>
          <w:rFonts w:eastAsia="HG Mincho Light J"/>
          <w:sz w:val="28"/>
          <w:szCs w:val="28"/>
        </w:rPr>
        <w:t>Начина</w:t>
      </w:r>
      <w:proofErr w:type="spellEnd"/>
      <w:r w:rsidR="003229F6" w:rsidRPr="001E6978">
        <w:rPr>
          <w:rFonts w:eastAsia="HG Mincho Light J"/>
          <w:sz w:val="28"/>
          <w:szCs w:val="28"/>
        </w:rPr>
        <w:t xml:space="preserve"> на </w:t>
      </w:r>
      <w:proofErr w:type="spellStart"/>
      <w:r w:rsidR="003229F6" w:rsidRPr="001E6978">
        <w:rPr>
          <w:rFonts w:eastAsia="HG Mincho Light J"/>
          <w:sz w:val="28"/>
          <w:szCs w:val="28"/>
        </w:rPr>
        <w:t>упражняване</w:t>
      </w:r>
      <w:proofErr w:type="spellEnd"/>
      <w:r w:rsidR="003229F6" w:rsidRPr="001E6978">
        <w:rPr>
          <w:rFonts w:eastAsia="HG Mincho Light J"/>
          <w:sz w:val="28"/>
          <w:szCs w:val="28"/>
        </w:rPr>
        <w:t xml:space="preserve"> на </w:t>
      </w:r>
      <w:proofErr w:type="spellStart"/>
      <w:r w:rsidR="003229F6" w:rsidRPr="001E6978">
        <w:rPr>
          <w:rFonts w:eastAsia="HG Mincho Light J"/>
          <w:sz w:val="28"/>
          <w:szCs w:val="28"/>
        </w:rPr>
        <w:t>авторски</w:t>
      </w:r>
      <w:proofErr w:type="spellEnd"/>
      <w:r w:rsidR="003229F6" w:rsidRPr="001E6978">
        <w:rPr>
          <w:rFonts w:eastAsia="HG Mincho Light J"/>
          <w:sz w:val="28"/>
          <w:szCs w:val="28"/>
        </w:rPr>
        <w:t xml:space="preserve"> </w:t>
      </w:r>
      <w:proofErr w:type="spellStart"/>
      <w:r w:rsidR="003229F6" w:rsidRPr="001E6978">
        <w:rPr>
          <w:rFonts w:eastAsia="HG Mincho Light J"/>
          <w:sz w:val="28"/>
          <w:szCs w:val="28"/>
        </w:rPr>
        <w:t>надзор</w:t>
      </w:r>
      <w:proofErr w:type="spellEnd"/>
      <w:r w:rsidR="003229F6" w:rsidRPr="001E6978">
        <w:rPr>
          <w:rFonts w:eastAsia="HG Mincho Light J"/>
          <w:sz w:val="28"/>
          <w:szCs w:val="28"/>
        </w:rPr>
        <w:t xml:space="preserve"> е </w:t>
      </w:r>
      <w:proofErr w:type="spellStart"/>
      <w:r w:rsidR="003229F6" w:rsidRPr="001E6978">
        <w:rPr>
          <w:rFonts w:eastAsia="HG Mincho Light J"/>
          <w:sz w:val="28"/>
          <w:szCs w:val="28"/>
        </w:rPr>
        <w:t>регламентиран</w:t>
      </w:r>
      <w:proofErr w:type="spellEnd"/>
      <w:r w:rsidR="003229F6" w:rsidRPr="001E6978">
        <w:rPr>
          <w:rFonts w:eastAsia="HG Mincho Light J"/>
          <w:sz w:val="28"/>
          <w:szCs w:val="28"/>
        </w:rPr>
        <w:t xml:space="preserve"> в „</w:t>
      </w:r>
      <w:proofErr w:type="spellStart"/>
      <w:r w:rsidR="003229F6" w:rsidRPr="001E6978">
        <w:rPr>
          <w:rFonts w:eastAsia="HG Mincho Light J"/>
          <w:sz w:val="28"/>
          <w:szCs w:val="28"/>
        </w:rPr>
        <w:t>Методика</w:t>
      </w:r>
      <w:proofErr w:type="spellEnd"/>
      <w:r w:rsidR="003229F6" w:rsidRPr="001E6978">
        <w:rPr>
          <w:rFonts w:eastAsia="HG Mincho Light J"/>
          <w:sz w:val="28"/>
          <w:szCs w:val="28"/>
        </w:rPr>
        <w:t xml:space="preserve"> </w:t>
      </w:r>
      <w:proofErr w:type="spellStart"/>
      <w:r w:rsidR="003229F6" w:rsidRPr="001E6978">
        <w:rPr>
          <w:rFonts w:eastAsia="HG Mincho Light J"/>
          <w:sz w:val="28"/>
          <w:szCs w:val="28"/>
        </w:rPr>
        <w:t>за</w:t>
      </w:r>
      <w:proofErr w:type="spellEnd"/>
      <w:r w:rsidR="003229F6" w:rsidRPr="001E6978">
        <w:rPr>
          <w:rFonts w:eastAsia="HG Mincho Light J"/>
          <w:sz w:val="28"/>
          <w:szCs w:val="28"/>
        </w:rPr>
        <w:t xml:space="preserve"> </w:t>
      </w:r>
      <w:proofErr w:type="spellStart"/>
      <w:r w:rsidR="003229F6" w:rsidRPr="001E6978">
        <w:rPr>
          <w:rFonts w:eastAsia="HG Mincho Light J"/>
          <w:sz w:val="28"/>
          <w:szCs w:val="28"/>
        </w:rPr>
        <w:t>авторски</w:t>
      </w:r>
      <w:proofErr w:type="spellEnd"/>
      <w:r w:rsidR="003229F6" w:rsidRPr="001E6978">
        <w:rPr>
          <w:rFonts w:eastAsia="HG Mincho Light J"/>
          <w:sz w:val="28"/>
          <w:szCs w:val="28"/>
        </w:rPr>
        <w:t xml:space="preserve"> </w:t>
      </w:r>
      <w:proofErr w:type="spellStart"/>
      <w:proofErr w:type="gramStart"/>
      <w:r w:rsidR="003229F6" w:rsidRPr="001E6978">
        <w:rPr>
          <w:rFonts w:eastAsia="HG Mincho Light J"/>
          <w:sz w:val="28"/>
          <w:szCs w:val="28"/>
        </w:rPr>
        <w:t>надзор</w:t>
      </w:r>
      <w:proofErr w:type="spellEnd"/>
      <w:r w:rsidR="003229F6" w:rsidRPr="001E6978">
        <w:rPr>
          <w:rFonts w:eastAsia="HG Mincho Light J"/>
          <w:sz w:val="28"/>
          <w:szCs w:val="28"/>
        </w:rPr>
        <w:t>“</w:t>
      </w:r>
      <w:proofErr w:type="gramEnd"/>
      <w:r w:rsidR="003229F6" w:rsidRPr="001E6978">
        <w:rPr>
          <w:rFonts w:eastAsia="HG Mincho Light J"/>
          <w:sz w:val="28"/>
          <w:szCs w:val="28"/>
        </w:rPr>
        <w:t xml:space="preserve">- </w:t>
      </w:r>
      <w:proofErr w:type="spellStart"/>
      <w:r w:rsidR="003229F6" w:rsidRPr="001E6978">
        <w:rPr>
          <w:rFonts w:eastAsia="HG Mincho Light J"/>
          <w:sz w:val="28"/>
          <w:szCs w:val="28"/>
        </w:rPr>
        <w:t>приложение</w:t>
      </w:r>
      <w:proofErr w:type="spellEnd"/>
      <w:r w:rsidR="003229F6" w:rsidRPr="001E6978">
        <w:rPr>
          <w:rFonts w:eastAsia="HG Mincho Light J"/>
          <w:sz w:val="28"/>
          <w:szCs w:val="28"/>
        </w:rPr>
        <w:t xml:space="preserve"> </w:t>
      </w:r>
      <w:proofErr w:type="spellStart"/>
      <w:r w:rsidR="003229F6" w:rsidRPr="001E6978">
        <w:rPr>
          <w:rFonts w:eastAsia="HG Mincho Light J"/>
          <w:sz w:val="28"/>
          <w:szCs w:val="28"/>
        </w:rPr>
        <w:t>към</w:t>
      </w:r>
      <w:proofErr w:type="spellEnd"/>
      <w:r w:rsidR="003229F6" w:rsidRPr="001E6978">
        <w:rPr>
          <w:rFonts w:eastAsia="HG Mincho Light J"/>
          <w:sz w:val="28"/>
          <w:szCs w:val="28"/>
        </w:rPr>
        <w:t xml:space="preserve"> </w:t>
      </w:r>
      <w:proofErr w:type="spellStart"/>
      <w:r w:rsidR="003229F6" w:rsidRPr="001E6978">
        <w:rPr>
          <w:rFonts w:eastAsia="HG Mincho Light J"/>
          <w:sz w:val="28"/>
          <w:szCs w:val="28"/>
        </w:rPr>
        <w:t>проектодоговора</w:t>
      </w:r>
      <w:proofErr w:type="spellEnd"/>
      <w:r w:rsidR="003229F6" w:rsidRPr="001E6978">
        <w:rPr>
          <w:rFonts w:eastAsia="HG Mincho Light J"/>
          <w:sz w:val="28"/>
          <w:szCs w:val="28"/>
          <w:lang w:val="bg-BG"/>
        </w:rPr>
        <w:t>;</w:t>
      </w:r>
    </w:p>
    <w:p w14:paraId="6660F198" w14:textId="77777777" w:rsidR="00DB71CC" w:rsidRPr="00314B81" w:rsidRDefault="00DB71CC" w:rsidP="00DB71CC">
      <w:pPr>
        <w:tabs>
          <w:tab w:val="left" w:pos="142"/>
        </w:tabs>
        <w:jc w:val="both"/>
        <w:rPr>
          <w:sz w:val="28"/>
          <w:szCs w:val="28"/>
          <w:highlight w:val="yellow"/>
        </w:rPr>
      </w:pPr>
    </w:p>
    <w:p w14:paraId="612D48FD" w14:textId="4152FC8D" w:rsidR="003229F6" w:rsidRDefault="003229F6" w:rsidP="00926FCB">
      <w:pPr>
        <w:ind w:firstLine="426"/>
        <w:jc w:val="both"/>
        <w:rPr>
          <w:b/>
          <w:sz w:val="28"/>
          <w:szCs w:val="28"/>
        </w:rPr>
      </w:pPr>
      <w:r w:rsidRPr="001005F2">
        <w:rPr>
          <w:b/>
          <w:sz w:val="28"/>
          <w:szCs w:val="28"/>
        </w:rPr>
        <w:t xml:space="preserve">V. </w:t>
      </w:r>
      <w:proofErr w:type="spellStart"/>
      <w:r w:rsidRPr="001005F2">
        <w:rPr>
          <w:b/>
          <w:sz w:val="28"/>
          <w:szCs w:val="28"/>
        </w:rPr>
        <w:t>Други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мероприятия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за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проектиране</w:t>
      </w:r>
      <w:proofErr w:type="spellEnd"/>
      <w:r w:rsidRPr="00E5392A">
        <w:rPr>
          <w:b/>
          <w:sz w:val="28"/>
          <w:szCs w:val="28"/>
        </w:rPr>
        <w:t xml:space="preserve">. </w:t>
      </w:r>
      <w:proofErr w:type="spellStart"/>
      <w:r w:rsidRPr="00E5392A">
        <w:rPr>
          <w:b/>
          <w:sz w:val="28"/>
          <w:szCs w:val="28"/>
        </w:rPr>
        <w:t>Специфични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изисквания</w:t>
      </w:r>
      <w:proofErr w:type="spellEnd"/>
      <w:r w:rsidRPr="00E5392A">
        <w:rPr>
          <w:b/>
          <w:sz w:val="28"/>
          <w:szCs w:val="28"/>
        </w:rPr>
        <w:t>:</w:t>
      </w:r>
    </w:p>
    <w:p w14:paraId="27AF8AE3" w14:textId="77777777" w:rsidR="0090765D" w:rsidRPr="00E5392A" w:rsidRDefault="0090765D" w:rsidP="00926FCB">
      <w:pPr>
        <w:ind w:firstLine="426"/>
        <w:jc w:val="both"/>
        <w:rPr>
          <w:b/>
          <w:sz w:val="28"/>
          <w:szCs w:val="28"/>
        </w:rPr>
      </w:pPr>
    </w:p>
    <w:p w14:paraId="2155FDCF" w14:textId="320E179A" w:rsidR="003229F6" w:rsidRPr="00E5392A" w:rsidRDefault="003229F6" w:rsidP="00926FCB">
      <w:pPr>
        <w:ind w:firstLine="426"/>
        <w:jc w:val="both"/>
        <w:rPr>
          <w:bCs/>
          <w:sz w:val="28"/>
          <w:szCs w:val="28"/>
          <w:lang w:val="ru-RU"/>
        </w:rPr>
      </w:pPr>
      <w:r w:rsidRPr="00E5392A">
        <w:rPr>
          <w:sz w:val="28"/>
          <w:szCs w:val="28"/>
        </w:rPr>
        <w:t xml:space="preserve">1. </w:t>
      </w:r>
      <w:r w:rsidR="00314B81">
        <w:rPr>
          <w:bCs/>
          <w:sz w:val="28"/>
          <w:szCs w:val="28"/>
          <w:lang w:val="ru-RU"/>
        </w:rPr>
        <w:t>Техническият</w:t>
      </w:r>
      <w:r w:rsidRPr="00E5392A">
        <w:rPr>
          <w:bCs/>
          <w:sz w:val="28"/>
          <w:szCs w:val="28"/>
          <w:lang w:val="ru-RU"/>
        </w:rPr>
        <w:t xml:space="preserve"> проект да бъде с минимални инвестиции и минимално необходим срок за строителни работи.</w:t>
      </w:r>
    </w:p>
    <w:p w14:paraId="7AF6B740" w14:textId="77777777" w:rsidR="003229F6" w:rsidRPr="00E5392A" w:rsidRDefault="003229F6" w:rsidP="00926FCB">
      <w:pPr>
        <w:ind w:firstLine="426"/>
        <w:jc w:val="both"/>
        <w:rPr>
          <w:sz w:val="28"/>
          <w:szCs w:val="28"/>
        </w:rPr>
      </w:pPr>
      <w:r w:rsidRPr="00E5392A">
        <w:rPr>
          <w:sz w:val="28"/>
          <w:szCs w:val="28"/>
          <w:lang w:val="ru-RU"/>
        </w:rPr>
        <w:t xml:space="preserve">2. </w:t>
      </w:r>
      <w:proofErr w:type="spellStart"/>
      <w:r w:rsidRPr="00E5392A">
        <w:rPr>
          <w:sz w:val="28"/>
          <w:szCs w:val="28"/>
        </w:rPr>
        <w:t>Отделните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части</w:t>
      </w:r>
      <w:proofErr w:type="spellEnd"/>
      <w:r w:rsidRPr="00E5392A">
        <w:rPr>
          <w:sz w:val="28"/>
          <w:szCs w:val="28"/>
        </w:rPr>
        <w:t xml:space="preserve"> на </w:t>
      </w:r>
      <w:proofErr w:type="spellStart"/>
      <w:r w:rsidRPr="00E5392A">
        <w:rPr>
          <w:sz w:val="28"/>
          <w:szCs w:val="28"/>
        </w:rPr>
        <w:t>проекта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да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бъдат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разработени</w:t>
      </w:r>
      <w:proofErr w:type="spellEnd"/>
      <w:r w:rsidRPr="00E5392A">
        <w:rPr>
          <w:sz w:val="28"/>
          <w:szCs w:val="28"/>
        </w:rPr>
        <w:t xml:space="preserve"> в </w:t>
      </w:r>
      <w:proofErr w:type="spellStart"/>
      <w:r w:rsidRPr="00E5392A">
        <w:rPr>
          <w:sz w:val="28"/>
          <w:szCs w:val="28"/>
        </w:rPr>
        <w:t>тясно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обвързаност</w:t>
      </w:r>
      <w:proofErr w:type="spellEnd"/>
      <w:r w:rsidRPr="00E5392A">
        <w:rPr>
          <w:sz w:val="28"/>
          <w:szCs w:val="28"/>
        </w:rPr>
        <w:t xml:space="preserve"> и </w:t>
      </w:r>
      <w:proofErr w:type="spellStart"/>
      <w:r w:rsidRPr="00E5392A">
        <w:rPr>
          <w:sz w:val="28"/>
          <w:szCs w:val="28"/>
        </w:rPr>
        <w:t>съгласуваност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от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всички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специалности</w:t>
      </w:r>
      <w:proofErr w:type="spellEnd"/>
      <w:r w:rsidRPr="00E5392A">
        <w:rPr>
          <w:sz w:val="28"/>
          <w:szCs w:val="28"/>
        </w:rPr>
        <w:t xml:space="preserve">, с </w:t>
      </w:r>
      <w:proofErr w:type="spellStart"/>
      <w:r w:rsidRPr="00E5392A">
        <w:rPr>
          <w:sz w:val="28"/>
          <w:szCs w:val="28"/>
        </w:rPr>
        <w:t>подробна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обяснителна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записка</w:t>
      </w:r>
      <w:proofErr w:type="spellEnd"/>
      <w:r w:rsidRPr="00E5392A">
        <w:rPr>
          <w:sz w:val="28"/>
          <w:szCs w:val="28"/>
        </w:rPr>
        <w:t xml:space="preserve"> и </w:t>
      </w:r>
      <w:proofErr w:type="spellStart"/>
      <w:r w:rsidRPr="00E5392A">
        <w:rPr>
          <w:sz w:val="28"/>
          <w:szCs w:val="28"/>
        </w:rPr>
        <w:t>изчисления</w:t>
      </w:r>
      <w:proofErr w:type="spellEnd"/>
      <w:r w:rsidRPr="00E5392A">
        <w:rPr>
          <w:sz w:val="28"/>
          <w:szCs w:val="28"/>
        </w:rPr>
        <w:t xml:space="preserve">, </w:t>
      </w:r>
      <w:proofErr w:type="spellStart"/>
      <w:r w:rsidRPr="00E5392A">
        <w:rPr>
          <w:sz w:val="28"/>
          <w:szCs w:val="28"/>
        </w:rPr>
        <w:t>поясняващи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предлаганите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проектни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решения</w:t>
      </w:r>
      <w:proofErr w:type="spellEnd"/>
      <w:r w:rsidRPr="00E5392A">
        <w:rPr>
          <w:sz w:val="28"/>
          <w:szCs w:val="28"/>
        </w:rPr>
        <w:t xml:space="preserve"> и </w:t>
      </w:r>
      <w:proofErr w:type="spellStart"/>
      <w:r w:rsidRPr="00E5392A">
        <w:rPr>
          <w:sz w:val="28"/>
          <w:szCs w:val="28"/>
        </w:rPr>
        <w:t>съответствието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им</w:t>
      </w:r>
      <w:proofErr w:type="spellEnd"/>
      <w:r w:rsidRPr="00E5392A">
        <w:rPr>
          <w:sz w:val="28"/>
          <w:szCs w:val="28"/>
        </w:rPr>
        <w:t xml:space="preserve"> с </w:t>
      </w:r>
      <w:proofErr w:type="spellStart"/>
      <w:r w:rsidRPr="00E5392A">
        <w:rPr>
          <w:sz w:val="28"/>
          <w:szCs w:val="28"/>
        </w:rPr>
        <w:t>изискванията</w:t>
      </w:r>
      <w:proofErr w:type="spellEnd"/>
      <w:r w:rsidRPr="00E5392A">
        <w:rPr>
          <w:sz w:val="28"/>
          <w:szCs w:val="28"/>
        </w:rPr>
        <w:t xml:space="preserve"> на чл.169 </w:t>
      </w:r>
      <w:proofErr w:type="spellStart"/>
      <w:r w:rsidRPr="00E5392A">
        <w:rPr>
          <w:sz w:val="28"/>
          <w:szCs w:val="28"/>
        </w:rPr>
        <w:t>от</w:t>
      </w:r>
      <w:proofErr w:type="spellEnd"/>
      <w:r w:rsidRPr="00E5392A">
        <w:rPr>
          <w:sz w:val="28"/>
          <w:szCs w:val="28"/>
        </w:rPr>
        <w:t xml:space="preserve"> ЗУТ </w:t>
      </w:r>
      <w:proofErr w:type="spellStart"/>
      <w:r w:rsidRPr="00E5392A">
        <w:rPr>
          <w:sz w:val="28"/>
          <w:szCs w:val="28"/>
        </w:rPr>
        <w:t>за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безопасна</w:t>
      </w:r>
      <w:proofErr w:type="spellEnd"/>
      <w:r w:rsidRPr="00E5392A">
        <w:rPr>
          <w:sz w:val="28"/>
          <w:szCs w:val="28"/>
        </w:rPr>
        <w:t xml:space="preserve">, </w:t>
      </w:r>
      <w:proofErr w:type="spellStart"/>
      <w:r w:rsidRPr="00E5392A">
        <w:rPr>
          <w:sz w:val="28"/>
          <w:szCs w:val="28"/>
        </w:rPr>
        <w:t>сигурна</w:t>
      </w:r>
      <w:proofErr w:type="spellEnd"/>
      <w:r w:rsidRPr="00E5392A">
        <w:rPr>
          <w:sz w:val="28"/>
          <w:szCs w:val="28"/>
        </w:rPr>
        <w:t xml:space="preserve">, </w:t>
      </w:r>
      <w:proofErr w:type="spellStart"/>
      <w:r w:rsidRPr="00E5392A">
        <w:rPr>
          <w:sz w:val="28"/>
          <w:szCs w:val="28"/>
        </w:rPr>
        <w:t>здравословна</w:t>
      </w:r>
      <w:proofErr w:type="spellEnd"/>
      <w:r w:rsidRPr="00E5392A">
        <w:rPr>
          <w:sz w:val="28"/>
          <w:szCs w:val="28"/>
        </w:rPr>
        <w:t xml:space="preserve"> и </w:t>
      </w:r>
      <w:proofErr w:type="spellStart"/>
      <w:r w:rsidRPr="00E5392A">
        <w:rPr>
          <w:sz w:val="28"/>
          <w:szCs w:val="28"/>
        </w:rPr>
        <w:t>достъпна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за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всички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среда</w:t>
      </w:r>
      <w:proofErr w:type="spellEnd"/>
      <w:r w:rsidRPr="00E5392A">
        <w:rPr>
          <w:sz w:val="28"/>
          <w:szCs w:val="28"/>
        </w:rPr>
        <w:t xml:space="preserve">; </w:t>
      </w:r>
    </w:p>
    <w:p w14:paraId="65E11646" w14:textId="26BF37BB" w:rsidR="003229F6" w:rsidRPr="00E5392A" w:rsidRDefault="003229F6" w:rsidP="00926FCB">
      <w:pPr>
        <w:ind w:firstLine="426"/>
        <w:jc w:val="both"/>
        <w:rPr>
          <w:b/>
          <w:bCs/>
          <w:sz w:val="28"/>
          <w:szCs w:val="28"/>
          <w:lang w:val="ru-RU"/>
        </w:rPr>
      </w:pPr>
      <w:r w:rsidRPr="00E5392A">
        <w:rPr>
          <w:bCs/>
          <w:sz w:val="28"/>
          <w:szCs w:val="28"/>
          <w:lang w:val="ru-RU"/>
        </w:rPr>
        <w:t>3. Проектанта е длъжен да съгласува и дава становище по ТЗ и офертни предложения за доставка специфични материали, съоръжения, технологично стандартно и нестандартно оборудване, вкл. коментарии с доставчици на такова</w:t>
      </w:r>
      <w:r w:rsidRPr="00E5392A">
        <w:rPr>
          <w:b/>
          <w:bCs/>
          <w:sz w:val="28"/>
          <w:szCs w:val="28"/>
          <w:lang w:val="ru-RU"/>
        </w:rPr>
        <w:t>. За предвиденото в проект</w:t>
      </w:r>
      <w:r w:rsidR="00314B81">
        <w:rPr>
          <w:b/>
          <w:bCs/>
          <w:sz w:val="28"/>
          <w:szCs w:val="28"/>
          <w:lang w:val="ru-RU"/>
        </w:rPr>
        <w:t>а</w:t>
      </w:r>
      <w:r w:rsidRPr="00E5392A">
        <w:rPr>
          <w:b/>
          <w:bCs/>
          <w:sz w:val="28"/>
          <w:szCs w:val="28"/>
          <w:lang w:val="ru-RU"/>
        </w:rPr>
        <w:t xml:space="preserve"> оборудване проектантът да препоръча задължително алтернативни производители на такова, отговарящо на параметрите по спецификация.</w:t>
      </w:r>
    </w:p>
    <w:p w14:paraId="0720575F" w14:textId="2010B6B8" w:rsidR="003229F6" w:rsidRPr="00E5392A" w:rsidRDefault="003229F6" w:rsidP="00926FCB">
      <w:pPr>
        <w:ind w:firstLine="426"/>
        <w:jc w:val="both"/>
        <w:rPr>
          <w:sz w:val="28"/>
          <w:szCs w:val="28"/>
        </w:rPr>
      </w:pPr>
      <w:r w:rsidRPr="00E5392A">
        <w:rPr>
          <w:sz w:val="28"/>
          <w:szCs w:val="28"/>
          <w:lang w:val="ru-RU"/>
        </w:rPr>
        <w:t>4</w:t>
      </w:r>
      <w:r w:rsidRPr="00E5392A">
        <w:rPr>
          <w:sz w:val="28"/>
          <w:szCs w:val="28"/>
        </w:rPr>
        <w:t xml:space="preserve">. </w:t>
      </w:r>
      <w:proofErr w:type="spellStart"/>
      <w:r w:rsidRPr="00E5392A">
        <w:rPr>
          <w:sz w:val="28"/>
          <w:szCs w:val="28"/>
        </w:rPr>
        <w:t>Детайли</w:t>
      </w:r>
      <w:proofErr w:type="spellEnd"/>
      <w:r w:rsidRPr="00E5392A">
        <w:rPr>
          <w:sz w:val="28"/>
          <w:szCs w:val="28"/>
        </w:rPr>
        <w:t xml:space="preserve">, </w:t>
      </w:r>
      <w:proofErr w:type="spellStart"/>
      <w:r w:rsidRPr="00E5392A">
        <w:rPr>
          <w:sz w:val="28"/>
          <w:szCs w:val="28"/>
        </w:rPr>
        <w:t>където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налагат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специфична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доставка</w:t>
      </w:r>
      <w:proofErr w:type="spellEnd"/>
      <w:r w:rsidRPr="00E5392A">
        <w:rPr>
          <w:sz w:val="28"/>
          <w:szCs w:val="28"/>
        </w:rPr>
        <w:t xml:space="preserve"> на </w:t>
      </w:r>
      <w:proofErr w:type="spellStart"/>
      <w:r w:rsidRPr="00E5392A">
        <w:rPr>
          <w:sz w:val="28"/>
          <w:szCs w:val="28"/>
        </w:rPr>
        <w:t>оборудване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да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се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маркират</w:t>
      </w:r>
      <w:proofErr w:type="spellEnd"/>
      <w:r w:rsidRPr="00E5392A">
        <w:rPr>
          <w:sz w:val="28"/>
          <w:szCs w:val="28"/>
        </w:rPr>
        <w:t xml:space="preserve"> „</w:t>
      </w:r>
      <w:r w:rsidRPr="00E5392A">
        <w:rPr>
          <w:sz w:val="28"/>
          <w:szCs w:val="28"/>
          <w:lang w:val="en-US"/>
        </w:rPr>
        <w:t>ON</w:t>
      </w:r>
      <w:r w:rsidRPr="00E5392A">
        <w:rPr>
          <w:sz w:val="28"/>
          <w:szCs w:val="28"/>
          <w:lang w:val="ru-RU"/>
        </w:rPr>
        <w:t xml:space="preserve"> </w:t>
      </w:r>
      <w:r w:rsidRPr="00E5392A">
        <w:rPr>
          <w:sz w:val="28"/>
          <w:szCs w:val="28"/>
          <w:lang w:val="en-US"/>
        </w:rPr>
        <w:t>HOLD</w:t>
      </w:r>
      <w:r w:rsidRPr="00E5392A">
        <w:rPr>
          <w:sz w:val="28"/>
          <w:szCs w:val="28"/>
          <w:lang w:val="ru-RU"/>
        </w:rPr>
        <w:t xml:space="preserve">” </w:t>
      </w:r>
      <w:r w:rsidRPr="00E5392A">
        <w:rPr>
          <w:sz w:val="28"/>
          <w:szCs w:val="28"/>
        </w:rPr>
        <w:t xml:space="preserve">и </w:t>
      </w:r>
      <w:proofErr w:type="spellStart"/>
      <w:r w:rsidRPr="00E5392A">
        <w:rPr>
          <w:sz w:val="28"/>
          <w:szCs w:val="28"/>
        </w:rPr>
        <w:t>доразработят</w:t>
      </w:r>
      <w:proofErr w:type="spellEnd"/>
      <w:r w:rsidRPr="00E5392A">
        <w:rPr>
          <w:sz w:val="28"/>
          <w:szCs w:val="28"/>
        </w:rPr>
        <w:t xml:space="preserve"> в </w:t>
      </w:r>
      <w:r w:rsidR="00790079">
        <w:rPr>
          <w:sz w:val="28"/>
          <w:szCs w:val="28"/>
          <w:lang w:val="bg-BG"/>
        </w:rPr>
        <w:t>техническа</w:t>
      </w:r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фаза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след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конкретния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избор</w:t>
      </w:r>
      <w:proofErr w:type="spellEnd"/>
      <w:r w:rsidRPr="00E5392A">
        <w:rPr>
          <w:sz w:val="28"/>
          <w:szCs w:val="28"/>
        </w:rPr>
        <w:t xml:space="preserve"> на </w:t>
      </w:r>
      <w:proofErr w:type="spellStart"/>
      <w:r w:rsidRPr="00E5392A">
        <w:rPr>
          <w:sz w:val="28"/>
          <w:szCs w:val="28"/>
        </w:rPr>
        <w:t>оборудване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като</w:t>
      </w:r>
      <w:proofErr w:type="spellEnd"/>
      <w:r w:rsidRPr="00E5392A">
        <w:rPr>
          <w:sz w:val="28"/>
          <w:szCs w:val="28"/>
        </w:rPr>
        <w:t xml:space="preserve"> в КС и КСС </w:t>
      </w:r>
      <w:proofErr w:type="spellStart"/>
      <w:r w:rsidRPr="00E5392A">
        <w:rPr>
          <w:sz w:val="28"/>
          <w:szCs w:val="28"/>
        </w:rPr>
        <w:t>залегнат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за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изпълнение</w:t>
      </w:r>
      <w:proofErr w:type="spellEnd"/>
      <w:r w:rsidRPr="00E5392A">
        <w:rPr>
          <w:sz w:val="28"/>
          <w:szCs w:val="28"/>
        </w:rPr>
        <w:t>.</w:t>
      </w:r>
    </w:p>
    <w:p w14:paraId="7EC4861D" w14:textId="4FC6C826" w:rsidR="003229F6" w:rsidRDefault="003229F6" w:rsidP="00926FCB">
      <w:pPr>
        <w:ind w:firstLine="426"/>
        <w:jc w:val="both"/>
        <w:rPr>
          <w:bCs/>
          <w:sz w:val="28"/>
          <w:szCs w:val="28"/>
        </w:rPr>
      </w:pPr>
      <w:r w:rsidRPr="00E5392A">
        <w:rPr>
          <w:bCs/>
          <w:sz w:val="28"/>
          <w:szCs w:val="28"/>
        </w:rPr>
        <w:t xml:space="preserve">5. </w:t>
      </w:r>
      <w:proofErr w:type="spellStart"/>
      <w:r w:rsidRPr="00E5392A">
        <w:rPr>
          <w:bCs/>
          <w:sz w:val="28"/>
          <w:szCs w:val="28"/>
        </w:rPr>
        <w:t>Ако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се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предвижда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монтаж</w:t>
      </w:r>
      <w:proofErr w:type="spellEnd"/>
      <w:r w:rsidRPr="00E5392A">
        <w:rPr>
          <w:bCs/>
          <w:sz w:val="28"/>
          <w:szCs w:val="28"/>
        </w:rPr>
        <w:t xml:space="preserve"> на </w:t>
      </w:r>
      <w:proofErr w:type="spellStart"/>
      <w:r w:rsidRPr="00E5392A">
        <w:rPr>
          <w:bCs/>
          <w:sz w:val="28"/>
          <w:szCs w:val="28"/>
        </w:rPr>
        <w:t>повдигателни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съоръжения</w:t>
      </w:r>
      <w:proofErr w:type="spellEnd"/>
      <w:r w:rsidRPr="00E5392A">
        <w:rPr>
          <w:bCs/>
          <w:sz w:val="28"/>
          <w:szCs w:val="28"/>
          <w:lang w:val="bg-BG"/>
        </w:rPr>
        <w:t>, СПО</w:t>
      </w:r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или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подмяна</w:t>
      </w:r>
      <w:proofErr w:type="spellEnd"/>
      <w:r w:rsidRPr="00E5392A">
        <w:rPr>
          <w:bCs/>
          <w:sz w:val="28"/>
          <w:szCs w:val="28"/>
        </w:rPr>
        <w:t xml:space="preserve"> на </w:t>
      </w:r>
      <w:proofErr w:type="spellStart"/>
      <w:r w:rsidRPr="00E5392A">
        <w:rPr>
          <w:bCs/>
          <w:sz w:val="28"/>
          <w:szCs w:val="28"/>
        </w:rPr>
        <w:t>съществуващи</w:t>
      </w:r>
      <w:proofErr w:type="spellEnd"/>
      <w:r w:rsidRPr="00E5392A">
        <w:rPr>
          <w:bCs/>
          <w:sz w:val="28"/>
          <w:szCs w:val="28"/>
        </w:rPr>
        <w:t xml:space="preserve">, </w:t>
      </w:r>
      <w:proofErr w:type="spellStart"/>
      <w:r w:rsidRPr="00E5392A">
        <w:rPr>
          <w:bCs/>
          <w:sz w:val="28"/>
          <w:szCs w:val="28"/>
        </w:rPr>
        <w:t>проектанта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да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разработи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работни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проекти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за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тяхната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регистрация</w:t>
      </w:r>
      <w:proofErr w:type="spellEnd"/>
      <w:r w:rsidRPr="00E5392A">
        <w:rPr>
          <w:bCs/>
          <w:sz w:val="28"/>
          <w:szCs w:val="28"/>
        </w:rPr>
        <w:t xml:space="preserve"> и </w:t>
      </w:r>
      <w:proofErr w:type="spellStart"/>
      <w:r w:rsidRPr="00E5392A">
        <w:rPr>
          <w:bCs/>
          <w:sz w:val="28"/>
          <w:szCs w:val="28"/>
        </w:rPr>
        <w:t>озаконяване</w:t>
      </w:r>
      <w:proofErr w:type="spellEnd"/>
      <w:r w:rsidRPr="00E5392A">
        <w:rPr>
          <w:bCs/>
          <w:sz w:val="28"/>
          <w:szCs w:val="28"/>
        </w:rPr>
        <w:t xml:space="preserve"> в </w:t>
      </w:r>
      <w:proofErr w:type="spellStart"/>
      <w:r w:rsidRPr="00E5392A">
        <w:rPr>
          <w:bCs/>
          <w:sz w:val="28"/>
          <w:szCs w:val="28"/>
        </w:rPr>
        <w:t>обем</w:t>
      </w:r>
      <w:proofErr w:type="spellEnd"/>
      <w:r w:rsidRPr="00E5392A">
        <w:rPr>
          <w:bCs/>
          <w:sz w:val="28"/>
          <w:szCs w:val="28"/>
        </w:rPr>
        <w:t xml:space="preserve"> и </w:t>
      </w:r>
      <w:proofErr w:type="spellStart"/>
      <w:r w:rsidRPr="00E5392A">
        <w:rPr>
          <w:bCs/>
          <w:sz w:val="28"/>
          <w:szCs w:val="28"/>
        </w:rPr>
        <w:t>обхват</w:t>
      </w:r>
      <w:proofErr w:type="spellEnd"/>
      <w:r w:rsidRPr="00E5392A">
        <w:rPr>
          <w:bCs/>
          <w:sz w:val="28"/>
          <w:szCs w:val="28"/>
        </w:rPr>
        <w:t xml:space="preserve">, </w:t>
      </w:r>
      <w:proofErr w:type="spellStart"/>
      <w:r w:rsidRPr="00E5392A">
        <w:rPr>
          <w:bCs/>
          <w:sz w:val="28"/>
          <w:szCs w:val="28"/>
        </w:rPr>
        <w:t>съгласно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действащата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нормативна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уредба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за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тази</w:t>
      </w:r>
      <w:proofErr w:type="spellEnd"/>
      <w:r w:rsidRPr="00E5392A">
        <w:rPr>
          <w:bCs/>
          <w:sz w:val="28"/>
          <w:szCs w:val="28"/>
        </w:rPr>
        <w:t xml:space="preserve"> </w:t>
      </w:r>
      <w:proofErr w:type="spellStart"/>
      <w:r w:rsidRPr="00E5392A">
        <w:rPr>
          <w:bCs/>
          <w:sz w:val="28"/>
          <w:szCs w:val="28"/>
        </w:rPr>
        <w:t>дейност</w:t>
      </w:r>
      <w:proofErr w:type="spellEnd"/>
      <w:r w:rsidRPr="00E5392A">
        <w:rPr>
          <w:bCs/>
          <w:sz w:val="28"/>
          <w:szCs w:val="28"/>
        </w:rPr>
        <w:t>.</w:t>
      </w:r>
    </w:p>
    <w:p w14:paraId="17F941F5" w14:textId="77777777" w:rsidR="0090765D" w:rsidRPr="00E5392A" w:rsidRDefault="0090765D" w:rsidP="00926FCB">
      <w:pPr>
        <w:ind w:firstLine="426"/>
        <w:jc w:val="both"/>
        <w:rPr>
          <w:bCs/>
          <w:sz w:val="28"/>
          <w:szCs w:val="28"/>
        </w:rPr>
      </w:pPr>
    </w:p>
    <w:p w14:paraId="545A05FD" w14:textId="77777777" w:rsidR="003229F6" w:rsidRPr="00E5392A" w:rsidRDefault="003229F6" w:rsidP="00926FCB">
      <w:pPr>
        <w:ind w:firstLine="426"/>
        <w:jc w:val="both"/>
        <w:rPr>
          <w:b/>
          <w:sz w:val="28"/>
          <w:szCs w:val="28"/>
        </w:rPr>
      </w:pPr>
      <w:r w:rsidRPr="00E5392A">
        <w:rPr>
          <w:b/>
          <w:sz w:val="28"/>
          <w:szCs w:val="28"/>
        </w:rPr>
        <w:t xml:space="preserve">VI. </w:t>
      </w:r>
      <w:proofErr w:type="spellStart"/>
      <w:r w:rsidRPr="00E5392A">
        <w:rPr>
          <w:b/>
          <w:sz w:val="28"/>
          <w:szCs w:val="28"/>
        </w:rPr>
        <w:t>Общи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изисквания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към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офериращите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организации</w:t>
      </w:r>
      <w:proofErr w:type="spellEnd"/>
      <w:r w:rsidRPr="00E5392A">
        <w:rPr>
          <w:b/>
          <w:sz w:val="28"/>
          <w:szCs w:val="28"/>
        </w:rPr>
        <w:t xml:space="preserve"> </w:t>
      </w:r>
    </w:p>
    <w:p w14:paraId="1CA493B4" w14:textId="77777777" w:rsidR="003229F6" w:rsidRPr="00E5392A" w:rsidRDefault="003229F6" w:rsidP="00926FCB">
      <w:pPr>
        <w:ind w:left="284"/>
        <w:jc w:val="both"/>
        <w:rPr>
          <w:b/>
          <w:sz w:val="28"/>
          <w:szCs w:val="28"/>
        </w:rPr>
      </w:pPr>
      <w:r w:rsidRPr="00E5392A">
        <w:rPr>
          <w:sz w:val="28"/>
          <w:szCs w:val="28"/>
        </w:rPr>
        <w:t xml:space="preserve">- </w:t>
      </w:r>
      <w:proofErr w:type="spellStart"/>
      <w:r w:rsidRPr="00E5392A">
        <w:rPr>
          <w:b/>
          <w:sz w:val="28"/>
          <w:szCs w:val="28"/>
        </w:rPr>
        <w:t>Състезателна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част</w:t>
      </w:r>
      <w:proofErr w:type="spellEnd"/>
    </w:p>
    <w:p w14:paraId="70C31D3B" w14:textId="4AE64EC7" w:rsidR="003229F6" w:rsidRPr="00E5392A" w:rsidRDefault="003229F6" w:rsidP="00926FCB">
      <w:pPr>
        <w:ind w:firstLine="426"/>
        <w:jc w:val="both"/>
        <w:rPr>
          <w:sz w:val="28"/>
          <w:szCs w:val="28"/>
        </w:rPr>
      </w:pPr>
      <w:r w:rsidRPr="00E5392A">
        <w:rPr>
          <w:sz w:val="28"/>
          <w:szCs w:val="28"/>
        </w:rPr>
        <w:t xml:space="preserve">1.Офертата </w:t>
      </w:r>
      <w:proofErr w:type="spellStart"/>
      <w:r w:rsidRPr="00E5392A">
        <w:rPr>
          <w:sz w:val="28"/>
          <w:szCs w:val="28"/>
        </w:rPr>
        <w:t>да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съдържа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Работна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програма</w:t>
      </w:r>
      <w:proofErr w:type="spellEnd"/>
      <w:r w:rsidR="001E6978" w:rsidRPr="00E5392A">
        <w:rPr>
          <w:b/>
          <w:sz w:val="28"/>
          <w:szCs w:val="28"/>
          <w:lang w:val="bg-BG"/>
        </w:rPr>
        <w:t xml:space="preserve"> </w:t>
      </w:r>
      <w:r w:rsidRPr="00E5392A">
        <w:rPr>
          <w:b/>
          <w:sz w:val="28"/>
          <w:szCs w:val="28"/>
        </w:rPr>
        <w:t xml:space="preserve">и </w:t>
      </w:r>
      <w:proofErr w:type="spellStart"/>
      <w:r w:rsidRPr="00E5392A">
        <w:rPr>
          <w:b/>
          <w:sz w:val="28"/>
          <w:szCs w:val="28"/>
        </w:rPr>
        <w:t>таблица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за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изпълнение</w:t>
      </w:r>
      <w:proofErr w:type="spellEnd"/>
      <w:r w:rsidRPr="00E5392A">
        <w:rPr>
          <w:b/>
          <w:sz w:val="28"/>
          <w:szCs w:val="28"/>
        </w:rPr>
        <w:t xml:space="preserve"> на </w:t>
      </w:r>
      <w:proofErr w:type="spellStart"/>
      <w:r w:rsidRPr="00E5392A">
        <w:rPr>
          <w:b/>
          <w:sz w:val="28"/>
          <w:szCs w:val="28"/>
        </w:rPr>
        <w:t>задачата</w:t>
      </w:r>
      <w:proofErr w:type="spellEnd"/>
      <w:r w:rsidRPr="00E5392A">
        <w:rPr>
          <w:sz w:val="28"/>
          <w:szCs w:val="28"/>
        </w:rPr>
        <w:t xml:space="preserve">, </w:t>
      </w:r>
      <w:proofErr w:type="spellStart"/>
      <w:r w:rsidRPr="00E5392A">
        <w:rPr>
          <w:sz w:val="28"/>
          <w:szCs w:val="28"/>
        </w:rPr>
        <w:t>включваща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мероприятия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за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изпълнение</w:t>
      </w:r>
      <w:proofErr w:type="spellEnd"/>
      <w:r w:rsidRPr="00E5392A">
        <w:rPr>
          <w:sz w:val="28"/>
          <w:szCs w:val="28"/>
        </w:rPr>
        <w:t xml:space="preserve">, </w:t>
      </w:r>
      <w:proofErr w:type="spellStart"/>
      <w:r w:rsidRPr="00E5392A">
        <w:rPr>
          <w:sz w:val="28"/>
          <w:szCs w:val="28"/>
        </w:rPr>
        <w:t>срок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за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изпълнение</w:t>
      </w:r>
      <w:proofErr w:type="spellEnd"/>
      <w:r w:rsidRPr="00E5392A">
        <w:rPr>
          <w:sz w:val="28"/>
          <w:szCs w:val="28"/>
        </w:rPr>
        <w:t xml:space="preserve"> в </w:t>
      </w:r>
      <w:proofErr w:type="spellStart"/>
      <w:r w:rsidRPr="00E5392A">
        <w:rPr>
          <w:sz w:val="28"/>
          <w:szCs w:val="28"/>
        </w:rPr>
        <w:t>календарни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дни</w:t>
      </w:r>
      <w:proofErr w:type="spellEnd"/>
      <w:r w:rsidRPr="00E5392A">
        <w:rPr>
          <w:sz w:val="28"/>
          <w:szCs w:val="28"/>
        </w:rPr>
        <w:t xml:space="preserve">, </w:t>
      </w:r>
      <w:proofErr w:type="spellStart"/>
      <w:r w:rsidRPr="00E5392A">
        <w:rPr>
          <w:sz w:val="28"/>
          <w:szCs w:val="28"/>
        </w:rPr>
        <w:t>обща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стойност</w:t>
      </w:r>
      <w:proofErr w:type="spellEnd"/>
      <w:r w:rsidRPr="00E5392A">
        <w:rPr>
          <w:sz w:val="28"/>
          <w:szCs w:val="28"/>
        </w:rPr>
        <w:t xml:space="preserve"> /</w:t>
      </w:r>
      <w:r w:rsidR="00314B81">
        <w:rPr>
          <w:sz w:val="28"/>
          <w:szCs w:val="28"/>
          <w:lang w:val="bg-BG"/>
        </w:rPr>
        <w:t>Евро,</w:t>
      </w:r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без</w:t>
      </w:r>
      <w:proofErr w:type="spellEnd"/>
      <w:r w:rsidRPr="00E5392A">
        <w:rPr>
          <w:sz w:val="28"/>
          <w:szCs w:val="28"/>
        </w:rPr>
        <w:t xml:space="preserve"> ДДС/. </w:t>
      </w:r>
      <w:proofErr w:type="spellStart"/>
      <w:r w:rsidRPr="00E5392A">
        <w:rPr>
          <w:sz w:val="28"/>
          <w:szCs w:val="28"/>
        </w:rPr>
        <w:t>Оферентите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да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представят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обяснителна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записка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за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съдържание</w:t>
      </w:r>
      <w:proofErr w:type="spellEnd"/>
      <w:r w:rsidRPr="00E5392A">
        <w:rPr>
          <w:b/>
          <w:sz w:val="28"/>
          <w:szCs w:val="28"/>
        </w:rPr>
        <w:t xml:space="preserve"> на </w:t>
      </w:r>
      <w:proofErr w:type="spellStart"/>
      <w:r w:rsidRPr="00E5392A">
        <w:rPr>
          <w:b/>
          <w:sz w:val="28"/>
          <w:szCs w:val="28"/>
        </w:rPr>
        <w:t>проектната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разработка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по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части</w:t>
      </w:r>
      <w:proofErr w:type="spellEnd"/>
      <w:r w:rsidRPr="00E5392A">
        <w:rPr>
          <w:b/>
          <w:sz w:val="28"/>
          <w:szCs w:val="28"/>
        </w:rPr>
        <w:t xml:space="preserve"> с </w:t>
      </w:r>
      <w:proofErr w:type="spellStart"/>
      <w:r w:rsidRPr="00E5392A">
        <w:rPr>
          <w:b/>
          <w:sz w:val="28"/>
          <w:szCs w:val="28"/>
        </w:rPr>
        <w:t>обем</w:t>
      </w:r>
      <w:proofErr w:type="spellEnd"/>
      <w:r w:rsidRPr="00E5392A">
        <w:rPr>
          <w:b/>
          <w:sz w:val="28"/>
          <w:szCs w:val="28"/>
        </w:rPr>
        <w:t xml:space="preserve"> и </w:t>
      </w:r>
      <w:proofErr w:type="spellStart"/>
      <w:r w:rsidRPr="00E5392A">
        <w:rPr>
          <w:b/>
          <w:sz w:val="28"/>
          <w:szCs w:val="28"/>
        </w:rPr>
        <w:t>обхват</w:t>
      </w:r>
      <w:proofErr w:type="spellEnd"/>
      <w:r w:rsidR="00314B81">
        <w:rPr>
          <w:b/>
          <w:sz w:val="28"/>
          <w:szCs w:val="28"/>
          <w:lang w:val="bg-BG"/>
        </w:rPr>
        <w:t>,</w:t>
      </w:r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съгласно</w:t>
      </w:r>
      <w:proofErr w:type="spellEnd"/>
      <w:r w:rsidRPr="00E5392A">
        <w:rPr>
          <w:b/>
          <w:sz w:val="28"/>
          <w:szCs w:val="28"/>
        </w:rPr>
        <w:t xml:space="preserve"> </w:t>
      </w:r>
      <w:proofErr w:type="spellStart"/>
      <w:r w:rsidRPr="00E5392A">
        <w:rPr>
          <w:b/>
          <w:sz w:val="28"/>
          <w:szCs w:val="28"/>
        </w:rPr>
        <w:t>визията</w:t>
      </w:r>
      <w:proofErr w:type="spellEnd"/>
      <w:r w:rsidRPr="00E5392A">
        <w:rPr>
          <w:b/>
          <w:sz w:val="28"/>
          <w:szCs w:val="28"/>
        </w:rPr>
        <w:t xml:space="preserve"> на </w:t>
      </w:r>
      <w:proofErr w:type="spellStart"/>
      <w:r w:rsidRPr="00E5392A">
        <w:rPr>
          <w:b/>
          <w:sz w:val="28"/>
          <w:szCs w:val="28"/>
        </w:rPr>
        <w:t>проектанта</w:t>
      </w:r>
      <w:proofErr w:type="spellEnd"/>
      <w:r w:rsidRPr="00E5392A">
        <w:rPr>
          <w:b/>
          <w:sz w:val="28"/>
          <w:szCs w:val="28"/>
        </w:rPr>
        <w:t xml:space="preserve">. </w:t>
      </w:r>
      <w:proofErr w:type="spellStart"/>
      <w:r w:rsidRPr="00E5392A">
        <w:rPr>
          <w:sz w:val="28"/>
          <w:szCs w:val="28"/>
        </w:rPr>
        <w:t>Забележка</w:t>
      </w:r>
      <w:proofErr w:type="spellEnd"/>
      <w:r w:rsidRPr="00E5392A">
        <w:rPr>
          <w:sz w:val="28"/>
          <w:szCs w:val="28"/>
        </w:rPr>
        <w:t xml:space="preserve">: </w:t>
      </w:r>
      <w:proofErr w:type="spellStart"/>
      <w:r w:rsidRPr="00E5392A">
        <w:rPr>
          <w:sz w:val="28"/>
          <w:szCs w:val="28"/>
        </w:rPr>
        <w:t>Записката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не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трябва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да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бъде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препис</w:t>
      </w:r>
      <w:proofErr w:type="spellEnd"/>
      <w:r w:rsidRPr="00E5392A">
        <w:rPr>
          <w:sz w:val="28"/>
          <w:szCs w:val="28"/>
        </w:rPr>
        <w:t xml:space="preserve"> на </w:t>
      </w:r>
      <w:proofErr w:type="spellStart"/>
      <w:r w:rsidRPr="00E5392A">
        <w:rPr>
          <w:sz w:val="28"/>
          <w:szCs w:val="28"/>
        </w:rPr>
        <w:t>Техническото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задание</w:t>
      </w:r>
      <w:proofErr w:type="spellEnd"/>
      <w:r w:rsidRPr="00E5392A">
        <w:rPr>
          <w:sz w:val="28"/>
          <w:szCs w:val="28"/>
        </w:rPr>
        <w:t xml:space="preserve">, а </w:t>
      </w:r>
      <w:proofErr w:type="spellStart"/>
      <w:r w:rsidRPr="00E5392A">
        <w:rPr>
          <w:sz w:val="28"/>
          <w:szCs w:val="28"/>
        </w:rPr>
        <w:t>да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съдържа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мероприятия</w:t>
      </w:r>
      <w:proofErr w:type="spellEnd"/>
      <w:r w:rsidRPr="00E5392A">
        <w:rPr>
          <w:sz w:val="28"/>
          <w:szCs w:val="28"/>
        </w:rPr>
        <w:t xml:space="preserve">, </w:t>
      </w:r>
      <w:proofErr w:type="spellStart"/>
      <w:r w:rsidRPr="00E5392A">
        <w:rPr>
          <w:sz w:val="28"/>
          <w:szCs w:val="28"/>
        </w:rPr>
        <w:t>дейности</w:t>
      </w:r>
      <w:proofErr w:type="spellEnd"/>
      <w:r w:rsidRPr="00E5392A">
        <w:rPr>
          <w:sz w:val="28"/>
          <w:szCs w:val="28"/>
        </w:rPr>
        <w:t xml:space="preserve"> и </w:t>
      </w:r>
      <w:proofErr w:type="spellStart"/>
      <w:r w:rsidRPr="00E5392A">
        <w:rPr>
          <w:sz w:val="28"/>
          <w:szCs w:val="28"/>
        </w:rPr>
        <w:t>методи</w:t>
      </w:r>
      <w:proofErr w:type="spellEnd"/>
      <w:r w:rsidRPr="00E5392A">
        <w:rPr>
          <w:sz w:val="28"/>
          <w:szCs w:val="28"/>
        </w:rPr>
        <w:t xml:space="preserve">, </w:t>
      </w:r>
      <w:proofErr w:type="spellStart"/>
      <w:r w:rsidRPr="00E5392A">
        <w:rPr>
          <w:sz w:val="28"/>
          <w:szCs w:val="28"/>
        </w:rPr>
        <w:t>които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проектанта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предвижда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да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изпълни</w:t>
      </w:r>
      <w:proofErr w:type="spellEnd"/>
      <w:r w:rsidRPr="00E5392A">
        <w:rPr>
          <w:sz w:val="28"/>
          <w:szCs w:val="28"/>
        </w:rPr>
        <w:t xml:space="preserve">, </w:t>
      </w:r>
      <w:proofErr w:type="spellStart"/>
      <w:r w:rsidRPr="00E5392A">
        <w:rPr>
          <w:sz w:val="28"/>
          <w:szCs w:val="28"/>
        </w:rPr>
        <w:t>за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да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удовлетвори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заложените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изисквания</w:t>
      </w:r>
      <w:proofErr w:type="spellEnd"/>
      <w:r w:rsidRPr="00E5392A">
        <w:rPr>
          <w:sz w:val="28"/>
          <w:szCs w:val="28"/>
        </w:rPr>
        <w:t>.</w:t>
      </w:r>
    </w:p>
    <w:p w14:paraId="08454D29" w14:textId="77777777" w:rsidR="003229F6" w:rsidRPr="00E5392A" w:rsidRDefault="003229F6" w:rsidP="00926FCB">
      <w:pPr>
        <w:ind w:firstLine="426"/>
        <w:jc w:val="both"/>
        <w:rPr>
          <w:sz w:val="28"/>
          <w:szCs w:val="28"/>
        </w:rPr>
      </w:pPr>
      <w:r w:rsidRPr="00E5392A">
        <w:rPr>
          <w:sz w:val="28"/>
          <w:szCs w:val="28"/>
        </w:rPr>
        <w:t xml:space="preserve">2. </w:t>
      </w:r>
      <w:proofErr w:type="spellStart"/>
      <w:r w:rsidRPr="00E5392A">
        <w:rPr>
          <w:sz w:val="28"/>
          <w:szCs w:val="28"/>
        </w:rPr>
        <w:t>Офертите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да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съдържат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подробно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описание</w:t>
      </w:r>
      <w:proofErr w:type="spellEnd"/>
      <w:r w:rsidRPr="00E5392A">
        <w:rPr>
          <w:sz w:val="28"/>
          <w:szCs w:val="28"/>
        </w:rPr>
        <w:t xml:space="preserve"> на </w:t>
      </w:r>
      <w:proofErr w:type="spellStart"/>
      <w:r w:rsidRPr="00E5392A">
        <w:rPr>
          <w:sz w:val="28"/>
          <w:szCs w:val="28"/>
        </w:rPr>
        <w:t>дейностите</w:t>
      </w:r>
      <w:proofErr w:type="spellEnd"/>
      <w:r w:rsidRPr="00E5392A">
        <w:rPr>
          <w:sz w:val="28"/>
          <w:szCs w:val="28"/>
        </w:rPr>
        <w:t xml:space="preserve"> с </w:t>
      </w:r>
      <w:proofErr w:type="spellStart"/>
      <w:r w:rsidRPr="00E5392A">
        <w:rPr>
          <w:sz w:val="28"/>
          <w:szCs w:val="28"/>
        </w:rPr>
        <w:t>конкретни</w:t>
      </w:r>
      <w:proofErr w:type="spellEnd"/>
      <w:r w:rsidRPr="00E5392A">
        <w:rPr>
          <w:sz w:val="28"/>
          <w:szCs w:val="28"/>
        </w:rPr>
        <w:t xml:space="preserve"> </w:t>
      </w:r>
      <w:r w:rsidRPr="00E5392A">
        <w:rPr>
          <w:sz w:val="28"/>
          <w:szCs w:val="28"/>
          <w:lang w:val="ru-RU"/>
        </w:rPr>
        <w:t>твърди цени и рекапитулирана обща офертна цена.</w:t>
      </w:r>
      <w:r w:rsidRPr="00E5392A">
        <w:rPr>
          <w:sz w:val="28"/>
          <w:szCs w:val="28"/>
        </w:rPr>
        <w:t xml:space="preserve"> </w:t>
      </w:r>
    </w:p>
    <w:p w14:paraId="65ADC096" w14:textId="5893A0E2" w:rsidR="003229F6" w:rsidRPr="00E5392A" w:rsidRDefault="003229F6" w:rsidP="001E6978">
      <w:pPr>
        <w:pStyle w:val="BodyText"/>
        <w:spacing w:after="0"/>
        <w:ind w:firstLine="709"/>
        <w:jc w:val="both"/>
        <w:rPr>
          <w:sz w:val="28"/>
          <w:szCs w:val="28"/>
          <w:u w:val="single"/>
          <w:lang w:val="ru-RU"/>
        </w:rPr>
      </w:pPr>
      <w:r w:rsidRPr="00E5392A">
        <w:rPr>
          <w:sz w:val="28"/>
          <w:szCs w:val="28"/>
          <w:u w:val="single"/>
          <w:lang w:val="ru-RU"/>
        </w:rPr>
        <w:t xml:space="preserve">Цената на проекта по части и общата цена да бъдат оферирани в </w:t>
      </w:r>
      <w:r w:rsidR="00314B81">
        <w:rPr>
          <w:sz w:val="28"/>
          <w:szCs w:val="28"/>
          <w:u w:val="single"/>
          <w:lang w:val="ru-RU"/>
        </w:rPr>
        <w:t>Евро</w:t>
      </w:r>
      <w:r w:rsidRPr="00E5392A">
        <w:rPr>
          <w:sz w:val="28"/>
          <w:szCs w:val="28"/>
          <w:u w:val="single"/>
          <w:lang w:val="ru-RU"/>
        </w:rPr>
        <w:t xml:space="preserve"> (без ДДС), изготвена и конкретизирана съгласно Наредба №1 на КИИП и КАБ за определяне минималните цени в инженерното инвестиционно проектиране и съответните методики за отделните проектни разработки, с цел по пълна съпоставимост.</w:t>
      </w:r>
    </w:p>
    <w:p w14:paraId="55C21827" w14:textId="3554AA28" w:rsidR="003229F6" w:rsidRPr="00E5392A" w:rsidRDefault="003229F6" w:rsidP="00926FCB">
      <w:pPr>
        <w:jc w:val="both"/>
        <w:rPr>
          <w:sz w:val="28"/>
          <w:szCs w:val="28"/>
          <w:lang w:val="bg-BG"/>
        </w:rPr>
      </w:pPr>
      <w:r w:rsidRPr="00E5392A">
        <w:rPr>
          <w:sz w:val="28"/>
          <w:szCs w:val="28"/>
          <w:lang w:val="bg-BG"/>
        </w:rPr>
        <w:lastRenderedPageBreak/>
        <w:t xml:space="preserve">        3. </w:t>
      </w:r>
      <w:proofErr w:type="spellStart"/>
      <w:r w:rsidRPr="00E5392A">
        <w:rPr>
          <w:sz w:val="28"/>
          <w:szCs w:val="28"/>
        </w:rPr>
        <w:t>Общо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цената</w:t>
      </w:r>
      <w:proofErr w:type="spellEnd"/>
      <w:r w:rsidRPr="00E5392A">
        <w:rPr>
          <w:sz w:val="28"/>
          <w:szCs w:val="28"/>
        </w:rPr>
        <w:t xml:space="preserve"> на </w:t>
      </w:r>
      <w:proofErr w:type="spellStart"/>
      <w:r w:rsidRPr="00E5392A">
        <w:rPr>
          <w:sz w:val="28"/>
          <w:szCs w:val="28"/>
        </w:rPr>
        <w:t>проекта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да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бъде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представен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по</w:t>
      </w:r>
      <w:proofErr w:type="spellEnd"/>
      <w:r w:rsidR="001E6978" w:rsidRPr="00E5392A">
        <w:rPr>
          <w:sz w:val="28"/>
          <w:szCs w:val="28"/>
          <w:lang w:val="bg-BG"/>
        </w:rPr>
        <w:t xml:space="preserve"> Подобекти с</w:t>
      </w:r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части</w:t>
      </w:r>
      <w:proofErr w:type="spellEnd"/>
      <w:r w:rsidR="001E6978" w:rsidRPr="00E5392A">
        <w:rPr>
          <w:sz w:val="28"/>
          <w:szCs w:val="28"/>
          <w:lang w:val="bg-BG"/>
        </w:rPr>
        <w:t>,</w:t>
      </w:r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съгласно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Техническото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задание</w:t>
      </w:r>
      <w:proofErr w:type="spellEnd"/>
      <w:r w:rsidRPr="00E5392A">
        <w:rPr>
          <w:sz w:val="28"/>
          <w:szCs w:val="28"/>
        </w:rPr>
        <w:t xml:space="preserve"> в </w:t>
      </w:r>
      <w:proofErr w:type="spellStart"/>
      <w:r w:rsidRPr="00E5392A">
        <w:rPr>
          <w:sz w:val="28"/>
          <w:szCs w:val="28"/>
        </w:rPr>
        <w:t>следния</w:t>
      </w:r>
      <w:proofErr w:type="spellEnd"/>
      <w:r w:rsidRPr="00E5392A">
        <w:rPr>
          <w:sz w:val="28"/>
          <w:szCs w:val="28"/>
        </w:rPr>
        <w:t xml:space="preserve"> </w:t>
      </w:r>
      <w:proofErr w:type="spellStart"/>
      <w:r w:rsidRPr="00E5392A">
        <w:rPr>
          <w:sz w:val="28"/>
          <w:szCs w:val="28"/>
        </w:rPr>
        <w:t>формат</w:t>
      </w:r>
      <w:proofErr w:type="spellEnd"/>
      <w:r w:rsidRPr="00E5392A">
        <w:rPr>
          <w:sz w:val="28"/>
          <w:szCs w:val="28"/>
        </w:rPr>
        <w:t>:</w:t>
      </w:r>
    </w:p>
    <w:p w14:paraId="12256BF5" w14:textId="77777777" w:rsidR="003229F6" w:rsidRPr="001005F2" w:rsidRDefault="003229F6" w:rsidP="003229F6">
      <w:pPr>
        <w:spacing w:before="60"/>
        <w:ind w:left="1068"/>
        <w:jc w:val="right"/>
        <w:rPr>
          <w:sz w:val="28"/>
          <w:szCs w:val="28"/>
        </w:rPr>
      </w:pPr>
      <w:proofErr w:type="spellStart"/>
      <w:r w:rsidRPr="001005F2">
        <w:rPr>
          <w:sz w:val="28"/>
          <w:szCs w:val="28"/>
        </w:rPr>
        <w:t>Таблица</w:t>
      </w:r>
      <w:proofErr w:type="spellEnd"/>
      <w:r w:rsidRPr="001005F2">
        <w:rPr>
          <w:sz w:val="28"/>
          <w:szCs w:val="28"/>
        </w:rPr>
        <w:t xml:space="preserve"> №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6093"/>
        <w:gridCol w:w="2948"/>
      </w:tblGrid>
      <w:tr w:rsidR="003229F6" w:rsidRPr="001005F2" w14:paraId="02C18676" w14:textId="77777777" w:rsidTr="00DB71CC">
        <w:trPr>
          <w:tblHeader/>
        </w:trPr>
        <w:tc>
          <w:tcPr>
            <w:tcW w:w="706" w:type="dxa"/>
          </w:tcPr>
          <w:p w14:paraId="40AB5D09" w14:textId="77777777" w:rsidR="003229F6" w:rsidRPr="001005F2" w:rsidRDefault="003229F6" w:rsidP="007F4AF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№</w:t>
            </w:r>
          </w:p>
          <w:p w14:paraId="091D039B" w14:textId="77777777" w:rsidR="003229F6" w:rsidRPr="001005F2" w:rsidRDefault="003229F6" w:rsidP="007F4AF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по  ред</w:t>
            </w:r>
          </w:p>
        </w:tc>
        <w:tc>
          <w:tcPr>
            <w:tcW w:w="6093" w:type="dxa"/>
          </w:tcPr>
          <w:p w14:paraId="392002E9" w14:textId="77777777" w:rsidR="003229F6" w:rsidRPr="001005F2" w:rsidRDefault="003229F6" w:rsidP="007F4AF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Задача</w:t>
            </w:r>
          </w:p>
        </w:tc>
        <w:tc>
          <w:tcPr>
            <w:tcW w:w="2948" w:type="dxa"/>
          </w:tcPr>
          <w:p w14:paraId="7C5C6D09" w14:textId="2614C8E9" w:rsidR="00314B81" w:rsidRDefault="003229F6" w:rsidP="00DB71CC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Хонорарна стойност по методики Наредба</w:t>
            </w:r>
            <w:r w:rsidR="00DB71CC">
              <w:rPr>
                <w:sz w:val="28"/>
                <w:szCs w:val="28"/>
                <w:lang w:val="ru-RU"/>
              </w:rPr>
              <w:t xml:space="preserve"> </w:t>
            </w:r>
            <w:r w:rsidRPr="001005F2">
              <w:rPr>
                <w:sz w:val="28"/>
                <w:szCs w:val="28"/>
                <w:lang w:val="ru-RU"/>
              </w:rPr>
              <w:t>№1 на</w:t>
            </w:r>
            <w:r w:rsidR="00DB71CC">
              <w:rPr>
                <w:sz w:val="28"/>
                <w:szCs w:val="28"/>
                <w:lang w:val="ru-RU"/>
              </w:rPr>
              <w:t xml:space="preserve"> </w:t>
            </w:r>
            <w:r w:rsidRPr="001005F2">
              <w:rPr>
                <w:sz w:val="28"/>
                <w:szCs w:val="28"/>
                <w:lang w:val="ru-RU"/>
              </w:rPr>
              <w:t>КИИП</w:t>
            </w:r>
            <w:r w:rsidR="00314B81">
              <w:rPr>
                <w:sz w:val="28"/>
                <w:szCs w:val="28"/>
                <w:lang w:val="ru-RU"/>
              </w:rPr>
              <w:t xml:space="preserve"> </w:t>
            </w:r>
          </w:p>
          <w:p w14:paraId="0D975C6D" w14:textId="1742E51E" w:rsidR="003229F6" w:rsidRPr="001005F2" w:rsidRDefault="003229F6" w:rsidP="007F4AF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/</w:t>
            </w:r>
            <w:r w:rsidR="00314B81">
              <w:rPr>
                <w:sz w:val="28"/>
                <w:szCs w:val="28"/>
                <w:lang w:val="ru-RU"/>
              </w:rPr>
              <w:t xml:space="preserve">Евро </w:t>
            </w:r>
            <w:r w:rsidRPr="001005F2">
              <w:rPr>
                <w:sz w:val="28"/>
                <w:szCs w:val="28"/>
                <w:lang w:val="ru-RU"/>
              </w:rPr>
              <w:t>без ДДС/</w:t>
            </w:r>
          </w:p>
        </w:tc>
      </w:tr>
      <w:tr w:rsidR="003229F6" w:rsidRPr="001005F2" w14:paraId="2F752E31" w14:textId="77777777" w:rsidTr="00DB71CC">
        <w:tc>
          <w:tcPr>
            <w:tcW w:w="706" w:type="dxa"/>
          </w:tcPr>
          <w:p w14:paraId="55500D92" w14:textId="29058419" w:rsidR="003229F6" w:rsidRPr="001005F2" w:rsidRDefault="001E6978" w:rsidP="007F4AF1">
            <w:pPr>
              <w:pStyle w:val="BodyText"/>
              <w:jc w:val="center"/>
              <w:rPr>
                <w:b/>
                <w:bCs/>
                <w:sz w:val="28"/>
                <w:szCs w:val="28"/>
                <w:lang w:val="bg-BG"/>
              </w:rPr>
            </w:pPr>
            <w:r w:rsidRPr="001005F2">
              <w:rPr>
                <w:b/>
                <w:bCs/>
                <w:sz w:val="28"/>
                <w:szCs w:val="28"/>
                <w:lang w:val="bg-BG"/>
              </w:rPr>
              <w:t>І</w:t>
            </w:r>
          </w:p>
        </w:tc>
        <w:tc>
          <w:tcPr>
            <w:tcW w:w="6093" w:type="dxa"/>
          </w:tcPr>
          <w:p w14:paraId="7B25766D" w14:textId="79720709" w:rsidR="003229F6" w:rsidRPr="001005F2" w:rsidRDefault="00314B81" w:rsidP="007F4AF1">
            <w:pPr>
              <w:pStyle w:val="BodyText"/>
              <w:rPr>
                <w:b/>
                <w:bCs/>
                <w:sz w:val="28"/>
                <w:szCs w:val="28"/>
                <w:lang w:val="bg-BG"/>
              </w:rPr>
            </w:pPr>
            <w:r>
              <w:rPr>
                <w:b/>
                <w:bCs/>
                <w:sz w:val="28"/>
                <w:szCs w:val="28"/>
                <w:lang w:val="bg-BG"/>
              </w:rPr>
              <w:t>Технически</w:t>
            </w:r>
            <w:r w:rsidR="003229F6" w:rsidRPr="001005F2">
              <w:rPr>
                <w:b/>
                <w:bCs/>
                <w:sz w:val="28"/>
                <w:szCs w:val="28"/>
                <w:lang w:val="bg-BG"/>
              </w:rPr>
              <w:t xml:space="preserve"> проект</w:t>
            </w:r>
          </w:p>
        </w:tc>
        <w:tc>
          <w:tcPr>
            <w:tcW w:w="2948" w:type="dxa"/>
          </w:tcPr>
          <w:p w14:paraId="673D2304" w14:textId="77777777" w:rsidR="003229F6" w:rsidRPr="001005F2" w:rsidRDefault="003229F6" w:rsidP="007F4AF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3789C197" w14:textId="77777777" w:rsidTr="00DB71CC">
        <w:tc>
          <w:tcPr>
            <w:tcW w:w="706" w:type="dxa"/>
          </w:tcPr>
          <w:p w14:paraId="35100C07" w14:textId="2AEB703B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093" w:type="dxa"/>
          </w:tcPr>
          <w:p w14:paraId="43AA483B" w14:textId="3FAB6605" w:rsidR="00314B81" w:rsidRPr="001005F2" w:rsidRDefault="00314B81" w:rsidP="00314B81">
            <w:pPr>
              <w:jc w:val="both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 xml:space="preserve">Част </w:t>
            </w:r>
            <w:r w:rsidRPr="00791A2C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  <w:lang w:val="bg-BG"/>
              </w:rPr>
              <w:t xml:space="preserve">Машинно - </w:t>
            </w:r>
            <w:proofErr w:type="spellStart"/>
            <w:r w:rsidRPr="00791A2C">
              <w:rPr>
                <w:sz w:val="28"/>
                <w:szCs w:val="28"/>
              </w:rPr>
              <w:t>Технологична</w:t>
            </w:r>
            <w:proofErr w:type="spellEnd"/>
            <w:r w:rsidRPr="00791A2C">
              <w:rPr>
                <w:sz w:val="28"/>
                <w:szCs w:val="28"/>
              </w:rPr>
              <w:t>”</w:t>
            </w:r>
          </w:p>
        </w:tc>
        <w:tc>
          <w:tcPr>
            <w:tcW w:w="2948" w:type="dxa"/>
          </w:tcPr>
          <w:p w14:paraId="76A1C830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0BDA8C8D" w14:textId="77777777" w:rsidTr="0007360D">
        <w:trPr>
          <w:trHeight w:val="301"/>
        </w:trPr>
        <w:tc>
          <w:tcPr>
            <w:tcW w:w="706" w:type="dxa"/>
          </w:tcPr>
          <w:p w14:paraId="3AD483EA" w14:textId="253D41CE" w:rsidR="00314B81" w:rsidRPr="00314B81" w:rsidRDefault="00314B81" w:rsidP="00314B81">
            <w:pPr>
              <w:pStyle w:val="BodyText"/>
              <w:rPr>
                <w:sz w:val="28"/>
                <w:szCs w:val="28"/>
                <w:highlight w:val="yellow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093" w:type="dxa"/>
          </w:tcPr>
          <w:p w14:paraId="05D57B7B" w14:textId="43A0E1AD" w:rsidR="00314B81" w:rsidRPr="00652C0E" w:rsidRDefault="00314B81" w:rsidP="00314B81">
            <w:pPr>
              <w:jc w:val="both"/>
              <w:rPr>
                <w:sz w:val="28"/>
                <w:szCs w:val="28"/>
                <w:lang w:val="ru-RU"/>
              </w:rPr>
            </w:pPr>
            <w:r w:rsidRPr="00652C0E">
              <w:rPr>
                <w:sz w:val="28"/>
                <w:szCs w:val="28"/>
                <w:lang w:val="ru-RU"/>
              </w:rPr>
              <w:t>Част „ВиК”</w:t>
            </w:r>
          </w:p>
        </w:tc>
        <w:tc>
          <w:tcPr>
            <w:tcW w:w="2948" w:type="dxa"/>
          </w:tcPr>
          <w:p w14:paraId="69EEDE7F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3B06394F" w14:textId="77777777" w:rsidTr="00DB71CC">
        <w:tc>
          <w:tcPr>
            <w:tcW w:w="706" w:type="dxa"/>
          </w:tcPr>
          <w:p w14:paraId="5A4EAB9A" w14:textId="3A12426B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093" w:type="dxa"/>
          </w:tcPr>
          <w:p w14:paraId="171A1D7F" w14:textId="7C87B878" w:rsidR="00314B81" w:rsidRPr="00652C0E" w:rsidRDefault="00314B81" w:rsidP="00314B81">
            <w:pPr>
              <w:jc w:val="both"/>
              <w:rPr>
                <w:sz w:val="28"/>
                <w:szCs w:val="28"/>
                <w:lang w:val="en-US"/>
              </w:rPr>
            </w:pPr>
            <w:r w:rsidRPr="00652C0E">
              <w:rPr>
                <w:sz w:val="28"/>
                <w:szCs w:val="28"/>
                <w:lang w:val="ru-RU"/>
              </w:rPr>
              <w:t xml:space="preserve">Част </w:t>
            </w:r>
            <w:r w:rsidRPr="00652C0E">
              <w:rPr>
                <w:sz w:val="28"/>
                <w:szCs w:val="28"/>
                <w:lang w:val="bg-BG"/>
              </w:rPr>
              <w:t>„Електро“</w:t>
            </w:r>
          </w:p>
        </w:tc>
        <w:tc>
          <w:tcPr>
            <w:tcW w:w="2948" w:type="dxa"/>
          </w:tcPr>
          <w:p w14:paraId="5FEA4FDA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1F47BA10" w14:textId="77777777" w:rsidTr="00DB71CC">
        <w:tc>
          <w:tcPr>
            <w:tcW w:w="706" w:type="dxa"/>
          </w:tcPr>
          <w:p w14:paraId="78D160BD" w14:textId="698AE0C1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093" w:type="dxa"/>
          </w:tcPr>
          <w:p w14:paraId="13793916" w14:textId="739C29B2" w:rsidR="00314B81" w:rsidRPr="00652C0E" w:rsidRDefault="00314B81" w:rsidP="00314B81">
            <w:pPr>
              <w:jc w:val="both"/>
              <w:rPr>
                <w:sz w:val="28"/>
                <w:szCs w:val="28"/>
                <w:lang w:val="ru-RU"/>
              </w:rPr>
            </w:pPr>
            <w:r w:rsidRPr="00652C0E">
              <w:rPr>
                <w:sz w:val="28"/>
                <w:szCs w:val="28"/>
                <w:lang w:val="bg-BG"/>
              </w:rPr>
              <w:t>Част „</w:t>
            </w:r>
            <w:r w:rsidRPr="00652C0E">
              <w:rPr>
                <w:sz w:val="28"/>
                <w:szCs w:val="28"/>
              </w:rPr>
              <w:t>КИП и А”</w:t>
            </w:r>
          </w:p>
        </w:tc>
        <w:tc>
          <w:tcPr>
            <w:tcW w:w="2948" w:type="dxa"/>
          </w:tcPr>
          <w:p w14:paraId="2C8FAF60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528BC21E" w14:textId="77777777" w:rsidTr="00DB71CC">
        <w:tc>
          <w:tcPr>
            <w:tcW w:w="706" w:type="dxa"/>
          </w:tcPr>
          <w:p w14:paraId="3D79CA32" w14:textId="35728BDE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093" w:type="dxa"/>
          </w:tcPr>
          <w:p w14:paraId="044EA314" w14:textId="4B772C78" w:rsidR="00314B81" w:rsidRPr="00652C0E" w:rsidRDefault="00314B81" w:rsidP="00314B81">
            <w:pPr>
              <w:jc w:val="both"/>
              <w:rPr>
                <w:sz w:val="28"/>
                <w:szCs w:val="28"/>
                <w:lang w:val="ru-RU"/>
              </w:rPr>
            </w:pPr>
            <w:r w:rsidRPr="00652C0E">
              <w:rPr>
                <w:sz w:val="28"/>
                <w:szCs w:val="28"/>
                <w:lang w:val="ru-RU"/>
              </w:rPr>
              <w:t xml:space="preserve">Част </w:t>
            </w:r>
            <w:r w:rsidRPr="00652C0E">
              <w:rPr>
                <w:sz w:val="28"/>
                <w:szCs w:val="28"/>
              </w:rPr>
              <w:t>„</w:t>
            </w:r>
            <w:proofErr w:type="spellStart"/>
            <w:r w:rsidRPr="00652C0E">
              <w:rPr>
                <w:sz w:val="28"/>
                <w:szCs w:val="28"/>
              </w:rPr>
              <w:t>Пожарна</w:t>
            </w:r>
            <w:proofErr w:type="spellEnd"/>
            <w:r w:rsidRPr="00652C0E">
              <w:rPr>
                <w:sz w:val="28"/>
                <w:szCs w:val="28"/>
              </w:rPr>
              <w:t xml:space="preserve"> </w:t>
            </w:r>
            <w:proofErr w:type="spellStart"/>
            <w:r w:rsidRPr="00652C0E">
              <w:rPr>
                <w:sz w:val="28"/>
                <w:szCs w:val="28"/>
              </w:rPr>
              <w:t>безопасност</w:t>
            </w:r>
            <w:proofErr w:type="spellEnd"/>
            <w:r w:rsidRPr="00652C0E">
              <w:rPr>
                <w:sz w:val="28"/>
                <w:szCs w:val="28"/>
              </w:rPr>
              <w:t>”</w:t>
            </w:r>
          </w:p>
        </w:tc>
        <w:tc>
          <w:tcPr>
            <w:tcW w:w="2948" w:type="dxa"/>
          </w:tcPr>
          <w:p w14:paraId="57D2F19C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5E5B5314" w14:textId="77777777" w:rsidTr="00DB71CC">
        <w:tc>
          <w:tcPr>
            <w:tcW w:w="706" w:type="dxa"/>
          </w:tcPr>
          <w:p w14:paraId="56A2C792" w14:textId="112D2736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093" w:type="dxa"/>
          </w:tcPr>
          <w:p w14:paraId="3DCF219A" w14:textId="649886BB" w:rsidR="00314B81" w:rsidRPr="00652C0E" w:rsidRDefault="00314B81" w:rsidP="00314B81">
            <w:pPr>
              <w:jc w:val="both"/>
              <w:rPr>
                <w:sz w:val="28"/>
                <w:szCs w:val="28"/>
                <w:lang w:val="ru-RU"/>
              </w:rPr>
            </w:pPr>
            <w:r w:rsidRPr="00652C0E">
              <w:rPr>
                <w:sz w:val="28"/>
                <w:szCs w:val="28"/>
                <w:lang w:val="ru-RU"/>
              </w:rPr>
              <w:t xml:space="preserve">Част </w:t>
            </w:r>
            <w:r w:rsidRPr="00652C0E">
              <w:rPr>
                <w:sz w:val="28"/>
                <w:szCs w:val="28"/>
              </w:rPr>
              <w:t>„</w:t>
            </w:r>
            <w:proofErr w:type="spellStart"/>
            <w:r w:rsidRPr="00652C0E">
              <w:rPr>
                <w:sz w:val="28"/>
                <w:szCs w:val="28"/>
              </w:rPr>
              <w:t>План</w:t>
            </w:r>
            <w:proofErr w:type="spellEnd"/>
            <w:r w:rsidRPr="00652C0E">
              <w:rPr>
                <w:sz w:val="28"/>
                <w:szCs w:val="28"/>
              </w:rPr>
              <w:t xml:space="preserve"> </w:t>
            </w:r>
            <w:proofErr w:type="spellStart"/>
            <w:r w:rsidRPr="00652C0E">
              <w:rPr>
                <w:sz w:val="28"/>
                <w:szCs w:val="28"/>
              </w:rPr>
              <w:t>за</w:t>
            </w:r>
            <w:proofErr w:type="spellEnd"/>
            <w:r w:rsidRPr="00652C0E">
              <w:rPr>
                <w:sz w:val="28"/>
                <w:szCs w:val="28"/>
              </w:rPr>
              <w:t xml:space="preserve"> </w:t>
            </w:r>
            <w:proofErr w:type="spellStart"/>
            <w:r w:rsidRPr="00652C0E">
              <w:rPr>
                <w:sz w:val="28"/>
                <w:szCs w:val="28"/>
              </w:rPr>
              <w:t>безопасност</w:t>
            </w:r>
            <w:proofErr w:type="spellEnd"/>
            <w:r w:rsidRPr="00652C0E">
              <w:rPr>
                <w:sz w:val="28"/>
                <w:szCs w:val="28"/>
              </w:rPr>
              <w:t xml:space="preserve"> и </w:t>
            </w:r>
            <w:proofErr w:type="spellStart"/>
            <w:r w:rsidRPr="00652C0E">
              <w:rPr>
                <w:sz w:val="28"/>
                <w:szCs w:val="28"/>
              </w:rPr>
              <w:t>здраве</w:t>
            </w:r>
            <w:proofErr w:type="spellEnd"/>
          </w:p>
        </w:tc>
        <w:tc>
          <w:tcPr>
            <w:tcW w:w="2948" w:type="dxa"/>
          </w:tcPr>
          <w:p w14:paraId="4E48EA8F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27B7043D" w14:textId="77777777" w:rsidTr="00DB71CC">
        <w:tc>
          <w:tcPr>
            <w:tcW w:w="706" w:type="dxa"/>
          </w:tcPr>
          <w:p w14:paraId="708F0C04" w14:textId="03355FC9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093" w:type="dxa"/>
          </w:tcPr>
          <w:p w14:paraId="3ACCE8EB" w14:textId="318476FA" w:rsidR="00314B81" w:rsidRPr="00652C0E" w:rsidRDefault="00314B81" w:rsidP="00314B8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652C0E">
              <w:rPr>
                <w:sz w:val="28"/>
                <w:szCs w:val="28"/>
              </w:rPr>
              <w:t>Инструкции</w:t>
            </w:r>
            <w:proofErr w:type="spellEnd"/>
            <w:r w:rsidRPr="00652C0E">
              <w:rPr>
                <w:sz w:val="28"/>
                <w:szCs w:val="28"/>
              </w:rPr>
              <w:t xml:space="preserve"> </w:t>
            </w:r>
            <w:proofErr w:type="spellStart"/>
            <w:r w:rsidRPr="00652C0E">
              <w:rPr>
                <w:sz w:val="28"/>
                <w:szCs w:val="28"/>
              </w:rPr>
              <w:t>за</w:t>
            </w:r>
            <w:proofErr w:type="spellEnd"/>
            <w:r w:rsidRPr="00652C0E">
              <w:rPr>
                <w:sz w:val="28"/>
                <w:szCs w:val="28"/>
              </w:rPr>
              <w:t xml:space="preserve"> </w:t>
            </w:r>
            <w:proofErr w:type="spellStart"/>
            <w:r w:rsidRPr="00652C0E">
              <w:rPr>
                <w:sz w:val="28"/>
                <w:szCs w:val="28"/>
              </w:rPr>
              <w:t>провеждане</w:t>
            </w:r>
            <w:proofErr w:type="spellEnd"/>
            <w:r w:rsidRPr="00652C0E">
              <w:rPr>
                <w:sz w:val="28"/>
                <w:szCs w:val="28"/>
              </w:rPr>
              <w:t xml:space="preserve"> на </w:t>
            </w:r>
            <w:proofErr w:type="spellStart"/>
            <w:r w:rsidRPr="00652C0E">
              <w:rPr>
                <w:sz w:val="28"/>
                <w:szCs w:val="28"/>
              </w:rPr>
              <w:t>проби</w:t>
            </w:r>
            <w:proofErr w:type="spellEnd"/>
          </w:p>
        </w:tc>
        <w:tc>
          <w:tcPr>
            <w:tcW w:w="2948" w:type="dxa"/>
          </w:tcPr>
          <w:p w14:paraId="621055C3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7E562E5F" w14:textId="77777777" w:rsidTr="00DB71CC">
        <w:tc>
          <w:tcPr>
            <w:tcW w:w="706" w:type="dxa"/>
          </w:tcPr>
          <w:p w14:paraId="332A6F4E" w14:textId="21D09BB8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093" w:type="dxa"/>
          </w:tcPr>
          <w:p w14:paraId="7DFCC053" w14:textId="77777777" w:rsidR="00314B81" w:rsidRPr="001005F2" w:rsidRDefault="00314B81" w:rsidP="00314B81">
            <w:pPr>
              <w:pStyle w:val="BodyText"/>
              <w:jc w:val="both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bg-BG"/>
              </w:rPr>
              <w:t xml:space="preserve">Част </w:t>
            </w:r>
            <w:r w:rsidRPr="001005F2">
              <w:rPr>
                <w:sz w:val="28"/>
                <w:szCs w:val="28"/>
                <w:lang w:val="ru-RU"/>
              </w:rPr>
              <w:t>"ПОИС", включваща последователност на дейностите, технология на СМР, избор на механизация и др.</w:t>
            </w:r>
            <w:r w:rsidRPr="001005F2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2948" w:type="dxa"/>
          </w:tcPr>
          <w:p w14:paraId="646B2ACF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3127C3BA" w14:textId="77777777" w:rsidTr="00DB71CC">
        <w:tc>
          <w:tcPr>
            <w:tcW w:w="706" w:type="dxa"/>
          </w:tcPr>
          <w:p w14:paraId="6942689B" w14:textId="060F2602" w:rsidR="00314B81" w:rsidRPr="001005F2" w:rsidRDefault="00652C0E" w:rsidP="00314B81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093" w:type="dxa"/>
            <w:vAlign w:val="center"/>
          </w:tcPr>
          <w:p w14:paraId="33B3FDB7" w14:textId="77777777" w:rsidR="00314B81" w:rsidRPr="001005F2" w:rsidRDefault="00314B81" w:rsidP="00314B81">
            <w:pPr>
              <w:pStyle w:val="BodyText"/>
              <w:ind w:left="-44" w:right="-39"/>
              <w:jc w:val="both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ru-RU"/>
              </w:rPr>
              <w:t>Подробни количествени ведомости и спецификации за влаганите материали и количествено-стойностни сметки (КСС) по части, както и обобщена КСС (в количествените сметки да се разделят СМР и доставката на оборудване)</w:t>
            </w:r>
            <w:r w:rsidRPr="001005F2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2948" w:type="dxa"/>
          </w:tcPr>
          <w:p w14:paraId="1B19358B" w14:textId="4F759268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Интегрирани в цената за проект.</w:t>
            </w:r>
          </w:p>
        </w:tc>
      </w:tr>
      <w:tr w:rsidR="00314B81" w:rsidRPr="001005F2" w14:paraId="6750AD4D" w14:textId="77777777" w:rsidTr="00DB71CC">
        <w:tc>
          <w:tcPr>
            <w:tcW w:w="706" w:type="dxa"/>
          </w:tcPr>
          <w:p w14:paraId="5D8C932E" w14:textId="29ABFC73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1</w:t>
            </w:r>
            <w:r w:rsidR="00652C0E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6093" w:type="dxa"/>
            <w:vAlign w:val="center"/>
          </w:tcPr>
          <w:p w14:paraId="74F73907" w14:textId="77777777" w:rsidR="00314B81" w:rsidRPr="001005F2" w:rsidRDefault="00314B81" w:rsidP="00314B81">
            <w:pPr>
              <w:pStyle w:val="BodyText"/>
              <w:ind w:left="-44" w:right="-39"/>
              <w:jc w:val="both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ru-RU"/>
              </w:rPr>
              <w:t>Обяснителни записки отделните проектни части с необходимите изчисления, чертежи и детайли</w:t>
            </w:r>
            <w:r w:rsidRPr="001005F2">
              <w:rPr>
                <w:sz w:val="28"/>
                <w:szCs w:val="28"/>
                <w:lang w:val="bg-BG"/>
              </w:rPr>
              <w:t>.</w:t>
            </w:r>
          </w:p>
        </w:tc>
        <w:tc>
          <w:tcPr>
            <w:tcW w:w="2948" w:type="dxa"/>
          </w:tcPr>
          <w:p w14:paraId="4B53C245" w14:textId="7FF53F49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bg-BG"/>
              </w:rPr>
              <w:t>Интегрирани в цената за проект.</w:t>
            </w:r>
          </w:p>
        </w:tc>
      </w:tr>
      <w:tr w:rsidR="00314B81" w:rsidRPr="001005F2" w14:paraId="530E19E9" w14:textId="77777777" w:rsidTr="00DB71CC">
        <w:tc>
          <w:tcPr>
            <w:tcW w:w="706" w:type="dxa"/>
          </w:tcPr>
          <w:p w14:paraId="1D1553D1" w14:textId="1F14754B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1</w:t>
            </w:r>
            <w:r w:rsidR="00652C0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093" w:type="dxa"/>
            <w:vAlign w:val="center"/>
          </w:tcPr>
          <w:p w14:paraId="563D4188" w14:textId="77777777" w:rsidR="00314B81" w:rsidRPr="001005F2" w:rsidRDefault="00314B81" w:rsidP="00314B81">
            <w:pPr>
              <w:pStyle w:val="BodyText"/>
              <w:ind w:left="-44" w:right="-39"/>
              <w:jc w:val="both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Изготвяне на технически задания за доставка специфични материали, съоръжения и технологично стандартно и нестандартно оборудване.</w:t>
            </w:r>
          </w:p>
        </w:tc>
        <w:tc>
          <w:tcPr>
            <w:tcW w:w="2948" w:type="dxa"/>
          </w:tcPr>
          <w:p w14:paraId="0707D8A0" w14:textId="7E89C662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Интегрирани в цената за проект.</w:t>
            </w:r>
          </w:p>
        </w:tc>
      </w:tr>
      <w:tr w:rsidR="00314B81" w:rsidRPr="001005F2" w14:paraId="063EB9DD" w14:textId="77777777" w:rsidTr="00DB71CC">
        <w:tc>
          <w:tcPr>
            <w:tcW w:w="706" w:type="dxa"/>
          </w:tcPr>
          <w:p w14:paraId="5F04EACA" w14:textId="4C8CBC25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1</w:t>
            </w:r>
            <w:r w:rsidR="00652C0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093" w:type="dxa"/>
            <w:vAlign w:val="center"/>
          </w:tcPr>
          <w:p w14:paraId="5AB03DD8" w14:textId="77777777" w:rsidR="00314B81" w:rsidRPr="001005F2" w:rsidRDefault="00314B81" w:rsidP="00314B81">
            <w:pPr>
              <w:pStyle w:val="BodyText"/>
              <w:ind w:left="-44" w:right="-39"/>
              <w:jc w:val="both"/>
              <w:rPr>
                <w:sz w:val="28"/>
                <w:szCs w:val="28"/>
                <w:lang w:val="ru-RU"/>
              </w:rPr>
            </w:pPr>
            <w:r w:rsidRPr="001005F2">
              <w:rPr>
                <w:bCs/>
                <w:sz w:val="28"/>
                <w:szCs w:val="28"/>
                <w:lang w:val="ru-RU"/>
              </w:rPr>
              <w:t>Съгласуване и даване становища по ТЗ и офертни предложения за доставка специфични материали, съоръжения, технологично стандартно и нестандартно оборудване, вкл. коментарии с доставчици на такова.</w:t>
            </w:r>
          </w:p>
        </w:tc>
        <w:tc>
          <w:tcPr>
            <w:tcW w:w="2948" w:type="dxa"/>
          </w:tcPr>
          <w:p w14:paraId="364167FA" w14:textId="068C88FA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bg-BG"/>
              </w:rPr>
              <w:t>Интегрирани в цената за проект.</w:t>
            </w:r>
          </w:p>
        </w:tc>
      </w:tr>
      <w:tr w:rsidR="00314B81" w:rsidRPr="001005F2" w14:paraId="799851D0" w14:textId="77777777" w:rsidTr="00DB71CC">
        <w:tc>
          <w:tcPr>
            <w:tcW w:w="706" w:type="dxa"/>
          </w:tcPr>
          <w:p w14:paraId="2F6D172C" w14:textId="74238564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652C0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093" w:type="dxa"/>
          </w:tcPr>
          <w:p w14:paraId="071EBC31" w14:textId="00DC6192" w:rsidR="00314B81" w:rsidRPr="001005F2" w:rsidRDefault="00314B81" w:rsidP="00314B81">
            <w:pPr>
              <w:pStyle w:val="BodyText"/>
              <w:jc w:val="both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Специфични изисквания към</w:t>
            </w:r>
            <w:r>
              <w:rPr>
                <w:sz w:val="28"/>
                <w:szCs w:val="28"/>
                <w:lang w:val="bg-BG"/>
              </w:rPr>
              <w:t xml:space="preserve"> Техническия</w:t>
            </w:r>
            <w:r w:rsidRPr="001005F2">
              <w:rPr>
                <w:sz w:val="28"/>
                <w:szCs w:val="28"/>
                <w:lang w:val="bg-BG"/>
              </w:rPr>
              <w:t xml:space="preserve"> проект.</w:t>
            </w:r>
          </w:p>
        </w:tc>
        <w:tc>
          <w:tcPr>
            <w:tcW w:w="2948" w:type="dxa"/>
          </w:tcPr>
          <w:p w14:paraId="41266909" w14:textId="586F9D89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bg-BG"/>
              </w:rPr>
              <w:t>Интегрирани в цената за проект.</w:t>
            </w:r>
          </w:p>
        </w:tc>
      </w:tr>
      <w:tr w:rsidR="00314B81" w:rsidRPr="001005F2" w14:paraId="126DAA59" w14:textId="77777777" w:rsidTr="00DB71CC">
        <w:tc>
          <w:tcPr>
            <w:tcW w:w="706" w:type="dxa"/>
          </w:tcPr>
          <w:p w14:paraId="638786B5" w14:textId="3D38C9A4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652C0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093" w:type="dxa"/>
          </w:tcPr>
          <w:p w14:paraId="6147A831" w14:textId="77777777" w:rsidR="00314B81" w:rsidRPr="001005F2" w:rsidRDefault="00314B81" w:rsidP="00314B81">
            <w:pPr>
              <w:pStyle w:val="BodyText"/>
              <w:jc w:val="both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bg-BG"/>
              </w:rPr>
              <w:t>Други в зависимост от техническото решение и по преценка на офериращите /ако има такива/.</w:t>
            </w:r>
          </w:p>
        </w:tc>
        <w:tc>
          <w:tcPr>
            <w:tcW w:w="2948" w:type="dxa"/>
          </w:tcPr>
          <w:p w14:paraId="150C42DC" w14:textId="4CFB6BE2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Интегрирани в цената за проект.</w:t>
            </w:r>
          </w:p>
        </w:tc>
      </w:tr>
      <w:tr w:rsidR="00314B81" w:rsidRPr="001005F2" w14:paraId="6E9BE753" w14:textId="77777777" w:rsidTr="00DB71CC">
        <w:tc>
          <w:tcPr>
            <w:tcW w:w="706" w:type="dxa"/>
          </w:tcPr>
          <w:p w14:paraId="142CC332" w14:textId="78ECFAEA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  <w:r w:rsidR="00652C0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093" w:type="dxa"/>
          </w:tcPr>
          <w:p w14:paraId="144904BF" w14:textId="083DDC9D" w:rsidR="00314B81" w:rsidRPr="001005F2" w:rsidRDefault="00314B81" w:rsidP="00314B81">
            <w:pPr>
              <w:pStyle w:val="BodyText"/>
              <w:jc w:val="both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ru-RU"/>
              </w:rPr>
              <w:t xml:space="preserve">Размножаване </w:t>
            </w:r>
            <w:r>
              <w:rPr>
                <w:sz w:val="28"/>
                <w:szCs w:val="28"/>
                <w:lang w:val="ru-RU"/>
              </w:rPr>
              <w:t>Техническият</w:t>
            </w:r>
            <w:r w:rsidRPr="001005F2">
              <w:rPr>
                <w:sz w:val="28"/>
                <w:szCs w:val="28"/>
                <w:lang w:val="ru-RU"/>
              </w:rPr>
              <w:t xml:space="preserve"> проект – в </w:t>
            </w:r>
            <w:r w:rsidR="00652C0E">
              <w:rPr>
                <w:sz w:val="28"/>
                <w:szCs w:val="28"/>
                <w:lang w:val="bg-BG"/>
              </w:rPr>
              <w:t>3</w:t>
            </w:r>
            <w:r w:rsidRPr="001005F2">
              <w:rPr>
                <w:sz w:val="28"/>
                <w:szCs w:val="28"/>
                <w:lang w:val="ru-RU"/>
              </w:rPr>
              <w:t xml:space="preserve"> оригинални хартиени екземпляра на български език и 1 бр. CD (графичните части – в Autodesk-Civil 3D – “dwg” и AutoCAD 2010 – dwg формат, текстовите части – в Microsoft Word, а подробните количествени ведомости и количествено-стойностните сметки – в Microsoft Excel).</w:t>
            </w:r>
          </w:p>
        </w:tc>
        <w:tc>
          <w:tcPr>
            <w:tcW w:w="2948" w:type="dxa"/>
          </w:tcPr>
          <w:p w14:paraId="5047D3F9" w14:textId="64669225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Интегрирани в цената за проект.</w:t>
            </w:r>
          </w:p>
        </w:tc>
      </w:tr>
      <w:tr w:rsidR="00314B81" w:rsidRPr="001005F2" w14:paraId="251E5E0B" w14:textId="77777777" w:rsidTr="00DB71CC">
        <w:tc>
          <w:tcPr>
            <w:tcW w:w="706" w:type="dxa"/>
          </w:tcPr>
          <w:p w14:paraId="52AFD71D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093" w:type="dxa"/>
          </w:tcPr>
          <w:p w14:paraId="3EDC6580" w14:textId="6026FA7D" w:rsidR="00314B81" w:rsidRPr="001005F2" w:rsidRDefault="00314B81" w:rsidP="00314B81">
            <w:pPr>
              <w:pStyle w:val="BodyText"/>
              <w:jc w:val="right"/>
              <w:rPr>
                <w:sz w:val="28"/>
                <w:szCs w:val="28"/>
                <w:lang w:val="bg-BG"/>
              </w:rPr>
            </w:pPr>
            <w:r w:rsidRPr="001005F2">
              <w:rPr>
                <w:b/>
                <w:sz w:val="28"/>
                <w:szCs w:val="28"/>
                <w:lang w:val="ru-RU"/>
              </w:rPr>
              <w:t xml:space="preserve">Обща стойност за </w:t>
            </w:r>
            <w:r w:rsidR="00942C26">
              <w:rPr>
                <w:b/>
                <w:sz w:val="28"/>
                <w:szCs w:val="28"/>
                <w:lang w:val="ru-RU"/>
              </w:rPr>
              <w:t xml:space="preserve">Технически </w:t>
            </w:r>
            <w:r w:rsidRPr="001005F2">
              <w:rPr>
                <w:b/>
                <w:sz w:val="28"/>
                <w:szCs w:val="28"/>
                <w:lang w:val="ru-RU"/>
              </w:rPr>
              <w:t xml:space="preserve">проект, </w:t>
            </w:r>
            <w:r w:rsidR="00942C26">
              <w:rPr>
                <w:b/>
                <w:sz w:val="28"/>
                <w:szCs w:val="28"/>
                <w:lang w:val="ru-RU"/>
              </w:rPr>
              <w:t>Евро</w:t>
            </w:r>
            <w:r w:rsidRPr="001005F2">
              <w:rPr>
                <w:b/>
                <w:sz w:val="28"/>
                <w:szCs w:val="28"/>
                <w:lang w:val="ru-RU"/>
              </w:rPr>
              <w:t xml:space="preserve"> без ДДС</w:t>
            </w:r>
          </w:p>
        </w:tc>
        <w:tc>
          <w:tcPr>
            <w:tcW w:w="2948" w:type="dxa"/>
          </w:tcPr>
          <w:p w14:paraId="282EC3E8" w14:textId="77777777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512E485B" w14:textId="77777777" w:rsidTr="00DB71CC">
        <w:tc>
          <w:tcPr>
            <w:tcW w:w="706" w:type="dxa"/>
          </w:tcPr>
          <w:p w14:paraId="190A9FC5" w14:textId="3C1C1988" w:rsidR="00314B81" w:rsidRPr="001005F2" w:rsidRDefault="00314B81" w:rsidP="00314B81">
            <w:pPr>
              <w:pStyle w:val="BodyText"/>
              <w:jc w:val="both"/>
              <w:rPr>
                <w:sz w:val="28"/>
                <w:szCs w:val="28"/>
                <w:lang w:val="en-US"/>
              </w:rPr>
            </w:pPr>
            <w:r w:rsidRPr="001005F2">
              <w:rPr>
                <w:sz w:val="28"/>
                <w:szCs w:val="28"/>
                <w:lang w:val="ru-RU"/>
              </w:rPr>
              <w:t>ІІ</w:t>
            </w:r>
          </w:p>
        </w:tc>
        <w:tc>
          <w:tcPr>
            <w:tcW w:w="6093" w:type="dxa"/>
          </w:tcPr>
          <w:p w14:paraId="479FFEE4" w14:textId="77777777" w:rsidR="00314B81" w:rsidRPr="001005F2" w:rsidRDefault="00314B81" w:rsidP="00314B81">
            <w:pPr>
              <w:pStyle w:val="BodyText"/>
              <w:jc w:val="both"/>
              <w:rPr>
                <w:sz w:val="28"/>
                <w:szCs w:val="28"/>
                <w:lang w:val="ru-RU"/>
              </w:rPr>
            </w:pPr>
            <w:r w:rsidRPr="001005F2">
              <w:rPr>
                <w:b/>
                <w:sz w:val="28"/>
                <w:szCs w:val="28"/>
                <w:lang w:val="bg-BG"/>
              </w:rPr>
              <w:t>Авторски надзор (АН) с техническа помощ (ТП)</w:t>
            </w:r>
            <w:r w:rsidRPr="001005F2">
              <w:rPr>
                <w:sz w:val="28"/>
                <w:szCs w:val="28"/>
                <w:lang w:val="bg-BG"/>
              </w:rPr>
              <w:t xml:space="preserve"> на място с оглед спазването на проекта по време на строителството и монтажа, както и правилата за осигуряване на здраве и безопасност при работа и опазване на околната среда, съгласно нормативната уредба в Република България. Проектантите да съставят Програма (представена за всяка от частите на проекта) за изпълнение на авторски надзор в човекочасове, необходими за реализация на проекта с отчитане спецификата и сложността на съответната задача, времетраенето за пътуване, изпитания и окончателното приемане на обекта, с цел обосновка на необходимото времетраене за упражняване на авторски надзор с техническа помощ от проектанта.</w:t>
            </w:r>
          </w:p>
        </w:tc>
        <w:tc>
          <w:tcPr>
            <w:tcW w:w="2948" w:type="dxa"/>
          </w:tcPr>
          <w:p w14:paraId="60023EC0" w14:textId="77777777" w:rsidR="00314B81" w:rsidRPr="001005F2" w:rsidRDefault="00314B81" w:rsidP="00314B81">
            <w:pPr>
              <w:pStyle w:val="BodyText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2209FB10" w14:textId="77777777" w:rsidTr="00DB71CC">
        <w:tc>
          <w:tcPr>
            <w:tcW w:w="706" w:type="dxa"/>
          </w:tcPr>
          <w:p w14:paraId="779AA784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093" w:type="dxa"/>
          </w:tcPr>
          <w:p w14:paraId="031978B4" w14:textId="77777777" w:rsidR="00314B81" w:rsidRPr="001005F2" w:rsidRDefault="00314B81" w:rsidP="00314B81">
            <w:pPr>
              <w:pStyle w:val="BodyText"/>
              <w:rPr>
                <w:b/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Часова ставка за АН с ТП</w:t>
            </w:r>
          </w:p>
        </w:tc>
        <w:tc>
          <w:tcPr>
            <w:tcW w:w="2948" w:type="dxa"/>
          </w:tcPr>
          <w:p w14:paraId="03384DB6" w14:textId="77777777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2EB2AABE" w14:textId="77777777" w:rsidTr="00DB71CC">
        <w:tc>
          <w:tcPr>
            <w:tcW w:w="706" w:type="dxa"/>
          </w:tcPr>
          <w:p w14:paraId="73F16B46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093" w:type="dxa"/>
          </w:tcPr>
          <w:p w14:paraId="0FAD4628" w14:textId="77777777" w:rsidR="00314B81" w:rsidRPr="001005F2" w:rsidRDefault="00314B81" w:rsidP="00314B81">
            <w:pPr>
              <w:pStyle w:val="BodyText"/>
              <w:rPr>
                <w:b/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Общ брой необходими човекочасове за АН и ТП</w:t>
            </w:r>
          </w:p>
        </w:tc>
        <w:tc>
          <w:tcPr>
            <w:tcW w:w="2948" w:type="dxa"/>
          </w:tcPr>
          <w:p w14:paraId="05692B66" w14:textId="77777777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5343C8A3" w14:textId="77777777" w:rsidTr="00DB71CC">
        <w:tc>
          <w:tcPr>
            <w:tcW w:w="706" w:type="dxa"/>
          </w:tcPr>
          <w:p w14:paraId="174D07D4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093" w:type="dxa"/>
          </w:tcPr>
          <w:p w14:paraId="01320A77" w14:textId="7BAC6A26" w:rsidR="00314B81" w:rsidRPr="001005F2" w:rsidRDefault="00314B81" w:rsidP="00314B81">
            <w:pPr>
              <w:pStyle w:val="BodyText"/>
              <w:jc w:val="right"/>
              <w:rPr>
                <w:b/>
                <w:sz w:val="28"/>
                <w:szCs w:val="28"/>
                <w:lang w:val="ru-RU"/>
              </w:rPr>
            </w:pPr>
            <w:r w:rsidRPr="001005F2">
              <w:rPr>
                <w:b/>
                <w:sz w:val="28"/>
                <w:szCs w:val="28"/>
                <w:lang w:val="bg-BG"/>
              </w:rPr>
              <w:t xml:space="preserve">Обща стойност за АН с ТП, </w:t>
            </w:r>
            <w:r w:rsidR="00942C26">
              <w:rPr>
                <w:b/>
                <w:sz w:val="28"/>
                <w:szCs w:val="28"/>
                <w:lang w:val="bg-BG"/>
              </w:rPr>
              <w:t>Евро</w:t>
            </w:r>
            <w:r w:rsidRPr="001005F2">
              <w:rPr>
                <w:b/>
                <w:sz w:val="28"/>
                <w:szCs w:val="28"/>
                <w:lang w:val="bg-BG"/>
              </w:rPr>
              <w:t xml:space="preserve"> без ДДС</w:t>
            </w:r>
          </w:p>
        </w:tc>
        <w:tc>
          <w:tcPr>
            <w:tcW w:w="2948" w:type="dxa"/>
          </w:tcPr>
          <w:p w14:paraId="77C81E6A" w14:textId="77777777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5E6783A9" w14:textId="77777777" w:rsidTr="00DB71CC">
        <w:tc>
          <w:tcPr>
            <w:tcW w:w="706" w:type="dxa"/>
          </w:tcPr>
          <w:p w14:paraId="19D2AB2D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093" w:type="dxa"/>
          </w:tcPr>
          <w:p w14:paraId="41FDA3EE" w14:textId="77777777" w:rsidR="00314B81" w:rsidRPr="001005F2" w:rsidRDefault="00314B81" w:rsidP="00314B81">
            <w:pPr>
              <w:pStyle w:val="BodyText"/>
              <w:jc w:val="right"/>
              <w:rPr>
                <w:b/>
                <w:sz w:val="28"/>
                <w:szCs w:val="28"/>
                <w:lang w:val="ru-RU"/>
              </w:rPr>
            </w:pPr>
            <w:r w:rsidRPr="001005F2">
              <w:rPr>
                <w:b/>
                <w:sz w:val="28"/>
                <w:szCs w:val="28"/>
                <w:lang w:val="bg-BG"/>
              </w:rPr>
              <w:t>Обща стойност за изготвяне на ЕД</w:t>
            </w:r>
          </w:p>
        </w:tc>
        <w:tc>
          <w:tcPr>
            <w:tcW w:w="2948" w:type="dxa"/>
          </w:tcPr>
          <w:p w14:paraId="3A86BF59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1E8C0451" w14:textId="77777777" w:rsidTr="00DB71CC">
        <w:tc>
          <w:tcPr>
            <w:tcW w:w="706" w:type="dxa"/>
          </w:tcPr>
          <w:p w14:paraId="4432CB6D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093" w:type="dxa"/>
          </w:tcPr>
          <w:p w14:paraId="6BB2F70D" w14:textId="40C64917" w:rsidR="00314B81" w:rsidRPr="001005F2" w:rsidRDefault="00314B81" w:rsidP="00652C0E">
            <w:pPr>
              <w:pStyle w:val="BodyText"/>
              <w:ind w:right="-105"/>
              <w:rPr>
                <w:sz w:val="28"/>
                <w:szCs w:val="28"/>
                <w:lang w:val="ru-RU"/>
              </w:rPr>
            </w:pPr>
            <w:r w:rsidRPr="001005F2">
              <w:rPr>
                <w:b/>
                <w:sz w:val="28"/>
                <w:szCs w:val="28"/>
                <w:lang w:val="ru-RU"/>
              </w:rPr>
              <w:t>Рекапитулация:</w:t>
            </w:r>
            <w:r w:rsidRPr="001005F2">
              <w:rPr>
                <w:b/>
                <w:sz w:val="28"/>
                <w:szCs w:val="28"/>
                <w:lang w:val="ru-RU"/>
              </w:rPr>
              <w:br/>
            </w:r>
            <w:r w:rsidRPr="001005F2">
              <w:rPr>
                <w:b/>
                <w:sz w:val="28"/>
                <w:szCs w:val="28"/>
                <w:lang w:val="bg-BG"/>
              </w:rPr>
              <w:t xml:space="preserve">Обща стойност за </w:t>
            </w:r>
            <w:r>
              <w:rPr>
                <w:b/>
                <w:sz w:val="28"/>
                <w:szCs w:val="28"/>
                <w:lang w:val="bg-BG"/>
              </w:rPr>
              <w:t>ТП</w:t>
            </w:r>
            <w:r w:rsidR="00652C0E">
              <w:rPr>
                <w:b/>
                <w:sz w:val="28"/>
                <w:szCs w:val="28"/>
                <w:lang w:val="bg-BG"/>
              </w:rPr>
              <w:t xml:space="preserve"> и</w:t>
            </w:r>
            <w:r w:rsidRPr="001005F2">
              <w:rPr>
                <w:b/>
                <w:sz w:val="28"/>
                <w:szCs w:val="28"/>
                <w:lang w:val="bg-BG"/>
              </w:rPr>
              <w:t xml:space="preserve"> АН с ТП</w:t>
            </w:r>
            <w:r w:rsidR="00652C0E">
              <w:rPr>
                <w:b/>
                <w:sz w:val="28"/>
                <w:szCs w:val="28"/>
                <w:lang w:val="bg-BG"/>
              </w:rPr>
              <w:t>,</w:t>
            </w:r>
            <w:r w:rsidRPr="001005F2">
              <w:rPr>
                <w:b/>
                <w:sz w:val="28"/>
                <w:szCs w:val="28"/>
                <w:lang w:val="bg-BG"/>
              </w:rPr>
              <w:t xml:space="preserve"> </w:t>
            </w:r>
            <w:r w:rsidR="00652C0E">
              <w:rPr>
                <w:b/>
                <w:sz w:val="28"/>
                <w:szCs w:val="28"/>
                <w:lang w:val="ru-RU"/>
              </w:rPr>
              <w:t>е</w:t>
            </w:r>
            <w:r w:rsidR="00942C26">
              <w:rPr>
                <w:b/>
                <w:sz w:val="28"/>
                <w:szCs w:val="28"/>
                <w:lang w:val="ru-RU"/>
              </w:rPr>
              <w:t>вро</w:t>
            </w:r>
            <w:r w:rsidRPr="001005F2">
              <w:rPr>
                <w:b/>
                <w:sz w:val="28"/>
                <w:szCs w:val="28"/>
                <w:lang w:val="ru-RU"/>
              </w:rPr>
              <w:t xml:space="preserve"> без</w:t>
            </w:r>
            <w:r w:rsidR="00652C0E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5F2">
              <w:rPr>
                <w:b/>
                <w:sz w:val="28"/>
                <w:szCs w:val="28"/>
                <w:lang w:val="ru-RU"/>
              </w:rPr>
              <w:t>ДДС</w:t>
            </w:r>
          </w:p>
        </w:tc>
        <w:tc>
          <w:tcPr>
            <w:tcW w:w="2948" w:type="dxa"/>
          </w:tcPr>
          <w:p w14:paraId="4BBCA17D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032D5A44" w14:textId="77777777" w:rsidTr="00DB71CC">
        <w:tc>
          <w:tcPr>
            <w:tcW w:w="706" w:type="dxa"/>
          </w:tcPr>
          <w:p w14:paraId="7C8E4AF9" w14:textId="0472214E" w:rsidR="00314B81" w:rsidRPr="001005F2" w:rsidRDefault="00DB71CC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bg-BG"/>
              </w:rPr>
              <w:t>І</w:t>
            </w:r>
            <w:r w:rsidR="00314B81" w:rsidRPr="001005F2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6093" w:type="dxa"/>
          </w:tcPr>
          <w:p w14:paraId="79DF3175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ru-RU"/>
              </w:rPr>
              <w:t xml:space="preserve">Максимална гаранция </w:t>
            </w:r>
            <w:r w:rsidRPr="001005F2">
              <w:rPr>
                <w:sz w:val="28"/>
                <w:szCs w:val="28"/>
                <w:lang w:val="bg-BG"/>
              </w:rPr>
              <w:t>„Добро изпълнение” в % от общата стойност на проекта /минимум 10%/</w:t>
            </w:r>
          </w:p>
        </w:tc>
        <w:tc>
          <w:tcPr>
            <w:tcW w:w="2948" w:type="dxa"/>
          </w:tcPr>
          <w:p w14:paraId="02795137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3EE22E36" w14:textId="77777777" w:rsidTr="00DB71CC">
        <w:tc>
          <w:tcPr>
            <w:tcW w:w="706" w:type="dxa"/>
          </w:tcPr>
          <w:p w14:paraId="7DEC876B" w14:textId="297466BC" w:rsidR="00314B81" w:rsidRPr="001005F2" w:rsidRDefault="00314B81" w:rsidP="00314B81">
            <w:pPr>
              <w:pStyle w:val="BodyText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6093" w:type="dxa"/>
          </w:tcPr>
          <w:p w14:paraId="761404DB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Начин на плащане:</w:t>
            </w:r>
          </w:p>
        </w:tc>
        <w:tc>
          <w:tcPr>
            <w:tcW w:w="2948" w:type="dxa"/>
          </w:tcPr>
          <w:p w14:paraId="790B3AF8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5C454C52" w14:textId="77777777" w:rsidTr="00DB71CC">
        <w:tc>
          <w:tcPr>
            <w:tcW w:w="706" w:type="dxa"/>
          </w:tcPr>
          <w:p w14:paraId="061399AC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093" w:type="dxa"/>
          </w:tcPr>
          <w:p w14:paraId="38FB1CF9" w14:textId="77777777" w:rsidR="00314B81" w:rsidRPr="001005F2" w:rsidRDefault="00314B81" w:rsidP="00314B81">
            <w:pPr>
              <w:pStyle w:val="BodyText"/>
              <w:spacing w:after="0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 xml:space="preserve">- аванс % от общата стойност на проекта </w:t>
            </w:r>
          </w:p>
          <w:p w14:paraId="14934CDC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b/>
                <w:i/>
                <w:sz w:val="28"/>
                <w:szCs w:val="28"/>
                <w:lang w:val="ru-RU"/>
              </w:rPr>
              <w:t>(ако се предвижда аванс, същия се обезпечава с Банкова гаранция)</w:t>
            </w:r>
          </w:p>
        </w:tc>
        <w:tc>
          <w:tcPr>
            <w:tcW w:w="2948" w:type="dxa"/>
          </w:tcPr>
          <w:p w14:paraId="71F84393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38E5F269" w14:textId="77777777" w:rsidTr="00DB71CC">
        <w:tc>
          <w:tcPr>
            <w:tcW w:w="706" w:type="dxa"/>
          </w:tcPr>
          <w:p w14:paraId="698DD19C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  <w:tc>
          <w:tcPr>
            <w:tcW w:w="6093" w:type="dxa"/>
          </w:tcPr>
          <w:p w14:paraId="00AF3620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- схема за разплащане</w:t>
            </w:r>
          </w:p>
        </w:tc>
        <w:tc>
          <w:tcPr>
            <w:tcW w:w="2948" w:type="dxa"/>
          </w:tcPr>
          <w:p w14:paraId="5CBC250B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</w:p>
        </w:tc>
      </w:tr>
      <w:tr w:rsidR="00314B81" w:rsidRPr="001005F2" w14:paraId="3181A12F" w14:textId="77777777" w:rsidTr="00DB71CC">
        <w:trPr>
          <w:trHeight w:val="645"/>
        </w:trPr>
        <w:tc>
          <w:tcPr>
            <w:tcW w:w="706" w:type="dxa"/>
          </w:tcPr>
          <w:p w14:paraId="68917C29" w14:textId="7195F304" w:rsidR="00314B81" w:rsidRPr="001005F2" w:rsidRDefault="00314B81" w:rsidP="00314B81">
            <w:pPr>
              <w:pStyle w:val="BodyText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6093" w:type="dxa"/>
          </w:tcPr>
          <w:p w14:paraId="30551ED1" w14:textId="778D878E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Срок</w:t>
            </w:r>
            <w:r>
              <w:rPr>
                <w:sz w:val="28"/>
                <w:szCs w:val="28"/>
                <w:lang w:val="ru-RU"/>
              </w:rPr>
              <w:t xml:space="preserve"> за изпълнение на задачата</w:t>
            </w:r>
          </w:p>
        </w:tc>
        <w:tc>
          <w:tcPr>
            <w:tcW w:w="2948" w:type="dxa"/>
          </w:tcPr>
          <w:p w14:paraId="4C8BFD4F" w14:textId="77777777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Календарни дни</w:t>
            </w:r>
          </w:p>
        </w:tc>
      </w:tr>
      <w:tr w:rsidR="00314B81" w:rsidRPr="001005F2" w14:paraId="3A3EFE00" w14:textId="77777777" w:rsidTr="00DB71CC">
        <w:tc>
          <w:tcPr>
            <w:tcW w:w="706" w:type="dxa"/>
          </w:tcPr>
          <w:p w14:paraId="5511479D" w14:textId="2098CD8D" w:rsidR="00314B81" w:rsidRPr="001005F2" w:rsidRDefault="00314B81" w:rsidP="00314B81">
            <w:pPr>
              <w:pStyle w:val="BodyText"/>
              <w:rPr>
                <w:sz w:val="28"/>
                <w:szCs w:val="28"/>
                <w:lang w:val="bg-BG"/>
              </w:rPr>
            </w:pPr>
            <w:r w:rsidRPr="001005F2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6093" w:type="dxa"/>
          </w:tcPr>
          <w:p w14:paraId="12F52D13" w14:textId="77777777" w:rsidR="00314B81" w:rsidRPr="001005F2" w:rsidRDefault="00314B81" w:rsidP="00314B81">
            <w:pPr>
              <w:pStyle w:val="BodyText"/>
              <w:rPr>
                <w:sz w:val="28"/>
                <w:szCs w:val="28"/>
                <w:lang w:val="ru-RU"/>
              </w:rPr>
            </w:pPr>
            <w:r w:rsidRPr="001005F2">
              <w:rPr>
                <w:sz w:val="28"/>
                <w:szCs w:val="28"/>
                <w:lang w:val="ru-RU"/>
              </w:rPr>
              <w:t>Неустойки при неизпълнение на задачата</w:t>
            </w:r>
            <w:r w:rsidRPr="001005F2">
              <w:rPr>
                <w:sz w:val="28"/>
                <w:szCs w:val="28"/>
                <w:lang w:val="bg-BG"/>
              </w:rPr>
              <w:t xml:space="preserve"> в % от общата стойност на проекта /съгласно </w:t>
            </w:r>
            <w:proofErr w:type="spellStart"/>
            <w:r w:rsidRPr="001005F2">
              <w:rPr>
                <w:sz w:val="28"/>
                <w:szCs w:val="28"/>
                <w:lang w:val="bg-BG"/>
              </w:rPr>
              <w:t>проекто</w:t>
            </w:r>
            <w:proofErr w:type="spellEnd"/>
            <w:r w:rsidRPr="001005F2">
              <w:rPr>
                <w:sz w:val="28"/>
                <w:szCs w:val="28"/>
                <w:lang w:val="bg-BG"/>
              </w:rPr>
              <w:t>-договора/.</w:t>
            </w:r>
          </w:p>
        </w:tc>
        <w:tc>
          <w:tcPr>
            <w:tcW w:w="2948" w:type="dxa"/>
          </w:tcPr>
          <w:p w14:paraId="62CEFFFA" w14:textId="77777777" w:rsidR="00314B81" w:rsidRPr="001005F2" w:rsidRDefault="00314B81" w:rsidP="00314B81">
            <w:pPr>
              <w:pStyle w:val="BodyText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1DA31A39" w14:textId="77777777" w:rsidR="003229F6" w:rsidRPr="00145750" w:rsidRDefault="003229F6" w:rsidP="00926FCB">
      <w:pPr>
        <w:spacing w:before="240"/>
        <w:jc w:val="both"/>
        <w:rPr>
          <w:b/>
          <w:sz w:val="28"/>
          <w:szCs w:val="28"/>
        </w:rPr>
      </w:pPr>
      <w:proofErr w:type="spellStart"/>
      <w:r w:rsidRPr="00145750">
        <w:rPr>
          <w:b/>
          <w:sz w:val="28"/>
          <w:szCs w:val="28"/>
        </w:rPr>
        <w:t>Забележки</w:t>
      </w:r>
      <w:proofErr w:type="spellEnd"/>
      <w:r w:rsidRPr="00145750">
        <w:rPr>
          <w:b/>
          <w:sz w:val="28"/>
          <w:szCs w:val="28"/>
        </w:rPr>
        <w:t>:</w:t>
      </w:r>
    </w:p>
    <w:p w14:paraId="1531B67B" w14:textId="13C45BF4" w:rsidR="003229F6" w:rsidRPr="00145750" w:rsidRDefault="003229F6" w:rsidP="003229F6">
      <w:pPr>
        <w:spacing w:before="120"/>
        <w:jc w:val="both"/>
        <w:rPr>
          <w:sz w:val="24"/>
          <w:szCs w:val="28"/>
        </w:rPr>
      </w:pPr>
      <w:r w:rsidRPr="00145750">
        <w:rPr>
          <w:sz w:val="24"/>
          <w:szCs w:val="28"/>
        </w:rPr>
        <w:t xml:space="preserve">1. </w:t>
      </w:r>
      <w:proofErr w:type="spellStart"/>
      <w:r w:rsidRPr="00145750">
        <w:rPr>
          <w:sz w:val="24"/>
          <w:szCs w:val="28"/>
        </w:rPr>
        <w:t>При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остойностяване</w:t>
      </w:r>
      <w:proofErr w:type="spellEnd"/>
      <w:r w:rsidRPr="00145750">
        <w:rPr>
          <w:sz w:val="24"/>
          <w:szCs w:val="28"/>
        </w:rPr>
        <w:t xml:space="preserve"> на </w:t>
      </w:r>
      <w:proofErr w:type="spellStart"/>
      <w:r w:rsidRPr="00145750">
        <w:rPr>
          <w:sz w:val="24"/>
          <w:szCs w:val="28"/>
        </w:rPr>
        <w:t>частите</w:t>
      </w:r>
      <w:proofErr w:type="spellEnd"/>
      <w:r w:rsidRPr="00145750">
        <w:rPr>
          <w:sz w:val="24"/>
          <w:szCs w:val="28"/>
        </w:rPr>
        <w:t xml:space="preserve"> в </w:t>
      </w:r>
      <w:r w:rsidR="00942C26">
        <w:rPr>
          <w:sz w:val="24"/>
          <w:szCs w:val="28"/>
          <w:lang w:val="bg-BG"/>
        </w:rPr>
        <w:t xml:space="preserve">техническият </w:t>
      </w:r>
      <w:proofErr w:type="spellStart"/>
      <w:r w:rsidRPr="00145750">
        <w:rPr>
          <w:sz w:val="24"/>
          <w:szCs w:val="28"/>
        </w:rPr>
        <w:t>проект</w:t>
      </w:r>
      <w:proofErr w:type="spellEnd"/>
      <w:r w:rsidRPr="00145750">
        <w:rPr>
          <w:sz w:val="24"/>
          <w:szCs w:val="28"/>
        </w:rPr>
        <w:t xml:space="preserve">, </w:t>
      </w:r>
      <w:proofErr w:type="spellStart"/>
      <w:r w:rsidRPr="00145750">
        <w:rPr>
          <w:sz w:val="24"/>
          <w:szCs w:val="28"/>
        </w:rPr>
        <w:t>ако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някои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от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частите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сметнете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за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ненужни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отразете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срещу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тях</w:t>
      </w:r>
      <w:proofErr w:type="spellEnd"/>
      <w:r w:rsidRPr="00145750">
        <w:rPr>
          <w:sz w:val="24"/>
          <w:szCs w:val="28"/>
        </w:rPr>
        <w:t xml:space="preserve"> в </w:t>
      </w:r>
      <w:proofErr w:type="spellStart"/>
      <w:r w:rsidRPr="00145750">
        <w:rPr>
          <w:sz w:val="24"/>
          <w:szCs w:val="28"/>
        </w:rPr>
        <w:t>ценовото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предложение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нула</w:t>
      </w:r>
      <w:proofErr w:type="spellEnd"/>
      <w:r w:rsidRPr="00145750">
        <w:rPr>
          <w:sz w:val="24"/>
          <w:szCs w:val="28"/>
        </w:rPr>
        <w:t xml:space="preserve">. </w:t>
      </w:r>
      <w:proofErr w:type="spellStart"/>
      <w:r w:rsidRPr="00145750">
        <w:rPr>
          <w:sz w:val="24"/>
          <w:szCs w:val="28"/>
        </w:rPr>
        <w:t>Ако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са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необходими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допълнителни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части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към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проекта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опишете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ги</w:t>
      </w:r>
      <w:proofErr w:type="spellEnd"/>
      <w:r w:rsidRPr="00145750">
        <w:rPr>
          <w:sz w:val="24"/>
          <w:szCs w:val="28"/>
        </w:rPr>
        <w:t xml:space="preserve"> в </w:t>
      </w:r>
      <w:proofErr w:type="spellStart"/>
      <w:r w:rsidRPr="00145750">
        <w:rPr>
          <w:sz w:val="24"/>
          <w:szCs w:val="28"/>
        </w:rPr>
        <w:t>обяснителната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записка</w:t>
      </w:r>
      <w:proofErr w:type="spellEnd"/>
      <w:r w:rsidRPr="00145750">
        <w:rPr>
          <w:sz w:val="24"/>
          <w:szCs w:val="28"/>
        </w:rPr>
        <w:t xml:space="preserve"> и </w:t>
      </w:r>
      <w:proofErr w:type="spellStart"/>
      <w:r w:rsidRPr="00145750">
        <w:rPr>
          <w:sz w:val="24"/>
          <w:szCs w:val="28"/>
        </w:rPr>
        <w:t>ги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интегрирайте</w:t>
      </w:r>
      <w:proofErr w:type="spellEnd"/>
      <w:r w:rsidRPr="00145750">
        <w:rPr>
          <w:sz w:val="24"/>
          <w:szCs w:val="28"/>
        </w:rPr>
        <w:t xml:space="preserve"> в </w:t>
      </w:r>
      <w:proofErr w:type="spellStart"/>
      <w:r w:rsidRPr="00145750">
        <w:rPr>
          <w:sz w:val="24"/>
          <w:szCs w:val="28"/>
        </w:rPr>
        <w:t>цените</w:t>
      </w:r>
      <w:proofErr w:type="spellEnd"/>
      <w:r w:rsidRPr="00145750">
        <w:rPr>
          <w:sz w:val="24"/>
          <w:szCs w:val="28"/>
        </w:rPr>
        <w:t xml:space="preserve"> на </w:t>
      </w:r>
      <w:proofErr w:type="spellStart"/>
      <w:r w:rsidRPr="00145750">
        <w:rPr>
          <w:sz w:val="24"/>
          <w:szCs w:val="28"/>
        </w:rPr>
        <w:t>посочени</w:t>
      </w:r>
      <w:proofErr w:type="spellEnd"/>
      <w:r w:rsidRPr="00145750">
        <w:rPr>
          <w:sz w:val="24"/>
          <w:szCs w:val="28"/>
        </w:rPr>
        <w:t xml:space="preserve"> в </w:t>
      </w:r>
      <w:proofErr w:type="spellStart"/>
      <w:r w:rsidRPr="00145750">
        <w:rPr>
          <w:sz w:val="24"/>
          <w:szCs w:val="28"/>
        </w:rPr>
        <w:t>таблицата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части</w:t>
      </w:r>
      <w:proofErr w:type="spellEnd"/>
      <w:r w:rsidRPr="00145750">
        <w:rPr>
          <w:sz w:val="24"/>
          <w:szCs w:val="28"/>
          <w:lang w:val="ru-RU"/>
        </w:rPr>
        <w:t>, като ги посочите</w:t>
      </w:r>
      <w:r w:rsidRPr="00145750">
        <w:rPr>
          <w:sz w:val="24"/>
          <w:szCs w:val="28"/>
        </w:rPr>
        <w:t xml:space="preserve"> в </w:t>
      </w:r>
      <w:proofErr w:type="spellStart"/>
      <w:r w:rsidRPr="00145750">
        <w:rPr>
          <w:sz w:val="24"/>
          <w:szCs w:val="28"/>
        </w:rPr>
        <w:t>коя</w:t>
      </w:r>
      <w:proofErr w:type="spellEnd"/>
      <w:r w:rsidRPr="00145750">
        <w:rPr>
          <w:sz w:val="24"/>
          <w:szCs w:val="28"/>
        </w:rPr>
        <w:t xml:space="preserve">. </w:t>
      </w:r>
      <w:proofErr w:type="spellStart"/>
      <w:r w:rsidRPr="00145750">
        <w:rPr>
          <w:sz w:val="24"/>
          <w:szCs w:val="28"/>
        </w:rPr>
        <w:t>Промените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спрямо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обема</w:t>
      </w:r>
      <w:proofErr w:type="spellEnd"/>
      <w:r w:rsidRPr="00145750">
        <w:rPr>
          <w:sz w:val="24"/>
          <w:szCs w:val="28"/>
        </w:rPr>
        <w:t xml:space="preserve"> и </w:t>
      </w:r>
      <w:proofErr w:type="spellStart"/>
      <w:r w:rsidRPr="00145750">
        <w:rPr>
          <w:sz w:val="24"/>
          <w:szCs w:val="28"/>
        </w:rPr>
        <w:t>обхвата</w:t>
      </w:r>
      <w:proofErr w:type="spellEnd"/>
      <w:r w:rsidRPr="00145750">
        <w:rPr>
          <w:sz w:val="24"/>
          <w:szCs w:val="28"/>
        </w:rPr>
        <w:t xml:space="preserve"> на ТЗ </w:t>
      </w:r>
      <w:proofErr w:type="spellStart"/>
      <w:r w:rsidRPr="00145750">
        <w:rPr>
          <w:sz w:val="24"/>
          <w:szCs w:val="28"/>
        </w:rPr>
        <w:t>трябва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да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бъдат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посочени</w:t>
      </w:r>
      <w:proofErr w:type="spellEnd"/>
      <w:r w:rsidRPr="00145750">
        <w:rPr>
          <w:sz w:val="24"/>
          <w:szCs w:val="28"/>
        </w:rPr>
        <w:t xml:space="preserve">, </w:t>
      </w:r>
      <w:proofErr w:type="spellStart"/>
      <w:r w:rsidRPr="00145750">
        <w:rPr>
          <w:sz w:val="24"/>
          <w:szCs w:val="28"/>
        </w:rPr>
        <w:t>повдигнати</w:t>
      </w:r>
      <w:proofErr w:type="spellEnd"/>
      <w:r w:rsidRPr="00145750">
        <w:rPr>
          <w:sz w:val="24"/>
          <w:szCs w:val="28"/>
        </w:rPr>
        <w:t xml:space="preserve"> и </w:t>
      </w:r>
      <w:proofErr w:type="spellStart"/>
      <w:r w:rsidRPr="00145750">
        <w:rPr>
          <w:sz w:val="24"/>
          <w:szCs w:val="28"/>
        </w:rPr>
        <w:t>обосновани</w:t>
      </w:r>
      <w:proofErr w:type="spellEnd"/>
      <w:r w:rsidRPr="00145750">
        <w:rPr>
          <w:sz w:val="24"/>
          <w:szCs w:val="28"/>
        </w:rPr>
        <w:t xml:space="preserve"> с </w:t>
      </w:r>
      <w:proofErr w:type="spellStart"/>
      <w:r w:rsidRPr="00145750">
        <w:rPr>
          <w:sz w:val="24"/>
          <w:szCs w:val="28"/>
        </w:rPr>
        <w:t>допълнителни</w:t>
      </w:r>
      <w:proofErr w:type="spellEnd"/>
      <w:r w:rsidRPr="00145750">
        <w:rPr>
          <w:sz w:val="24"/>
          <w:szCs w:val="28"/>
        </w:rPr>
        <w:t xml:space="preserve"> </w:t>
      </w:r>
      <w:proofErr w:type="spellStart"/>
      <w:r w:rsidRPr="00145750">
        <w:rPr>
          <w:sz w:val="24"/>
          <w:szCs w:val="28"/>
        </w:rPr>
        <w:t>текстове</w:t>
      </w:r>
      <w:proofErr w:type="spellEnd"/>
      <w:r w:rsidRPr="00145750">
        <w:rPr>
          <w:sz w:val="24"/>
          <w:szCs w:val="28"/>
        </w:rPr>
        <w:t>.</w:t>
      </w:r>
    </w:p>
    <w:p w14:paraId="2F3241E2" w14:textId="5EF25FAD" w:rsidR="003229F6" w:rsidRPr="00145750" w:rsidRDefault="003229F6" w:rsidP="003229F6">
      <w:pPr>
        <w:ind w:firstLine="426"/>
        <w:jc w:val="both"/>
        <w:rPr>
          <w:sz w:val="28"/>
          <w:szCs w:val="28"/>
        </w:rPr>
      </w:pPr>
      <w:proofErr w:type="spellStart"/>
      <w:r w:rsidRPr="00145750">
        <w:rPr>
          <w:sz w:val="28"/>
          <w:szCs w:val="28"/>
        </w:rPr>
        <w:t>Общата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цена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счита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пределна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пълен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изцяло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завършен</w:t>
      </w:r>
      <w:proofErr w:type="spellEnd"/>
      <w:r w:rsidRPr="00145750">
        <w:rPr>
          <w:sz w:val="28"/>
          <w:szCs w:val="28"/>
        </w:rPr>
        <w:t xml:space="preserve"> </w:t>
      </w:r>
      <w:r w:rsidR="00942C26">
        <w:rPr>
          <w:sz w:val="28"/>
          <w:szCs w:val="28"/>
          <w:lang w:val="bg-BG"/>
        </w:rPr>
        <w:t xml:space="preserve">технически </w:t>
      </w:r>
      <w:proofErr w:type="spellStart"/>
      <w:r w:rsidRPr="00145750">
        <w:rPr>
          <w:sz w:val="28"/>
          <w:szCs w:val="28"/>
        </w:rPr>
        <w:t>проект</w:t>
      </w:r>
      <w:proofErr w:type="spellEnd"/>
      <w:r w:rsidRPr="00145750">
        <w:rPr>
          <w:sz w:val="28"/>
          <w:szCs w:val="28"/>
        </w:rPr>
        <w:t xml:space="preserve">. </w:t>
      </w:r>
    </w:p>
    <w:p w14:paraId="36165398" w14:textId="77777777" w:rsidR="003229F6" w:rsidRPr="00145750" w:rsidRDefault="003229F6" w:rsidP="003229F6">
      <w:pPr>
        <w:numPr>
          <w:ilvl w:val="0"/>
          <w:numId w:val="4"/>
        </w:numPr>
        <w:tabs>
          <w:tab w:val="clear" w:pos="1065"/>
          <w:tab w:val="num" w:pos="0"/>
        </w:tabs>
        <w:spacing w:after="60"/>
        <w:ind w:left="0" w:firstLine="426"/>
        <w:jc w:val="both"/>
        <w:rPr>
          <w:sz w:val="28"/>
          <w:szCs w:val="28"/>
        </w:rPr>
      </w:pPr>
      <w:proofErr w:type="spellStart"/>
      <w:r w:rsidRPr="00145750">
        <w:rPr>
          <w:sz w:val="28"/>
          <w:szCs w:val="28"/>
        </w:rPr>
        <w:t>Офертата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съдържа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b/>
          <w:sz w:val="28"/>
          <w:szCs w:val="28"/>
        </w:rPr>
        <w:t>финансова</w:t>
      </w:r>
      <w:proofErr w:type="spellEnd"/>
      <w:r w:rsidRPr="00145750">
        <w:rPr>
          <w:b/>
          <w:sz w:val="28"/>
          <w:szCs w:val="28"/>
        </w:rPr>
        <w:t xml:space="preserve"> </w:t>
      </w:r>
      <w:proofErr w:type="spellStart"/>
      <w:r w:rsidRPr="00145750">
        <w:rPr>
          <w:b/>
          <w:sz w:val="28"/>
          <w:szCs w:val="28"/>
        </w:rPr>
        <w:t>схема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заплащане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проекта</w:t>
      </w:r>
      <w:proofErr w:type="spellEnd"/>
      <w:r w:rsidRPr="00145750">
        <w:rPr>
          <w:sz w:val="28"/>
          <w:szCs w:val="28"/>
        </w:rPr>
        <w:t xml:space="preserve">. С </w:t>
      </w:r>
      <w:proofErr w:type="spellStart"/>
      <w:r w:rsidRPr="00145750">
        <w:rPr>
          <w:sz w:val="28"/>
          <w:szCs w:val="28"/>
        </w:rPr>
        <w:t>предимство</w:t>
      </w:r>
      <w:proofErr w:type="spellEnd"/>
      <w:r w:rsidRPr="00145750">
        <w:rPr>
          <w:sz w:val="28"/>
          <w:szCs w:val="28"/>
        </w:rPr>
        <w:t xml:space="preserve"> е </w:t>
      </w:r>
      <w:proofErr w:type="spellStart"/>
      <w:r w:rsidRPr="00145750">
        <w:rPr>
          <w:sz w:val="28"/>
          <w:szCs w:val="28"/>
        </w:rPr>
        <w:t>максимално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разсрочен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срок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плащане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сумите</w:t>
      </w:r>
      <w:proofErr w:type="spellEnd"/>
      <w:r w:rsidRPr="00145750">
        <w:rPr>
          <w:sz w:val="28"/>
          <w:szCs w:val="28"/>
        </w:rPr>
        <w:t>.</w:t>
      </w:r>
    </w:p>
    <w:p w14:paraId="1191B58E" w14:textId="77777777" w:rsidR="003229F6" w:rsidRPr="00145750" w:rsidRDefault="003229F6" w:rsidP="003229F6">
      <w:pPr>
        <w:ind w:firstLine="426"/>
        <w:jc w:val="both"/>
        <w:rPr>
          <w:sz w:val="28"/>
          <w:szCs w:val="28"/>
        </w:rPr>
      </w:pPr>
      <w:proofErr w:type="spellStart"/>
      <w:r w:rsidRPr="00145750">
        <w:rPr>
          <w:sz w:val="28"/>
          <w:szCs w:val="28"/>
        </w:rPr>
        <w:t>Предложената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финансова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схема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трябва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дава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представа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етапите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sz w:val="28"/>
          <w:szCs w:val="28"/>
        </w:rPr>
        <w:t>условията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плащане</w:t>
      </w:r>
      <w:proofErr w:type="spellEnd"/>
      <w:r w:rsidRPr="00145750">
        <w:rPr>
          <w:sz w:val="28"/>
          <w:szCs w:val="28"/>
        </w:rPr>
        <w:t xml:space="preserve">. </w:t>
      </w:r>
      <w:proofErr w:type="spellStart"/>
      <w:r w:rsidRPr="00145750">
        <w:rPr>
          <w:sz w:val="28"/>
          <w:szCs w:val="28"/>
        </w:rPr>
        <w:t>Предвижда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ли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авансово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плащане</w:t>
      </w:r>
      <w:proofErr w:type="spellEnd"/>
      <w:r w:rsidRPr="00145750">
        <w:rPr>
          <w:sz w:val="28"/>
          <w:szCs w:val="28"/>
        </w:rPr>
        <w:t xml:space="preserve"> – </w:t>
      </w:r>
      <w:proofErr w:type="spellStart"/>
      <w:r w:rsidRPr="00145750">
        <w:rPr>
          <w:sz w:val="28"/>
          <w:szCs w:val="28"/>
        </w:rPr>
        <w:t>какъв</w:t>
      </w:r>
      <w:proofErr w:type="spellEnd"/>
      <w:r w:rsidRPr="00145750">
        <w:rPr>
          <w:sz w:val="28"/>
          <w:szCs w:val="28"/>
        </w:rPr>
        <w:t xml:space="preserve"> % </w:t>
      </w:r>
      <w:proofErr w:type="spellStart"/>
      <w:r w:rsidRPr="00145750">
        <w:rPr>
          <w:sz w:val="28"/>
          <w:szCs w:val="28"/>
        </w:rPr>
        <w:t>от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обща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цена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проекта</w:t>
      </w:r>
      <w:proofErr w:type="spellEnd"/>
      <w:r w:rsidRPr="00145750">
        <w:rPr>
          <w:sz w:val="28"/>
          <w:szCs w:val="28"/>
        </w:rPr>
        <w:t xml:space="preserve">; </w:t>
      </w:r>
      <w:proofErr w:type="spellStart"/>
      <w:r w:rsidRPr="00145750">
        <w:rPr>
          <w:sz w:val="28"/>
          <w:szCs w:val="28"/>
        </w:rPr>
        <w:t>какви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междинни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плащания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sz w:val="28"/>
          <w:szCs w:val="28"/>
        </w:rPr>
        <w:t>кога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може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настъпи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разплащането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им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окончателно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плащане</w:t>
      </w:r>
      <w:proofErr w:type="spellEnd"/>
      <w:r w:rsidRPr="00145750">
        <w:rPr>
          <w:sz w:val="28"/>
          <w:szCs w:val="28"/>
        </w:rPr>
        <w:t xml:space="preserve"> </w:t>
      </w:r>
      <w:proofErr w:type="gramStart"/>
      <w:r w:rsidRPr="00145750">
        <w:rPr>
          <w:sz w:val="28"/>
          <w:szCs w:val="28"/>
        </w:rPr>
        <w:t xml:space="preserve">-  </w:t>
      </w:r>
      <w:proofErr w:type="spellStart"/>
      <w:r w:rsidRPr="00145750">
        <w:rPr>
          <w:sz w:val="28"/>
          <w:szCs w:val="28"/>
        </w:rPr>
        <w:t>какъв</w:t>
      </w:r>
      <w:proofErr w:type="spellEnd"/>
      <w:proofErr w:type="gramEnd"/>
      <w:r w:rsidRPr="00145750">
        <w:rPr>
          <w:sz w:val="28"/>
          <w:szCs w:val="28"/>
        </w:rPr>
        <w:t xml:space="preserve"> % </w:t>
      </w:r>
      <w:proofErr w:type="spellStart"/>
      <w:r w:rsidRPr="00145750">
        <w:rPr>
          <w:sz w:val="28"/>
          <w:szCs w:val="28"/>
        </w:rPr>
        <w:t>от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обща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цена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проекта</w:t>
      </w:r>
      <w:proofErr w:type="spellEnd"/>
      <w:r w:rsidRPr="00145750">
        <w:rPr>
          <w:sz w:val="28"/>
          <w:szCs w:val="28"/>
        </w:rPr>
        <w:t xml:space="preserve">. В </w:t>
      </w:r>
      <w:proofErr w:type="spellStart"/>
      <w:r w:rsidRPr="00145750">
        <w:rPr>
          <w:sz w:val="28"/>
          <w:szCs w:val="28"/>
        </w:rPr>
        <w:t>случай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че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във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финансовата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схема</w:t>
      </w:r>
      <w:proofErr w:type="spellEnd"/>
      <w:r w:rsidRPr="00145750">
        <w:rPr>
          <w:sz w:val="28"/>
          <w:szCs w:val="28"/>
        </w:rPr>
        <w:t xml:space="preserve"> е </w:t>
      </w:r>
      <w:proofErr w:type="spellStart"/>
      <w:r w:rsidRPr="00145750">
        <w:rPr>
          <w:sz w:val="28"/>
          <w:szCs w:val="28"/>
        </w:rPr>
        <w:t>предвиден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аванс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същият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обезпечава</w:t>
      </w:r>
      <w:proofErr w:type="spellEnd"/>
      <w:r w:rsidRPr="00145750">
        <w:rPr>
          <w:sz w:val="28"/>
          <w:szCs w:val="28"/>
        </w:rPr>
        <w:t xml:space="preserve"> с </w:t>
      </w:r>
      <w:proofErr w:type="spellStart"/>
      <w:r w:rsidRPr="00145750">
        <w:rPr>
          <w:sz w:val="28"/>
          <w:szCs w:val="28"/>
        </w:rPr>
        <w:t>Банкова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гаранция</w:t>
      </w:r>
      <w:proofErr w:type="spellEnd"/>
      <w:r w:rsidRPr="00145750">
        <w:rPr>
          <w:sz w:val="28"/>
          <w:szCs w:val="28"/>
        </w:rPr>
        <w:t>.</w:t>
      </w:r>
    </w:p>
    <w:p w14:paraId="1DEEB911" w14:textId="77777777" w:rsidR="003229F6" w:rsidRPr="00145750" w:rsidRDefault="003229F6" w:rsidP="003229F6">
      <w:pPr>
        <w:spacing w:after="60"/>
        <w:ind w:firstLine="425"/>
        <w:jc w:val="both"/>
        <w:rPr>
          <w:sz w:val="28"/>
          <w:szCs w:val="28"/>
        </w:rPr>
      </w:pPr>
      <w:r w:rsidRPr="00145750">
        <w:rPr>
          <w:sz w:val="28"/>
          <w:szCs w:val="28"/>
          <w:lang w:val="bg-BG"/>
        </w:rPr>
        <w:t>2</w:t>
      </w:r>
      <w:r w:rsidRPr="00145750">
        <w:rPr>
          <w:sz w:val="28"/>
          <w:szCs w:val="28"/>
        </w:rPr>
        <w:t xml:space="preserve">. </w:t>
      </w:r>
      <w:proofErr w:type="spellStart"/>
      <w:r w:rsidRPr="00145750">
        <w:rPr>
          <w:sz w:val="28"/>
          <w:szCs w:val="28"/>
        </w:rPr>
        <w:t>Оферента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представи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максимална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b/>
          <w:sz w:val="28"/>
          <w:szCs w:val="28"/>
        </w:rPr>
        <w:t>гаранция</w:t>
      </w:r>
      <w:proofErr w:type="spellEnd"/>
      <w:r w:rsidRPr="00145750">
        <w:rPr>
          <w:b/>
          <w:sz w:val="28"/>
          <w:szCs w:val="28"/>
        </w:rPr>
        <w:t xml:space="preserve"> </w:t>
      </w:r>
      <w:proofErr w:type="spellStart"/>
      <w:r w:rsidRPr="00145750">
        <w:rPr>
          <w:b/>
          <w:sz w:val="28"/>
          <w:szCs w:val="28"/>
        </w:rPr>
        <w:t>за</w:t>
      </w:r>
      <w:proofErr w:type="spellEnd"/>
      <w:r w:rsidRPr="00145750">
        <w:rPr>
          <w:b/>
          <w:sz w:val="28"/>
          <w:szCs w:val="28"/>
        </w:rPr>
        <w:t xml:space="preserve"> </w:t>
      </w:r>
      <w:proofErr w:type="spellStart"/>
      <w:r w:rsidRPr="00145750">
        <w:rPr>
          <w:b/>
          <w:sz w:val="28"/>
          <w:szCs w:val="28"/>
        </w:rPr>
        <w:t>добро</w:t>
      </w:r>
      <w:proofErr w:type="spellEnd"/>
      <w:r w:rsidRPr="00145750">
        <w:rPr>
          <w:b/>
          <w:sz w:val="28"/>
          <w:szCs w:val="28"/>
        </w:rPr>
        <w:t xml:space="preserve"> </w:t>
      </w:r>
      <w:proofErr w:type="spellStart"/>
      <w:r w:rsidRPr="00145750">
        <w:rPr>
          <w:b/>
          <w:sz w:val="28"/>
          <w:szCs w:val="28"/>
        </w:rPr>
        <w:t>изпълнение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покриваща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гаранционния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период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системата</w:t>
      </w:r>
      <w:proofErr w:type="spellEnd"/>
      <w:r w:rsidRPr="00145750">
        <w:rPr>
          <w:sz w:val="28"/>
          <w:szCs w:val="28"/>
        </w:rPr>
        <w:t xml:space="preserve">. </w:t>
      </w:r>
      <w:proofErr w:type="spellStart"/>
      <w:r w:rsidRPr="00145750">
        <w:rPr>
          <w:sz w:val="28"/>
          <w:szCs w:val="28"/>
        </w:rPr>
        <w:t>Гаранцията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добро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изпълнение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ще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бъде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освободена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доказване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заложените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технически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параметри</w:t>
      </w:r>
      <w:proofErr w:type="spellEnd"/>
      <w:r w:rsidRPr="00145750">
        <w:rPr>
          <w:sz w:val="28"/>
          <w:szCs w:val="28"/>
        </w:rPr>
        <w:t xml:space="preserve"> в 90 </w:t>
      </w:r>
      <w:proofErr w:type="spellStart"/>
      <w:r w:rsidRPr="00145750">
        <w:rPr>
          <w:sz w:val="28"/>
          <w:szCs w:val="28"/>
        </w:rPr>
        <w:t>дневен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срок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след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успешно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въвеждане</w:t>
      </w:r>
      <w:proofErr w:type="spellEnd"/>
      <w:r w:rsidRPr="00145750">
        <w:rPr>
          <w:sz w:val="28"/>
          <w:szCs w:val="28"/>
        </w:rPr>
        <w:t xml:space="preserve"> в </w:t>
      </w:r>
      <w:proofErr w:type="spellStart"/>
      <w:r w:rsidRPr="00145750">
        <w:rPr>
          <w:sz w:val="28"/>
          <w:szCs w:val="28"/>
        </w:rPr>
        <w:t>експлоатация</w:t>
      </w:r>
      <w:proofErr w:type="spellEnd"/>
      <w:r w:rsidRPr="00145750">
        <w:rPr>
          <w:sz w:val="28"/>
          <w:szCs w:val="28"/>
        </w:rPr>
        <w:t>.</w:t>
      </w:r>
    </w:p>
    <w:p w14:paraId="6A3E88A8" w14:textId="77777777" w:rsidR="003229F6" w:rsidRPr="00145750" w:rsidRDefault="003229F6" w:rsidP="003229F6">
      <w:pPr>
        <w:spacing w:after="60"/>
        <w:ind w:firstLine="425"/>
        <w:jc w:val="both"/>
        <w:rPr>
          <w:sz w:val="28"/>
          <w:szCs w:val="28"/>
          <w:lang w:val="bg-BG"/>
        </w:rPr>
      </w:pPr>
      <w:r w:rsidRPr="00145750">
        <w:rPr>
          <w:sz w:val="28"/>
          <w:szCs w:val="28"/>
          <w:lang w:val="bg-BG"/>
        </w:rPr>
        <w:t>3</w:t>
      </w:r>
      <w:r w:rsidRPr="00145750">
        <w:rPr>
          <w:sz w:val="28"/>
          <w:szCs w:val="28"/>
        </w:rPr>
        <w:t xml:space="preserve">. </w:t>
      </w:r>
      <w:proofErr w:type="spellStart"/>
      <w:r w:rsidRPr="00145750">
        <w:rPr>
          <w:sz w:val="28"/>
          <w:szCs w:val="28"/>
        </w:rPr>
        <w:t>Неустойки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неизпълнение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задачата</w:t>
      </w:r>
      <w:proofErr w:type="spellEnd"/>
      <w:r w:rsidR="00926FCB" w:rsidRPr="00145750">
        <w:rPr>
          <w:sz w:val="28"/>
          <w:szCs w:val="28"/>
          <w:lang w:val="bg-BG"/>
        </w:rPr>
        <w:t xml:space="preserve"> </w:t>
      </w:r>
      <w:r w:rsidR="00926FCB" w:rsidRPr="00145750">
        <w:rPr>
          <w:sz w:val="28"/>
          <w:szCs w:val="28"/>
          <w:lang w:val="en-US"/>
        </w:rPr>
        <w:t>(</w:t>
      </w:r>
      <w:r w:rsidR="00926FCB" w:rsidRPr="00145750">
        <w:rPr>
          <w:sz w:val="28"/>
          <w:szCs w:val="28"/>
          <w:lang w:val="bg-BG"/>
        </w:rPr>
        <w:t xml:space="preserve">минимум, </w:t>
      </w:r>
      <w:proofErr w:type="spellStart"/>
      <w:r w:rsidR="00926FCB" w:rsidRPr="00145750">
        <w:rPr>
          <w:sz w:val="28"/>
          <w:szCs w:val="28"/>
          <w:lang w:val="bg-BG"/>
        </w:rPr>
        <w:t>сългасно</w:t>
      </w:r>
      <w:proofErr w:type="spellEnd"/>
      <w:r w:rsidR="00926FCB" w:rsidRPr="00145750">
        <w:rPr>
          <w:sz w:val="28"/>
          <w:szCs w:val="28"/>
          <w:lang w:val="bg-BG"/>
        </w:rPr>
        <w:t xml:space="preserve"> </w:t>
      </w:r>
      <w:proofErr w:type="spellStart"/>
      <w:r w:rsidR="00926FCB" w:rsidRPr="00145750">
        <w:rPr>
          <w:sz w:val="28"/>
          <w:szCs w:val="28"/>
          <w:lang w:val="bg-BG"/>
        </w:rPr>
        <w:t>проекто</w:t>
      </w:r>
      <w:proofErr w:type="spellEnd"/>
      <w:r w:rsidR="00926FCB" w:rsidRPr="00145750">
        <w:rPr>
          <w:sz w:val="28"/>
          <w:szCs w:val="28"/>
          <w:lang w:val="bg-BG"/>
        </w:rPr>
        <w:t>-договора</w:t>
      </w:r>
      <w:r w:rsidR="00926FCB" w:rsidRPr="00145750">
        <w:rPr>
          <w:sz w:val="28"/>
          <w:szCs w:val="28"/>
          <w:lang w:val="en-US"/>
        </w:rPr>
        <w:t>)</w:t>
      </w:r>
      <w:r w:rsidR="00926FCB" w:rsidRPr="00145750">
        <w:rPr>
          <w:sz w:val="28"/>
          <w:szCs w:val="28"/>
          <w:lang w:val="bg-BG"/>
        </w:rPr>
        <w:t>.</w:t>
      </w:r>
    </w:p>
    <w:p w14:paraId="7C0D79CE" w14:textId="77777777" w:rsidR="003229F6" w:rsidRPr="00145750" w:rsidRDefault="003229F6" w:rsidP="003229F6">
      <w:pPr>
        <w:spacing w:after="60"/>
        <w:ind w:firstLine="425"/>
        <w:jc w:val="both"/>
        <w:rPr>
          <w:sz w:val="28"/>
          <w:szCs w:val="28"/>
        </w:rPr>
      </w:pPr>
      <w:r w:rsidRPr="00145750">
        <w:rPr>
          <w:sz w:val="28"/>
          <w:szCs w:val="28"/>
          <w:lang w:val="bg-BG"/>
        </w:rPr>
        <w:t>4</w:t>
      </w:r>
      <w:r w:rsidRPr="00145750">
        <w:rPr>
          <w:sz w:val="28"/>
          <w:szCs w:val="28"/>
        </w:rPr>
        <w:t xml:space="preserve">. </w:t>
      </w:r>
      <w:r w:rsidRPr="00145750">
        <w:rPr>
          <w:bCs/>
          <w:sz w:val="28"/>
          <w:szCs w:val="28"/>
          <w:lang w:val="ru-RU"/>
        </w:rPr>
        <w:t>Отчет за приходите и разходите  и Баланс за предходни 2 години.</w:t>
      </w:r>
    </w:p>
    <w:p w14:paraId="2C06DFCE" w14:textId="00BCCC63" w:rsidR="003229F6" w:rsidRPr="00BA79BC" w:rsidRDefault="003229F6" w:rsidP="003229F6">
      <w:pPr>
        <w:spacing w:after="60"/>
        <w:ind w:firstLine="425"/>
        <w:jc w:val="both"/>
        <w:rPr>
          <w:sz w:val="28"/>
          <w:szCs w:val="28"/>
          <w:lang w:val="bg-BG"/>
        </w:rPr>
      </w:pPr>
      <w:r w:rsidRPr="00145750">
        <w:rPr>
          <w:sz w:val="28"/>
          <w:szCs w:val="28"/>
          <w:lang w:val="bg-BG"/>
        </w:rPr>
        <w:t>5</w:t>
      </w:r>
      <w:r w:rsidRPr="00145750">
        <w:rPr>
          <w:sz w:val="28"/>
          <w:szCs w:val="28"/>
        </w:rPr>
        <w:t xml:space="preserve">. </w:t>
      </w:r>
      <w:proofErr w:type="spellStart"/>
      <w:r w:rsidRPr="00145750">
        <w:rPr>
          <w:sz w:val="28"/>
          <w:szCs w:val="28"/>
        </w:rPr>
        <w:t>Офериращите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организации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предложат</w:t>
      </w:r>
      <w:proofErr w:type="spellEnd"/>
      <w:r w:rsidRPr="00145750">
        <w:rPr>
          <w:sz w:val="28"/>
          <w:szCs w:val="28"/>
        </w:rPr>
        <w:t xml:space="preserve"> </w:t>
      </w:r>
      <w:r w:rsidRPr="00145750">
        <w:rPr>
          <w:b/>
          <w:sz w:val="28"/>
          <w:szCs w:val="28"/>
        </w:rPr>
        <w:t>СРОК</w:t>
      </w:r>
      <w:r w:rsidRPr="00145750">
        <w:rPr>
          <w:sz w:val="28"/>
          <w:szCs w:val="28"/>
        </w:rPr>
        <w:t xml:space="preserve"> </w:t>
      </w:r>
      <w:r w:rsidRPr="00145750">
        <w:rPr>
          <w:b/>
          <w:sz w:val="28"/>
          <w:szCs w:val="28"/>
        </w:rPr>
        <w:t xml:space="preserve">(в </w:t>
      </w:r>
      <w:proofErr w:type="spellStart"/>
      <w:r w:rsidRPr="00145750">
        <w:rPr>
          <w:b/>
          <w:sz w:val="28"/>
          <w:szCs w:val="28"/>
        </w:rPr>
        <w:t>календарни</w:t>
      </w:r>
      <w:proofErr w:type="spellEnd"/>
      <w:r w:rsidRPr="00145750">
        <w:rPr>
          <w:b/>
          <w:sz w:val="28"/>
          <w:szCs w:val="28"/>
        </w:rPr>
        <w:t xml:space="preserve"> </w:t>
      </w:r>
      <w:proofErr w:type="spellStart"/>
      <w:r w:rsidRPr="00145750">
        <w:rPr>
          <w:b/>
          <w:sz w:val="28"/>
          <w:szCs w:val="28"/>
        </w:rPr>
        <w:t>дни</w:t>
      </w:r>
      <w:proofErr w:type="spellEnd"/>
      <w:r w:rsidRPr="00145750">
        <w:rPr>
          <w:b/>
          <w:sz w:val="28"/>
          <w:szCs w:val="28"/>
        </w:rPr>
        <w:t>)</w:t>
      </w:r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извършване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проучвателно-проектните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работи</w:t>
      </w:r>
      <w:proofErr w:type="spellEnd"/>
      <w:r w:rsidRPr="00145750">
        <w:rPr>
          <w:sz w:val="28"/>
          <w:szCs w:val="28"/>
        </w:rPr>
        <w:t xml:space="preserve"> с </w:t>
      </w:r>
      <w:proofErr w:type="spellStart"/>
      <w:r w:rsidRPr="00145750">
        <w:rPr>
          <w:sz w:val="28"/>
          <w:szCs w:val="28"/>
        </w:rPr>
        <w:t>подробен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времеви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график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части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съгласно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Таблица</w:t>
      </w:r>
      <w:proofErr w:type="spellEnd"/>
      <w:r w:rsidRPr="00145750">
        <w:rPr>
          <w:sz w:val="28"/>
          <w:szCs w:val="28"/>
        </w:rPr>
        <w:t xml:space="preserve"> № 1</w:t>
      </w:r>
      <w:r w:rsidR="00BA79BC">
        <w:rPr>
          <w:sz w:val="28"/>
          <w:szCs w:val="28"/>
        </w:rPr>
        <w:t xml:space="preserve"> </w:t>
      </w:r>
      <w:r w:rsidR="00BA79BC" w:rsidRPr="00FF23C6">
        <w:rPr>
          <w:sz w:val="28"/>
          <w:szCs w:val="28"/>
          <w:lang w:val="bg-BG"/>
        </w:rPr>
        <w:t>и срок за изпълнение</w:t>
      </w:r>
      <w:r w:rsidRPr="00FF23C6">
        <w:rPr>
          <w:sz w:val="28"/>
          <w:szCs w:val="28"/>
        </w:rPr>
        <w:t>.</w:t>
      </w:r>
      <w:r w:rsidR="00BA79BC" w:rsidRPr="00FF23C6">
        <w:rPr>
          <w:sz w:val="28"/>
          <w:szCs w:val="28"/>
          <w:lang w:val="bg-BG"/>
        </w:rPr>
        <w:t xml:space="preserve"> </w:t>
      </w:r>
    </w:p>
    <w:p w14:paraId="1EC4A101" w14:textId="77777777" w:rsidR="003229F6" w:rsidRPr="00145750" w:rsidRDefault="003229F6" w:rsidP="003229F6">
      <w:pPr>
        <w:pStyle w:val="ListParagraph"/>
        <w:ind w:left="375"/>
        <w:jc w:val="both"/>
        <w:rPr>
          <w:sz w:val="28"/>
          <w:szCs w:val="28"/>
          <w:lang w:val="bg-BG"/>
        </w:rPr>
      </w:pPr>
      <w:r w:rsidRPr="00145750">
        <w:rPr>
          <w:b/>
          <w:sz w:val="28"/>
          <w:szCs w:val="28"/>
          <w:lang w:val="bg-BG"/>
        </w:rPr>
        <w:lastRenderedPageBreak/>
        <w:t>Забележка</w:t>
      </w:r>
      <w:r w:rsidRPr="00145750">
        <w:rPr>
          <w:sz w:val="28"/>
          <w:szCs w:val="28"/>
          <w:lang w:val="bg-BG"/>
        </w:rPr>
        <w:t xml:space="preserve">: Сроковете да се определят, като ефективно работно време след което с </w:t>
      </w:r>
      <w:proofErr w:type="spellStart"/>
      <w:r w:rsidRPr="00145750">
        <w:rPr>
          <w:sz w:val="28"/>
          <w:szCs w:val="28"/>
          <w:lang w:val="bg-BG"/>
        </w:rPr>
        <w:t>корелационен</w:t>
      </w:r>
      <w:proofErr w:type="spellEnd"/>
      <w:r w:rsidRPr="00145750">
        <w:rPr>
          <w:sz w:val="28"/>
          <w:szCs w:val="28"/>
          <w:lang w:val="bg-BG"/>
        </w:rPr>
        <w:t xml:space="preserve"> коефициент от 1,0 до 1,3 отчитащ очакваните почивни дни да се превърне в календарни дни.</w:t>
      </w:r>
    </w:p>
    <w:p w14:paraId="78615B8E" w14:textId="77777777" w:rsidR="003229F6" w:rsidRPr="00145750" w:rsidRDefault="003229F6" w:rsidP="003229F6">
      <w:pPr>
        <w:spacing w:before="60" w:after="60"/>
        <w:ind w:left="426"/>
        <w:jc w:val="both"/>
        <w:rPr>
          <w:sz w:val="28"/>
          <w:szCs w:val="28"/>
        </w:rPr>
      </w:pPr>
      <w:r w:rsidRPr="00145750">
        <w:rPr>
          <w:sz w:val="28"/>
          <w:szCs w:val="28"/>
          <w:lang w:val="bg-BG"/>
        </w:rPr>
        <w:t>6</w:t>
      </w:r>
      <w:r w:rsidRPr="00145750">
        <w:rPr>
          <w:sz w:val="28"/>
          <w:szCs w:val="28"/>
        </w:rPr>
        <w:t xml:space="preserve">. </w:t>
      </w:r>
      <w:proofErr w:type="spellStart"/>
      <w:r w:rsidRPr="00145750">
        <w:rPr>
          <w:sz w:val="28"/>
          <w:szCs w:val="28"/>
        </w:rPr>
        <w:t>Готовност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започване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работа</w:t>
      </w:r>
      <w:proofErr w:type="spellEnd"/>
      <w:r w:rsidRPr="00145750">
        <w:rPr>
          <w:sz w:val="28"/>
          <w:szCs w:val="28"/>
        </w:rPr>
        <w:t xml:space="preserve"> (в </w:t>
      </w:r>
      <w:proofErr w:type="spellStart"/>
      <w:r w:rsidRPr="00145750">
        <w:rPr>
          <w:sz w:val="28"/>
          <w:szCs w:val="28"/>
        </w:rPr>
        <w:t>календарни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дни</w:t>
      </w:r>
      <w:proofErr w:type="spellEnd"/>
      <w:r w:rsidRPr="00145750">
        <w:rPr>
          <w:sz w:val="28"/>
          <w:szCs w:val="28"/>
        </w:rPr>
        <w:t>).</w:t>
      </w:r>
    </w:p>
    <w:p w14:paraId="4A025FA1" w14:textId="77777777" w:rsidR="003229F6" w:rsidRPr="00145750" w:rsidRDefault="003229F6" w:rsidP="003229F6">
      <w:pPr>
        <w:spacing w:before="60" w:after="60"/>
        <w:ind w:left="426"/>
        <w:jc w:val="both"/>
        <w:rPr>
          <w:sz w:val="28"/>
          <w:szCs w:val="28"/>
        </w:rPr>
      </w:pPr>
      <w:r w:rsidRPr="00145750">
        <w:rPr>
          <w:sz w:val="28"/>
          <w:szCs w:val="28"/>
          <w:lang w:val="bg-BG"/>
        </w:rPr>
        <w:t>7</w:t>
      </w:r>
      <w:r w:rsidRPr="00145750">
        <w:rPr>
          <w:sz w:val="28"/>
          <w:szCs w:val="28"/>
        </w:rPr>
        <w:t xml:space="preserve">. </w:t>
      </w:r>
      <w:proofErr w:type="spellStart"/>
      <w:r w:rsidRPr="00145750">
        <w:rPr>
          <w:sz w:val="28"/>
          <w:szCs w:val="28"/>
        </w:rPr>
        <w:t>Офертите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бъдат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b/>
          <w:sz w:val="28"/>
          <w:szCs w:val="28"/>
        </w:rPr>
        <w:t>валидни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не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по-малко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от</w:t>
      </w:r>
      <w:proofErr w:type="spellEnd"/>
      <w:r w:rsidRPr="00145750">
        <w:rPr>
          <w:sz w:val="28"/>
          <w:szCs w:val="28"/>
        </w:rPr>
        <w:t xml:space="preserve"> 120 </w:t>
      </w:r>
      <w:proofErr w:type="spellStart"/>
      <w:r w:rsidRPr="00145750">
        <w:rPr>
          <w:sz w:val="28"/>
          <w:szCs w:val="28"/>
        </w:rPr>
        <w:t>дни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представянето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им</w:t>
      </w:r>
      <w:proofErr w:type="spellEnd"/>
      <w:r w:rsidRPr="00145750">
        <w:rPr>
          <w:sz w:val="28"/>
          <w:szCs w:val="28"/>
        </w:rPr>
        <w:t xml:space="preserve"> в „Асарел-</w:t>
      </w:r>
      <w:proofErr w:type="spellStart"/>
      <w:r w:rsidRPr="00145750">
        <w:rPr>
          <w:sz w:val="28"/>
          <w:szCs w:val="28"/>
        </w:rPr>
        <w:t>Медет</w:t>
      </w:r>
      <w:proofErr w:type="spellEnd"/>
      <w:r w:rsidRPr="00145750">
        <w:rPr>
          <w:sz w:val="28"/>
          <w:szCs w:val="28"/>
        </w:rPr>
        <w:t>” АД.</w:t>
      </w:r>
    </w:p>
    <w:p w14:paraId="581B85DE" w14:textId="77777777" w:rsidR="003229F6" w:rsidRPr="00145750" w:rsidRDefault="003229F6" w:rsidP="003229F6">
      <w:pPr>
        <w:spacing w:before="60" w:after="60"/>
        <w:ind w:left="426"/>
        <w:jc w:val="both"/>
        <w:rPr>
          <w:sz w:val="28"/>
          <w:szCs w:val="28"/>
        </w:rPr>
      </w:pPr>
      <w:r w:rsidRPr="00145750">
        <w:rPr>
          <w:sz w:val="28"/>
          <w:szCs w:val="28"/>
          <w:lang w:val="bg-BG"/>
        </w:rPr>
        <w:t>8</w:t>
      </w:r>
      <w:r w:rsidRPr="00145750">
        <w:rPr>
          <w:sz w:val="28"/>
          <w:szCs w:val="28"/>
        </w:rPr>
        <w:t xml:space="preserve">. </w:t>
      </w:r>
      <w:proofErr w:type="spellStart"/>
      <w:r w:rsidRPr="00145750">
        <w:rPr>
          <w:sz w:val="28"/>
          <w:szCs w:val="28"/>
        </w:rPr>
        <w:t>Офериращите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организации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b/>
          <w:sz w:val="28"/>
          <w:szCs w:val="28"/>
        </w:rPr>
        <w:t>да</w:t>
      </w:r>
      <w:proofErr w:type="spellEnd"/>
      <w:r w:rsidRPr="00145750">
        <w:rPr>
          <w:b/>
          <w:sz w:val="28"/>
          <w:szCs w:val="28"/>
        </w:rPr>
        <w:t xml:space="preserve"> </w:t>
      </w:r>
      <w:proofErr w:type="spellStart"/>
      <w:r w:rsidRPr="00145750">
        <w:rPr>
          <w:b/>
          <w:sz w:val="28"/>
          <w:szCs w:val="28"/>
        </w:rPr>
        <w:t>парафират</w:t>
      </w:r>
      <w:proofErr w:type="spellEnd"/>
      <w:r w:rsidRPr="00145750">
        <w:rPr>
          <w:b/>
          <w:sz w:val="28"/>
          <w:szCs w:val="28"/>
        </w:rPr>
        <w:t xml:space="preserve"> и </w:t>
      </w:r>
      <w:proofErr w:type="spellStart"/>
      <w:r w:rsidRPr="00145750">
        <w:rPr>
          <w:b/>
          <w:sz w:val="28"/>
          <w:szCs w:val="28"/>
        </w:rPr>
        <w:t>подпечатат</w:t>
      </w:r>
      <w:proofErr w:type="spellEnd"/>
      <w:r w:rsidRPr="00145750">
        <w:rPr>
          <w:sz w:val="28"/>
          <w:szCs w:val="28"/>
        </w:rPr>
        <w:t xml:space="preserve"> </w:t>
      </w:r>
      <w:r w:rsidRPr="00145750">
        <w:rPr>
          <w:b/>
          <w:sz w:val="28"/>
          <w:szCs w:val="28"/>
        </w:rPr>
        <w:t xml:space="preserve">на </w:t>
      </w:r>
      <w:proofErr w:type="spellStart"/>
      <w:r w:rsidRPr="00145750">
        <w:rPr>
          <w:b/>
          <w:sz w:val="28"/>
          <w:szCs w:val="28"/>
        </w:rPr>
        <w:t>всяка</w:t>
      </w:r>
      <w:proofErr w:type="spellEnd"/>
      <w:r w:rsidRPr="00145750">
        <w:rPr>
          <w:b/>
          <w:sz w:val="28"/>
          <w:szCs w:val="28"/>
        </w:rPr>
        <w:t xml:space="preserve"> </w:t>
      </w:r>
      <w:proofErr w:type="spellStart"/>
      <w:r w:rsidRPr="00145750">
        <w:rPr>
          <w:b/>
          <w:sz w:val="28"/>
          <w:szCs w:val="28"/>
        </w:rPr>
        <w:t>страница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приложения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проекто-договор</w:t>
      </w:r>
      <w:proofErr w:type="spellEnd"/>
      <w:r w:rsidRPr="00145750">
        <w:rPr>
          <w:sz w:val="28"/>
          <w:szCs w:val="28"/>
        </w:rPr>
        <w:t xml:space="preserve">, с </w:t>
      </w:r>
      <w:proofErr w:type="spellStart"/>
      <w:r w:rsidRPr="00145750">
        <w:rPr>
          <w:sz w:val="28"/>
          <w:szCs w:val="28"/>
        </w:rPr>
        <w:t>което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удостоверяват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че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запознати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sz w:val="28"/>
          <w:szCs w:val="28"/>
        </w:rPr>
        <w:t>съгласни</w:t>
      </w:r>
      <w:proofErr w:type="spellEnd"/>
      <w:r w:rsidRPr="00145750">
        <w:rPr>
          <w:sz w:val="28"/>
          <w:szCs w:val="28"/>
        </w:rPr>
        <w:t xml:space="preserve"> с </w:t>
      </w:r>
      <w:proofErr w:type="spellStart"/>
      <w:r w:rsidRPr="00145750">
        <w:rPr>
          <w:sz w:val="28"/>
          <w:szCs w:val="28"/>
        </w:rPr>
        <w:t>всички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клаузи</w:t>
      </w:r>
      <w:proofErr w:type="spellEnd"/>
      <w:r w:rsidRPr="00145750">
        <w:rPr>
          <w:sz w:val="28"/>
          <w:szCs w:val="28"/>
        </w:rPr>
        <w:t xml:space="preserve"> в </w:t>
      </w:r>
      <w:proofErr w:type="spellStart"/>
      <w:r w:rsidRPr="00145750">
        <w:rPr>
          <w:sz w:val="28"/>
          <w:szCs w:val="28"/>
        </w:rPr>
        <w:t>него</w:t>
      </w:r>
      <w:proofErr w:type="spellEnd"/>
      <w:r w:rsidRPr="00145750">
        <w:rPr>
          <w:sz w:val="28"/>
          <w:szCs w:val="28"/>
        </w:rPr>
        <w:t>.</w:t>
      </w:r>
    </w:p>
    <w:p w14:paraId="32EB8272" w14:textId="77777777" w:rsidR="003229F6" w:rsidRPr="00145750" w:rsidRDefault="003229F6" w:rsidP="003229F6">
      <w:pPr>
        <w:spacing w:before="60" w:after="60"/>
        <w:ind w:left="426"/>
        <w:jc w:val="both"/>
        <w:rPr>
          <w:sz w:val="28"/>
          <w:szCs w:val="28"/>
        </w:rPr>
      </w:pPr>
      <w:r w:rsidRPr="00145750">
        <w:rPr>
          <w:sz w:val="28"/>
          <w:szCs w:val="28"/>
          <w:lang w:val="bg-BG"/>
        </w:rPr>
        <w:t>9</w:t>
      </w:r>
      <w:r w:rsidRPr="00145750">
        <w:rPr>
          <w:sz w:val="28"/>
          <w:szCs w:val="28"/>
        </w:rPr>
        <w:t xml:space="preserve">. </w:t>
      </w:r>
      <w:proofErr w:type="spellStart"/>
      <w:r w:rsidRPr="00145750">
        <w:rPr>
          <w:sz w:val="28"/>
          <w:szCs w:val="28"/>
        </w:rPr>
        <w:t>Представяне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b/>
          <w:sz w:val="28"/>
          <w:szCs w:val="28"/>
        </w:rPr>
        <w:t>препоръки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от</w:t>
      </w:r>
      <w:proofErr w:type="spellEnd"/>
      <w:r w:rsidRPr="00145750">
        <w:rPr>
          <w:sz w:val="28"/>
          <w:szCs w:val="28"/>
        </w:rPr>
        <w:t xml:space="preserve"> 3 </w:t>
      </w:r>
      <w:proofErr w:type="spellStart"/>
      <w:r w:rsidRPr="00145750">
        <w:rPr>
          <w:sz w:val="28"/>
          <w:szCs w:val="28"/>
        </w:rPr>
        <w:t>други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предишни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или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настоящи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Възложители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b/>
          <w:sz w:val="28"/>
          <w:szCs w:val="28"/>
        </w:rPr>
        <w:t>Референтен</w:t>
      </w:r>
      <w:proofErr w:type="spellEnd"/>
      <w:r w:rsidRPr="00145750">
        <w:rPr>
          <w:b/>
          <w:sz w:val="28"/>
          <w:szCs w:val="28"/>
        </w:rPr>
        <w:t xml:space="preserve"> </w:t>
      </w:r>
      <w:proofErr w:type="spellStart"/>
      <w:r w:rsidRPr="00145750">
        <w:rPr>
          <w:b/>
          <w:sz w:val="28"/>
          <w:szCs w:val="28"/>
        </w:rPr>
        <w:t>списък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Възложители</w:t>
      </w:r>
      <w:proofErr w:type="spellEnd"/>
      <w:r w:rsidRPr="00145750">
        <w:rPr>
          <w:sz w:val="28"/>
          <w:szCs w:val="28"/>
        </w:rPr>
        <w:t xml:space="preserve"> с </w:t>
      </w:r>
      <w:proofErr w:type="spellStart"/>
      <w:r w:rsidRPr="00145750">
        <w:rPr>
          <w:sz w:val="28"/>
          <w:szCs w:val="28"/>
        </w:rPr>
        <w:t>адреси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телефони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sz w:val="28"/>
          <w:szCs w:val="28"/>
        </w:rPr>
        <w:t>лице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контакти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изпълнявани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проекти</w:t>
      </w:r>
      <w:proofErr w:type="spellEnd"/>
      <w:r w:rsidRPr="00145750">
        <w:rPr>
          <w:sz w:val="28"/>
          <w:szCs w:val="28"/>
        </w:rPr>
        <w:t xml:space="preserve"> с </w:t>
      </w:r>
      <w:proofErr w:type="spellStart"/>
      <w:r w:rsidRPr="00145750">
        <w:rPr>
          <w:sz w:val="28"/>
          <w:szCs w:val="28"/>
        </w:rPr>
        <w:t>подобен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характер</w:t>
      </w:r>
      <w:proofErr w:type="spellEnd"/>
      <w:r w:rsidRPr="00145750">
        <w:rPr>
          <w:sz w:val="28"/>
          <w:szCs w:val="28"/>
        </w:rPr>
        <w:t>.</w:t>
      </w:r>
    </w:p>
    <w:p w14:paraId="0FF81F5E" w14:textId="4FF01ED2" w:rsidR="003229F6" w:rsidRPr="00145750" w:rsidRDefault="003229F6" w:rsidP="003229F6">
      <w:pPr>
        <w:spacing w:after="60"/>
        <w:ind w:left="426"/>
        <w:jc w:val="both"/>
        <w:rPr>
          <w:bCs/>
          <w:i/>
          <w:sz w:val="28"/>
          <w:szCs w:val="28"/>
          <w:lang w:val="bg-BG"/>
        </w:rPr>
      </w:pPr>
      <w:r w:rsidRPr="00145750">
        <w:rPr>
          <w:bCs/>
          <w:sz w:val="28"/>
          <w:szCs w:val="28"/>
        </w:rPr>
        <w:t>1</w:t>
      </w:r>
      <w:r w:rsidRPr="00145750">
        <w:rPr>
          <w:bCs/>
          <w:sz w:val="28"/>
          <w:szCs w:val="28"/>
          <w:lang w:val="bg-BG"/>
        </w:rPr>
        <w:t>0</w:t>
      </w:r>
      <w:r w:rsidRPr="00145750">
        <w:rPr>
          <w:bCs/>
          <w:sz w:val="28"/>
          <w:szCs w:val="28"/>
        </w:rPr>
        <w:t xml:space="preserve">. </w:t>
      </w:r>
      <w:proofErr w:type="spellStart"/>
      <w:r w:rsidRPr="00145750">
        <w:rPr>
          <w:bCs/>
          <w:sz w:val="28"/>
          <w:szCs w:val="28"/>
        </w:rPr>
        <w:t>Екип</w:t>
      </w:r>
      <w:proofErr w:type="spellEnd"/>
      <w:r w:rsidRPr="00145750">
        <w:rPr>
          <w:bCs/>
          <w:sz w:val="28"/>
          <w:szCs w:val="28"/>
        </w:rPr>
        <w:t xml:space="preserve"> </w:t>
      </w:r>
      <w:proofErr w:type="spellStart"/>
      <w:r w:rsidRPr="00145750">
        <w:rPr>
          <w:bCs/>
          <w:sz w:val="28"/>
          <w:szCs w:val="28"/>
        </w:rPr>
        <w:t>за</w:t>
      </w:r>
      <w:proofErr w:type="spellEnd"/>
      <w:r w:rsidRPr="00145750">
        <w:rPr>
          <w:bCs/>
          <w:sz w:val="28"/>
          <w:szCs w:val="28"/>
        </w:rPr>
        <w:t xml:space="preserve"> </w:t>
      </w:r>
      <w:proofErr w:type="spellStart"/>
      <w:r w:rsidRPr="00145750">
        <w:rPr>
          <w:bCs/>
          <w:sz w:val="28"/>
          <w:szCs w:val="28"/>
        </w:rPr>
        <w:t>изпълнението</w:t>
      </w:r>
      <w:proofErr w:type="spellEnd"/>
      <w:r w:rsidRPr="00145750">
        <w:rPr>
          <w:bCs/>
          <w:sz w:val="28"/>
          <w:szCs w:val="28"/>
        </w:rPr>
        <w:t xml:space="preserve"> на </w:t>
      </w:r>
      <w:proofErr w:type="spellStart"/>
      <w:r w:rsidRPr="00145750">
        <w:rPr>
          <w:bCs/>
          <w:sz w:val="28"/>
          <w:szCs w:val="28"/>
        </w:rPr>
        <w:t>проекта</w:t>
      </w:r>
      <w:proofErr w:type="spellEnd"/>
      <w:r w:rsidRPr="00145750">
        <w:rPr>
          <w:bCs/>
          <w:sz w:val="28"/>
          <w:szCs w:val="28"/>
        </w:rPr>
        <w:t xml:space="preserve">. </w:t>
      </w:r>
      <w:r w:rsidRPr="00145750">
        <w:rPr>
          <w:bCs/>
          <w:i/>
          <w:sz w:val="28"/>
          <w:szCs w:val="28"/>
        </w:rPr>
        <w:t>(</w:t>
      </w:r>
      <w:proofErr w:type="spellStart"/>
      <w:r w:rsidRPr="00145750">
        <w:rPr>
          <w:i/>
          <w:sz w:val="28"/>
          <w:szCs w:val="28"/>
        </w:rPr>
        <w:t>Оферентът</w:t>
      </w:r>
      <w:proofErr w:type="spellEnd"/>
      <w:r w:rsidRPr="00145750">
        <w:rPr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да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представи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поименен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списък</w:t>
      </w:r>
      <w:proofErr w:type="spellEnd"/>
      <w:r w:rsidRPr="00145750">
        <w:rPr>
          <w:bCs/>
          <w:i/>
          <w:sz w:val="28"/>
          <w:szCs w:val="28"/>
        </w:rPr>
        <w:t xml:space="preserve"> на </w:t>
      </w:r>
      <w:proofErr w:type="spellStart"/>
      <w:r w:rsidRPr="00145750">
        <w:rPr>
          <w:bCs/>
          <w:i/>
          <w:sz w:val="28"/>
          <w:szCs w:val="28"/>
        </w:rPr>
        <w:t>екипа</w:t>
      </w:r>
      <w:proofErr w:type="spellEnd"/>
      <w:r w:rsidRPr="00145750">
        <w:rPr>
          <w:bCs/>
          <w:i/>
          <w:sz w:val="28"/>
          <w:szCs w:val="28"/>
        </w:rPr>
        <w:t xml:space="preserve"> с </w:t>
      </w:r>
      <w:proofErr w:type="spellStart"/>
      <w:r w:rsidRPr="00145750">
        <w:rPr>
          <w:bCs/>
          <w:i/>
          <w:sz w:val="28"/>
          <w:szCs w:val="28"/>
        </w:rPr>
        <w:t>доказателства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за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професионален</w:t>
      </w:r>
      <w:proofErr w:type="spellEnd"/>
      <w:r w:rsidRPr="00145750">
        <w:rPr>
          <w:bCs/>
          <w:i/>
          <w:sz w:val="28"/>
          <w:szCs w:val="28"/>
        </w:rPr>
        <w:t xml:space="preserve"> и </w:t>
      </w:r>
      <w:proofErr w:type="spellStart"/>
      <w:r w:rsidRPr="00145750">
        <w:rPr>
          <w:bCs/>
          <w:i/>
          <w:sz w:val="28"/>
          <w:szCs w:val="28"/>
        </w:rPr>
        <w:t>практически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опит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при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проектиране</w:t>
      </w:r>
      <w:proofErr w:type="spellEnd"/>
      <w:r w:rsidRPr="00145750">
        <w:rPr>
          <w:bCs/>
          <w:i/>
          <w:sz w:val="28"/>
          <w:szCs w:val="28"/>
        </w:rPr>
        <w:t xml:space="preserve"> на </w:t>
      </w:r>
      <w:proofErr w:type="spellStart"/>
      <w:r w:rsidRPr="00145750">
        <w:rPr>
          <w:bCs/>
          <w:i/>
          <w:sz w:val="28"/>
          <w:szCs w:val="28"/>
        </w:rPr>
        <w:t>обекти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от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този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тип</w:t>
      </w:r>
      <w:proofErr w:type="spellEnd"/>
      <w:r w:rsidRPr="00145750">
        <w:rPr>
          <w:bCs/>
          <w:i/>
          <w:sz w:val="28"/>
          <w:szCs w:val="28"/>
        </w:rPr>
        <w:t xml:space="preserve">, </w:t>
      </w:r>
      <w:proofErr w:type="spellStart"/>
      <w:r w:rsidRPr="00145750">
        <w:rPr>
          <w:bCs/>
          <w:i/>
          <w:sz w:val="28"/>
          <w:szCs w:val="28"/>
        </w:rPr>
        <w:t>както</w:t>
      </w:r>
      <w:proofErr w:type="spellEnd"/>
      <w:r w:rsidRPr="00145750">
        <w:rPr>
          <w:bCs/>
          <w:i/>
          <w:sz w:val="28"/>
          <w:szCs w:val="28"/>
        </w:rPr>
        <w:t xml:space="preserve"> и </w:t>
      </w:r>
      <w:proofErr w:type="spellStart"/>
      <w:r w:rsidRPr="00145750">
        <w:rPr>
          <w:bCs/>
          <w:i/>
          <w:sz w:val="28"/>
          <w:szCs w:val="28"/>
        </w:rPr>
        <w:t>индивидуални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удостоверения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от</w:t>
      </w:r>
      <w:proofErr w:type="spellEnd"/>
      <w:r w:rsidRPr="00145750">
        <w:rPr>
          <w:bCs/>
          <w:i/>
          <w:sz w:val="28"/>
          <w:szCs w:val="28"/>
        </w:rPr>
        <w:t xml:space="preserve"> КИИП </w:t>
      </w:r>
      <w:proofErr w:type="spellStart"/>
      <w:r w:rsidRPr="00145750">
        <w:rPr>
          <w:bCs/>
          <w:i/>
          <w:sz w:val="28"/>
          <w:szCs w:val="28"/>
        </w:rPr>
        <w:t>за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настоящата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година</w:t>
      </w:r>
      <w:proofErr w:type="spellEnd"/>
      <w:r w:rsidRPr="00145750">
        <w:rPr>
          <w:bCs/>
          <w:i/>
          <w:sz w:val="28"/>
          <w:szCs w:val="28"/>
        </w:rPr>
        <w:t xml:space="preserve"> на </w:t>
      </w:r>
      <w:proofErr w:type="spellStart"/>
      <w:r w:rsidRPr="00145750">
        <w:rPr>
          <w:bCs/>
          <w:i/>
          <w:sz w:val="28"/>
          <w:szCs w:val="28"/>
        </w:rPr>
        <w:t>специалистите</w:t>
      </w:r>
      <w:proofErr w:type="spellEnd"/>
      <w:r w:rsidRPr="00145750">
        <w:rPr>
          <w:bCs/>
          <w:i/>
          <w:sz w:val="28"/>
          <w:szCs w:val="28"/>
        </w:rPr>
        <w:t xml:space="preserve">, </w:t>
      </w:r>
      <w:proofErr w:type="spellStart"/>
      <w:r w:rsidRPr="00145750">
        <w:rPr>
          <w:bCs/>
          <w:i/>
          <w:sz w:val="28"/>
          <w:szCs w:val="28"/>
        </w:rPr>
        <w:t>отговорни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за</w:t>
      </w:r>
      <w:proofErr w:type="spellEnd"/>
      <w:r w:rsidRPr="00145750">
        <w:rPr>
          <w:bCs/>
          <w:i/>
          <w:sz w:val="28"/>
          <w:szCs w:val="28"/>
        </w:rPr>
        <w:t xml:space="preserve"> </w:t>
      </w:r>
      <w:proofErr w:type="spellStart"/>
      <w:r w:rsidRPr="00145750">
        <w:rPr>
          <w:bCs/>
          <w:i/>
          <w:sz w:val="28"/>
          <w:szCs w:val="28"/>
        </w:rPr>
        <w:t>изпълнение</w:t>
      </w:r>
      <w:proofErr w:type="spellEnd"/>
      <w:r w:rsidRPr="00145750">
        <w:rPr>
          <w:bCs/>
          <w:i/>
          <w:sz w:val="28"/>
          <w:szCs w:val="28"/>
        </w:rPr>
        <w:t xml:space="preserve"> на </w:t>
      </w:r>
      <w:proofErr w:type="spellStart"/>
      <w:r w:rsidRPr="00145750">
        <w:rPr>
          <w:bCs/>
          <w:i/>
          <w:sz w:val="28"/>
          <w:szCs w:val="28"/>
        </w:rPr>
        <w:t>задачата</w:t>
      </w:r>
      <w:proofErr w:type="spellEnd"/>
      <w:r w:rsidRPr="00145750">
        <w:rPr>
          <w:bCs/>
          <w:sz w:val="28"/>
          <w:szCs w:val="28"/>
          <w:lang w:val="ru-RU"/>
        </w:rPr>
        <w:t xml:space="preserve"> с включен в списъка ръководител на проекта</w:t>
      </w:r>
      <w:r w:rsidR="00942C26">
        <w:rPr>
          <w:bCs/>
          <w:sz w:val="28"/>
          <w:szCs w:val="28"/>
          <w:lang w:val="ru-RU"/>
        </w:rPr>
        <w:t>).</w:t>
      </w:r>
    </w:p>
    <w:p w14:paraId="3CD8055B" w14:textId="77777777" w:rsidR="003229F6" w:rsidRPr="00145750" w:rsidRDefault="003229F6" w:rsidP="003229F6">
      <w:pPr>
        <w:spacing w:before="60" w:after="60"/>
        <w:ind w:left="426"/>
        <w:jc w:val="both"/>
        <w:rPr>
          <w:sz w:val="28"/>
          <w:szCs w:val="28"/>
        </w:rPr>
      </w:pPr>
      <w:r w:rsidRPr="00145750">
        <w:rPr>
          <w:sz w:val="28"/>
          <w:szCs w:val="28"/>
        </w:rPr>
        <w:t>1</w:t>
      </w:r>
      <w:r w:rsidRPr="00145750">
        <w:rPr>
          <w:sz w:val="28"/>
          <w:szCs w:val="28"/>
          <w:lang w:val="bg-BG"/>
        </w:rPr>
        <w:t>1</w:t>
      </w:r>
      <w:r w:rsidRPr="00145750">
        <w:rPr>
          <w:sz w:val="28"/>
          <w:szCs w:val="28"/>
        </w:rPr>
        <w:t xml:space="preserve">. </w:t>
      </w:r>
      <w:proofErr w:type="spellStart"/>
      <w:r w:rsidRPr="00145750">
        <w:rPr>
          <w:sz w:val="28"/>
          <w:szCs w:val="28"/>
        </w:rPr>
        <w:t>Извършване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оглед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обекта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sz w:val="28"/>
          <w:szCs w:val="28"/>
        </w:rPr>
        <w:t>попълване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декларация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оглед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обекта</w:t>
      </w:r>
      <w:proofErr w:type="spellEnd"/>
      <w:r w:rsidRPr="00145750">
        <w:rPr>
          <w:sz w:val="28"/>
          <w:szCs w:val="28"/>
        </w:rPr>
        <w:t>. (</w:t>
      </w:r>
      <w:proofErr w:type="spellStart"/>
      <w:r w:rsidRPr="00145750">
        <w:rPr>
          <w:sz w:val="28"/>
          <w:szCs w:val="28"/>
        </w:rPr>
        <w:t>Фирмата-оферент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трябва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задължително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направи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оглед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обекта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sz w:val="28"/>
          <w:szCs w:val="28"/>
        </w:rPr>
        <w:t>добре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прецени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обема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работата</w:t>
      </w:r>
      <w:proofErr w:type="spellEnd"/>
      <w:r w:rsidRPr="00145750">
        <w:rPr>
          <w:sz w:val="28"/>
          <w:szCs w:val="28"/>
        </w:rPr>
        <w:t xml:space="preserve">). </w:t>
      </w:r>
      <w:proofErr w:type="spellStart"/>
      <w:r w:rsidRPr="00145750">
        <w:rPr>
          <w:sz w:val="28"/>
          <w:szCs w:val="28"/>
        </w:rPr>
        <w:t>Необходимо</w:t>
      </w:r>
      <w:proofErr w:type="spellEnd"/>
      <w:r w:rsidRPr="00145750">
        <w:rPr>
          <w:sz w:val="28"/>
          <w:szCs w:val="28"/>
        </w:rPr>
        <w:t xml:space="preserve"> е </w:t>
      </w:r>
      <w:proofErr w:type="spellStart"/>
      <w:r w:rsidRPr="00145750">
        <w:rPr>
          <w:sz w:val="28"/>
          <w:szCs w:val="28"/>
        </w:rPr>
        <w:t>към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офертата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приложи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попълнена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декларация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оглед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обекта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образец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Възложителя</w:t>
      </w:r>
      <w:proofErr w:type="spellEnd"/>
      <w:r w:rsidRPr="00145750">
        <w:rPr>
          <w:sz w:val="28"/>
          <w:szCs w:val="28"/>
        </w:rPr>
        <w:t xml:space="preserve">. </w:t>
      </w:r>
      <w:proofErr w:type="spellStart"/>
      <w:r w:rsidRPr="00145750">
        <w:rPr>
          <w:sz w:val="28"/>
          <w:szCs w:val="28"/>
        </w:rPr>
        <w:t>Отправяме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молба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извършване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огледа</w:t>
      </w:r>
      <w:proofErr w:type="spellEnd"/>
      <w:r w:rsidRPr="00145750">
        <w:rPr>
          <w:sz w:val="28"/>
          <w:szCs w:val="28"/>
        </w:rPr>
        <w:t xml:space="preserve"> в </w:t>
      </w:r>
      <w:proofErr w:type="spellStart"/>
      <w:r w:rsidRPr="00145750">
        <w:rPr>
          <w:sz w:val="28"/>
          <w:szCs w:val="28"/>
        </w:rPr>
        <w:t>първата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третина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периода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подготовка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офертата</w:t>
      </w:r>
      <w:proofErr w:type="spellEnd"/>
      <w:r w:rsidRPr="00145750">
        <w:rPr>
          <w:sz w:val="28"/>
          <w:szCs w:val="28"/>
        </w:rPr>
        <w:t xml:space="preserve"> с </w:t>
      </w:r>
      <w:proofErr w:type="spellStart"/>
      <w:r w:rsidRPr="00145750">
        <w:rPr>
          <w:sz w:val="28"/>
          <w:szCs w:val="28"/>
        </w:rPr>
        <w:t>цел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остане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повече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време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размисъл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сложността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обема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обхвата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особеностите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sz w:val="28"/>
          <w:szCs w:val="28"/>
        </w:rPr>
        <w:t>пълнотата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офертното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предложение</w:t>
      </w:r>
      <w:proofErr w:type="spellEnd"/>
      <w:r w:rsidRPr="00145750">
        <w:rPr>
          <w:sz w:val="28"/>
          <w:szCs w:val="28"/>
        </w:rPr>
        <w:t>.</w:t>
      </w:r>
    </w:p>
    <w:p w14:paraId="46525457" w14:textId="77777777" w:rsidR="003229F6" w:rsidRPr="00145750" w:rsidRDefault="003229F6" w:rsidP="003229F6">
      <w:pPr>
        <w:spacing w:before="60" w:after="60"/>
        <w:ind w:left="426"/>
        <w:jc w:val="both"/>
        <w:rPr>
          <w:sz w:val="28"/>
          <w:szCs w:val="28"/>
          <w:lang w:val="bg-BG"/>
        </w:rPr>
      </w:pPr>
      <w:r w:rsidRPr="00145750">
        <w:rPr>
          <w:sz w:val="28"/>
          <w:szCs w:val="28"/>
        </w:rPr>
        <w:t>1</w:t>
      </w:r>
      <w:r w:rsidRPr="00145750">
        <w:rPr>
          <w:sz w:val="28"/>
          <w:szCs w:val="28"/>
          <w:lang w:val="bg-BG"/>
        </w:rPr>
        <w:t>2</w:t>
      </w:r>
      <w:r w:rsidRPr="00145750">
        <w:rPr>
          <w:sz w:val="28"/>
          <w:szCs w:val="28"/>
        </w:rPr>
        <w:t xml:space="preserve">. </w:t>
      </w:r>
      <w:proofErr w:type="spellStart"/>
      <w:r w:rsidRPr="00145750">
        <w:rPr>
          <w:sz w:val="28"/>
          <w:szCs w:val="28"/>
        </w:rPr>
        <w:t>Представяне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Декларация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конфиденциалност</w:t>
      </w:r>
      <w:proofErr w:type="spellEnd"/>
      <w:r w:rsidRPr="00145750">
        <w:rPr>
          <w:sz w:val="28"/>
          <w:szCs w:val="28"/>
        </w:rPr>
        <w:t xml:space="preserve"> – </w:t>
      </w:r>
      <w:proofErr w:type="spellStart"/>
      <w:r w:rsidRPr="00145750">
        <w:rPr>
          <w:sz w:val="28"/>
          <w:szCs w:val="28"/>
        </w:rPr>
        <w:t>ще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бъде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подписана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време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извършване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оглед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обекта</w:t>
      </w:r>
      <w:proofErr w:type="spellEnd"/>
      <w:r w:rsidRPr="00145750">
        <w:rPr>
          <w:sz w:val="28"/>
          <w:szCs w:val="28"/>
        </w:rPr>
        <w:t xml:space="preserve">. </w:t>
      </w:r>
    </w:p>
    <w:p w14:paraId="5F7A771A" w14:textId="3EC15729" w:rsidR="003229F6" w:rsidRDefault="003229F6" w:rsidP="003229F6">
      <w:pPr>
        <w:spacing w:before="60"/>
        <w:jc w:val="both"/>
        <w:rPr>
          <w:sz w:val="28"/>
          <w:szCs w:val="28"/>
        </w:rPr>
      </w:pPr>
      <w:r w:rsidRPr="00145750">
        <w:rPr>
          <w:sz w:val="28"/>
          <w:szCs w:val="28"/>
          <w:lang w:val="bg-BG"/>
        </w:rPr>
        <w:t xml:space="preserve">      13. Декларация за спазване на условията за управление на строителните отпадъци. К</w:t>
      </w:r>
      <w:proofErr w:type="spellStart"/>
      <w:r w:rsidRPr="00145750">
        <w:rPr>
          <w:sz w:val="28"/>
          <w:szCs w:val="28"/>
        </w:rPr>
        <w:t>андидатите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разработване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sz w:val="28"/>
          <w:szCs w:val="28"/>
        </w:rPr>
        <w:t>подаване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офертите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трябва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задължително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декларират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чрез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подписване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sz w:val="28"/>
          <w:szCs w:val="28"/>
        </w:rPr>
        <w:t>подпечатване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Декларация</w:t>
      </w:r>
      <w:proofErr w:type="spellEnd"/>
      <w:r w:rsidRPr="00145750">
        <w:rPr>
          <w:sz w:val="28"/>
          <w:szCs w:val="28"/>
        </w:rPr>
        <w:t xml:space="preserve"> - </w:t>
      </w:r>
      <w:proofErr w:type="spellStart"/>
      <w:r w:rsidRPr="00145750">
        <w:rPr>
          <w:b/>
          <w:sz w:val="28"/>
          <w:szCs w:val="28"/>
        </w:rPr>
        <w:t>Приложение</w:t>
      </w:r>
      <w:proofErr w:type="spellEnd"/>
      <w:r w:rsidRPr="00145750">
        <w:rPr>
          <w:b/>
          <w:sz w:val="28"/>
          <w:szCs w:val="28"/>
        </w:rPr>
        <w:t xml:space="preserve"> №</w:t>
      </w:r>
      <w:r w:rsidRPr="00145750">
        <w:rPr>
          <w:b/>
          <w:sz w:val="28"/>
          <w:szCs w:val="28"/>
          <w:lang w:val="bg-BG"/>
        </w:rPr>
        <w:t>4</w:t>
      </w:r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че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ще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спазват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действащата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нормативна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уредба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sz w:val="28"/>
          <w:szCs w:val="28"/>
        </w:rPr>
        <w:t>изискванията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към</w:t>
      </w:r>
      <w:proofErr w:type="spellEnd"/>
      <w:r w:rsidRPr="00145750">
        <w:rPr>
          <w:sz w:val="28"/>
          <w:szCs w:val="28"/>
        </w:rPr>
        <w:t xml:space="preserve"> </w:t>
      </w:r>
      <w:r w:rsidRPr="00145750">
        <w:rPr>
          <w:sz w:val="28"/>
          <w:szCs w:val="28"/>
          <w:lang w:val="bg-BG"/>
        </w:rPr>
        <w:t>проектанта</w:t>
      </w:r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управление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строителни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отпадъци</w:t>
      </w:r>
      <w:proofErr w:type="spellEnd"/>
      <w:r w:rsidRPr="00145750">
        <w:rPr>
          <w:sz w:val="28"/>
          <w:szCs w:val="28"/>
        </w:rPr>
        <w:t xml:space="preserve"> /СО/. </w:t>
      </w:r>
    </w:p>
    <w:p w14:paraId="1A398D26" w14:textId="12D32079" w:rsidR="00FF23C6" w:rsidRPr="00FF23C6" w:rsidRDefault="00FF23C6" w:rsidP="00FF23C6">
      <w:pPr>
        <w:spacing w:before="60"/>
        <w:ind w:firstLine="426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14. Декларация </w:t>
      </w:r>
      <w:r w:rsidRPr="00FF23C6">
        <w:rPr>
          <w:sz w:val="28"/>
          <w:szCs w:val="28"/>
          <w:lang w:val="bg-BG"/>
        </w:rPr>
        <w:t>относно изискванията на „Асарел – Медет“ АД за съответствие с режим на наложени международни ограничителни мерки и мерки върху търговията.</w:t>
      </w:r>
    </w:p>
    <w:p w14:paraId="7838170E" w14:textId="77777777" w:rsidR="003229F6" w:rsidRPr="00145750" w:rsidRDefault="003229F6" w:rsidP="003229F6">
      <w:pPr>
        <w:ind w:left="943"/>
        <w:jc w:val="both"/>
        <w:rPr>
          <w:b/>
          <w:sz w:val="28"/>
          <w:szCs w:val="28"/>
        </w:rPr>
      </w:pPr>
      <w:r w:rsidRPr="00145750">
        <w:rPr>
          <w:b/>
          <w:sz w:val="28"/>
          <w:szCs w:val="28"/>
        </w:rPr>
        <w:t xml:space="preserve">- </w:t>
      </w:r>
      <w:proofErr w:type="spellStart"/>
      <w:r w:rsidRPr="00145750">
        <w:rPr>
          <w:b/>
          <w:sz w:val="28"/>
          <w:szCs w:val="28"/>
        </w:rPr>
        <w:t>Несъстезателна</w:t>
      </w:r>
      <w:proofErr w:type="spellEnd"/>
      <w:r w:rsidRPr="00145750">
        <w:rPr>
          <w:b/>
          <w:sz w:val="28"/>
          <w:szCs w:val="28"/>
        </w:rPr>
        <w:t xml:space="preserve"> (</w:t>
      </w:r>
      <w:proofErr w:type="spellStart"/>
      <w:r w:rsidRPr="00145750">
        <w:rPr>
          <w:b/>
          <w:sz w:val="28"/>
          <w:szCs w:val="28"/>
        </w:rPr>
        <w:t>техническа</w:t>
      </w:r>
      <w:proofErr w:type="spellEnd"/>
      <w:r w:rsidRPr="00145750">
        <w:rPr>
          <w:b/>
          <w:sz w:val="28"/>
          <w:szCs w:val="28"/>
        </w:rPr>
        <w:t xml:space="preserve">) </w:t>
      </w:r>
      <w:proofErr w:type="spellStart"/>
      <w:r w:rsidRPr="00145750">
        <w:rPr>
          <w:b/>
          <w:sz w:val="28"/>
          <w:szCs w:val="28"/>
        </w:rPr>
        <w:t>част</w:t>
      </w:r>
      <w:proofErr w:type="spellEnd"/>
    </w:p>
    <w:p w14:paraId="1AD96288" w14:textId="77777777" w:rsidR="003229F6" w:rsidRPr="00145750" w:rsidRDefault="003229F6" w:rsidP="003229F6">
      <w:pPr>
        <w:tabs>
          <w:tab w:val="left" w:pos="851"/>
        </w:tabs>
        <w:ind w:left="851" w:hanging="284"/>
        <w:jc w:val="both"/>
        <w:rPr>
          <w:sz w:val="28"/>
          <w:szCs w:val="28"/>
          <w:lang w:val="bg-BG"/>
        </w:rPr>
      </w:pPr>
      <w:r w:rsidRPr="00145750">
        <w:rPr>
          <w:sz w:val="28"/>
          <w:szCs w:val="28"/>
        </w:rPr>
        <w:t>1.</w:t>
      </w:r>
      <w:r w:rsidRPr="00145750">
        <w:rPr>
          <w:sz w:val="28"/>
          <w:szCs w:val="28"/>
        </w:rPr>
        <w:tab/>
      </w:r>
      <w:proofErr w:type="spellStart"/>
      <w:r w:rsidRPr="00145750">
        <w:rPr>
          <w:sz w:val="28"/>
          <w:szCs w:val="28"/>
        </w:rPr>
        <w:t>Точен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адрес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лица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контакти</w:t>
      </w:r>
      <w:proofErr w:type="spellEnd"/>
      <w:r w:rsidRPr="00145750">
        <w:rPr>
          <w:sz w:val="28"/>
          <w:szCs w:val="28"/>
        </w:rPr>
        <w:t xml:space="preserve">, </w:t>
      </w:r>
      <w:r w:rsidRPr="00145750">
        <w:rPr>
          <w:sz w:val="28"/>
          <w:szCs w:val="28"/>
          <w:lang w:val="en-US"/>
        </w:rPr>
        <w:t>e</w:t>
      </w:r>
      <w:r w:rsidRPr="00145750">
        <w:rPr>
          <w:sz w:val="28"/>
          <w:szCs w:val="28"/>
          <w:lang w:val="ru-RU"/>
        </w:rPr>
        <w:t>-</w:t>
      </w:r>
      <w:r w:rsidRPr="00145750">
        <w:rPr>
          <w:sz w:val="28"/>
          <w:szCs w:val="28"/>
          <w:lang w:val="en-US"/>
        </w:rPr>
        <w:t>mail</w:t>
      </w:r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факс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телефон</w:t>
      </w:r>
      <w:proofErr w:type="spellEnd"/>
      <w:r w:rsidRPr="00145750">
        <w:rPr>
          <w:sz w:val="28"/>
          <w:szCs w:val="28"/>
          <w:lang w:val="bg-BG"/>
        </w:rPr>
        <w:t>.</w:t>
      </w:r>
    </w:p>
    <w:p w14:paraId="20A5CB5B" w14:textId="77777777" w:rsidR="003229F6" w:rsidRPr="00145750" w:rsidRDefault="003229F6" w:rsidP="003229F6">
      <w:pPr>
        <w:tabs>
          <w:tab w:val="left" w:pos="851"/>
        </w:tabs>
        <w:ind w:left="851" w:hanging="284"/>
        <w:jc w:val="both"/>
        <w:rPr>
          <w:sz w:val="28"/>
          <w:szCs w:val="28"/>
          <w:lang w:val="bg-BG"/>
        </w:rPr>
      </w:pPr>
      <w:r w:rsidRPr="00145750">
        <w:rPr>
          <w:sz w:val="28"/>
          <w:szCs w:val="28"/>
        </w:rPr>
        <w:t>2.</w:t>
      </w:r>
      <w:r w:rsidRPr="00145750">
        <w:rPr>
          <w:sz w:val="28"/>
          <w:szCs w:val="28"/>
        </w:rPr>
        <w:tab/>
      </w:r>
      <w:proofErr w:type="spellStart"/>
      <w:r w:rsidRPr="00145750">
        <w:rPr>
          <w:sz w:val="28"/>
          <w:szCs w:val="28"/>
        </w:rPr>
        <w:t>Удостоверение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актуално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състояние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фирмата</w:t>
      </w:r>
      <w:proofErr w:type="spellEnd"/>
      <w:r w:rsidRPr="00145750">
        <w:rPr>
          <w:sz w:val="28"/>
          <w:szCs w:val="28"/>
          <w:lang w:val="bg-BG"/>
        </w:rPr>
        <w:t>.</w:t>
      </w:r>
    </w:p>
    <w:p w14:paraId="137734A2" w14:textId="77777777" w:rsidR="003229F6" w:rsidRPr="00145750" w:rsidRDefault="003229F6" w:rsidP="003229F6">
      <w:pPr>
        <w:tabs>
          <w:tab w:val="left" w:pos="851"/>
        </w:tabs>
        <w:ind w:left="851" w:hanging="284"/>
        <w:jc w:val="both"/>
        <w:rPr>
          <w:sz w:val="28"/>
          <w:szCs w:val="28"/>
          <w:lang w:val="bg-BG"/>
        </w:rPr>
      </w:pPr>
      <w:r w:rsidRPr="00145750">
        <w:rPr>
          <w:sz w:val="28"/>
          <w:szCs w:val="28"/>
        </w:rPr>
        <w:t>3.</w:t>
      </w:r>
      <w:r w:rsidRPr="00145750">
        <w:rPr>
          <w:sz w:val="28"/>
          <w:szCs w:val="28"/>
        </w:rPr>
        <w:tab/>
      </w:r>
      <w:proofErr w:type="spellStart"/>
      <w:r w:rsidRPr="00145750">
        <w:rPr>
          <w:sz w:val="28"/>
          <w:szCs w:val="28"/>
        </w:rPr>
        <w:t>Изисквания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съдействие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страна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Възложителя</w:t>
      </w:r>
      <w:proofErr w:type="spellEnd"/>
      <w:r w:rsidRPr="00145750">
        <w:rPr>
          <w:sz w:val="28"/>
          <w:szCs w:val="28"/>
          <w:lang w:val="bg-BG"/>
        </w:rPr>
        <w:t>.</w:t>
      </w:r>
    </w:p>
    <w:p w14:paraId="5F2AE4C5" w14:textId="528B18F8" w:rsidR="003229F6" w:rsidRPr="00145750" w:rsidRDefault="003229F6" w:rsidP="003229F6">
      <w:pPr>
        <w:tabs>
          <w:tab w:val="left" w:pos="851"/>
        </w:tabs>
        <w:ind w:left="851" w:hanging="284"/>
        <w:jc w:val="both"/>
        <w:rPr>
          <w:sz w:val="28"/>
          <w:szCs w:val="28"/>
        </w:rPr>
      </w:pPr>
      <w:r w:rsidRPr="00145750">
        <w:rPr>
          <w:sz w:val="28"/>
          <w:szCs w:val="28"/>
        </w:rPr>
        <w:t xml:space="preserve">4. </w:t>
      </w:r>
      <w:r w:rsidRPr="00145750">
        <w:rPr>
          <w:sz w:val="28"/>
          <w:szCs w:val="28"/>
          <w:lang w:val="bg-BG"/>
        </w:rPr>
        <w:tab/>
      </w:r>
      <w:proofErr w:type="spellStart"/>
      <w:r w:rsidRPr="00145750">
        <w:rPr>
          <w:sz w:val="28"/>
          <w:szCs w:val="28"/>
        </w:rPr>
        <w:t>Офериращите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организации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представят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копие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b/>
          <w:sz w:val="28"/>
          <w:szCs w:val="28"/>
        </w:rPr>
        <w:t>застрахователна</w:t>
      </w:r>
      <w:proofErr w:type="spellEnd"/>
      <w:r w:rsidRPr="00145750">
        <w:rPr>
          <w:b/>
          <w:sz w:val="28"/>
          <w:szCs w:val="28"/>
        </w:rPr>
        <w:t xml:space="preserve"> </w:t>
      </w:r>
      <w:proofErr w:type="spellStart"/>
      <w:r w:rsidRPr="00145750">
        <w:rPr>
          <w:b/>
          <w:sz w:val="28"/>
          <w:szCs w:val="28"/>
        </w:rPr>
        <w:t>полица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съгласно</w:t>
      </w:r>
      <w:proofErr w:type="spellEnd"/>
      <w:r w:rsidRPr="00145750">
        <w:rPr>
          <w:sz w:val="28"/>
          <w:szCs w:val="28"/>
        </w:rPr>
        <w:t xml:space="preserve"> чл.171 и чл.172 </w:t>
      </w:r>
      <w:proofErr w:type="spellStart"/>
      <w:r w:rsidRPr="00145750">
        <w:rPr>
          <w:sz w:val="28"/>
          <w:szCs w:val="28"/>
        </w:rPr>
        <w:t>от</w:t>
      </w:r>
      <w:proofErr w:type="spellEnd"/>
      <w:r w:rsidRPr="00145750">
        <w:rPr>
          <w:sz w:val="28"/>
          <w:szCs w:val="28"/>
        </w:rPr>
        <w:t xml:space="preserve"> ЗУТ и </w:t>
      </w:r>
      <w:proofErr w:type="spellStart"/>
      <w:r w:rsidRPr="00145750">
        <w:rPr>
          <w:sz w:val="28"/>
          <w:szCs w:val="28"/>
        </w:rPr>
        <w:t>Наредба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условията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sz w:val="28"/>
          <w:szCs w:val="28"/>
        </w:rPr>
        <w:t>реда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задължително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застраховане</w:t>
      </w:r>
      <w:proofErr w:type="spellEnd"/>
      <w:r w:rsidRPr="00145750">
        <w:rPr>
          <w:sz w:val="28"/>
          <w:szCs w:val="28"/>
        </w:rPr>
        <w:t xml:space="preserve"> в </w:t>
      </w:r>
      <w:proofErr w:type="spellStart"/>
      <w:r w:rsidRPr="00145750">
        <w:rPr>
          <w:sz w:val="28"/>
          <w:szCs w:val="28"/>
        </w:rPr>
        <w:t>проектирането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sz w:val="28"/>
          <w:szCs w:val="28"/>
        </w:rPr>
        <w:lastRenderedPageBreak/>
        <w:t>строителството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приета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от</w:t>
      </w:r>
      <w:proofErr w:type="spellEnd"/>
      <w:r w:rsidRPr="00145750">
        <w:rPr>
          <w:sz w:val="28"/>
          <w:szCs w:val="28"/>
        </w:rPr>
        <w:t xml:space="preserve"> ПМС №38 </w:t>
      </w:r>
      <w:proofErr w:type="spellStart"/>
      <w:r w:rsidRPr="00145750">
        <w:rPr>
          <w:sz w:val="28"/>
          <w:szCs w:val="28"/>
        </w:rPr>
        <w:t>от</w:t>
      </w:r>
      <w:proofErr w:type="spellEnd"/>
      <w:r w:rsidRPr="00145750">
        <w:rPr>
          <w:sz w:val="28"/>
          <w:szCs w:val="28"/>
        </w:rPr>
        <w:t xml:space="preserve"> 24.02.2004г., </w:t>
      </w:r>
      <w:proofErr w:type="spellStart"/>
      <w:proofErr w:type="gramStart"/>
      <w:r w:rsidRPr="00145750">
        <w:rPr>
          <w:sz w:val="28"/>
          <w:szCs w:val="28"/>
        </w:rPr>
        <w:t>обн.ДВ</w:t>
      </w:r>
      <w:proofErr w:type="spellEnd"/>
      <w:proofErr w:type="gramEnd"/>
      <w:r w:rsidRPr="00145750">
        <w:rPr>
          <w:sz w:val="28"/>
          <w:szCs w:val="28"/>
        </w:rPr>
        <w:t xml:space="preserve"> бр.7 </w:t>
      </w:r>
      <w:proofErr w:type="spellStart"/>
      <w:r w:rsidRPr="00145750">
        <w:rPr>
          <w:sz w:val="28"/>
          <w:szCs w:val="28"/>
        </w:rPr>
        <w:t>от</w:t>
      </w:r>
      <w:proofErr w:type="spellEnd"/>
      <w:r w:rsidRPr="00145750">
        <w:rPr>
          <w:sz w:val="28"/>
          <w:szCs w:val="28"/>
        </w:rPr>
        <w:t xml:space="preserve"> 02.03.2004г.</w:t>
      </w:r>
    </w:p>
    <w:p w14:paraId="0B974312" w14:textId="77777777" w:rsidR="003229F6" w:rsidRPr="00145750" w:rsidRDefault="003229F6" w:rsidP="003229F6">
      <w:pPr>
        <w:tabs>
          <w:tab w:val="left" w:pos="851"/>
        </w:tabs>
        <w:suppressAutoHyphens/>
        <w:ind w:left="851" w:hanging="284"/>
        <w:jc w:val="both"/>
        <w:rPr>
          <w:sz w:val="28"/>
          <w:szCs w:val="28"/>
          <w:lang w:val="bg-BG"/>
        </w:rPr>
      </w:pPr>
      <w:r w:rsidRPr="00145750">
        <w:rPr>
          <w:sz w:val="28"/>
          <w:szCs w:val="28"/>
        </w:rPr>
        <w:t>5.</w:t>
      </w:r>
      <w:r w:rsidRPr="00145750">
        <w:rPr>
          <w:sz w:val="28"/>
          <w:szCs w:val="28"/>
          <w:lang w:val="bg-BG"/>
        </w:rPr>
        <w:tab/>
      </w:r>
      <w:proofErr w:type="spellStart"/>
      <w:r w:rsidRPr="00145750">
        <w:rPr>
          <w:sz w:val="28"/>
          <w:szCs w:val="28"/>
        </w:rPr>
        <w:t>Наличие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система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управление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качеството</w:t>
      </w:r>
      <w:proofErr w:type="spellEnd"/>
      <w:r w:rsidRPr="00145750">
        <w:rPr>
          <w:sz w:val="28"/>
          <w:szCs w:val="28"/>
          <w:lang w:val="bg-BG"/>
        </w:rPr>
        <w:t>.</w:t>
      </w:r>
    </w:p>
    <w:p w14:paraId="44F4B36D" w14:textId="77777777" w:rsidR="003229F6" w:rsidRPr="00145750" w:rsidRDefault="003229F6" w:rsidP="003229F6">
      <w:pPr>
        <w:tabs>
          <w:tab w:val="left" w:pos="851"/>
        </w:tabs>
        <w:suppressAutoHyphens/>
        <w:ind w:left="851" w:hanging="284"/>
        <w:jc w:val="both"/>
        <w:rPr>
          <w:i/>
          <w:sz w:val="28"/>
          <w:szCs w:val="28"/>
        </w:rPr>
      </w:pPr>
      <w:r w:rsidRPr="00145750">
        <w:rPr>
          <w:sz w:val="28"/>
          <w:szCs w:val="28"/>
        </w:rPr>
        <w:t>6.</w:t>
      </w:r>
      <w:r w:rsidRPr="00145750">
        <w:rPr>
          <w:sz w:val="28"/>
          <w:szCs w:val="28"/>
        </w:rPr>
        <w:tab/>
      </w:r>
      <w:proofErr w:type="spellStart"/>
      <w:r w:rsidRPr="00145750">
        <w:rPr>
          <w:sz w:val="28"/>
          <w:szCs w:val="28"/>
        </w:rPr>
        <w:t>Автореференция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банкови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препоръки</w:t>
      </w:r>
      <w:proofErr w:type="spellEnd"/>
      <w:r w:rsidRPr="00145750">
        <w:rPr>
          <w:sz w:val="28"/>
          <w:szCs w:val="28"/>
        </w:rPr>
        <w:t xml:space="preserve">. </w:t>
      </w:r>
      <w:r w:rsidRPr="00145750">
        <w:rPr>
          <w:i/>
          <w:sz w:val="28"/>
          <w:szCs w:val="28"/>
        </w:rPr>
        <w:t>(</w:t>
      </w:r>
      <w:proofErr w:type="spellStart"/>
      <w:r w:rsidRPr="00145750">
        <w:rPr>
          <w:i/>
          <w:sz w:val="28"/>
          <w:szCs w:val="28"/>
        </w:rPr>
        <w:t>Фирмата-оферент</w:t>
      </w:r>
      <w:proofErr w:type="spellEnd"/>
      <w:r w:rsidRPr="00145750">
        <w:rPr>
          <w:i/>
          <w:sz w:val="28"/>
          <w:szCs w:val="28"/>
        </w:rPr>
        <w:t xml:space="preserve"> е с </w:t>
      </w:r>
      <w:proofErr w:type="spellStart"/>
      <w:r w:rsidRPr="00145750">
        <w:rPr>
          <w:i/>
          <w:sz w:val="28"/>
          <w:szCs w:val="28"/>
        </w:rPr>
        <w:t>предимство</w:t>
      </w:r>
      <w:proofErr w:type="spellEnd"/>
      <w:r w:rsidRPr="00145750">
        <w:rPr>
          <w:i/>
          <w:sz w:val="28"/>
          <w:szCs w:val="28"/>
        </w:rPr>
        <w:t xml:space="preserve"> </w:t>
      </w:r>
      <w:proofErr w:type="spellStart"/>
      <w:r w:rsidRPr="00145750">
        <w:rPr>
          <w:i/>
          <w:sz w:val="28"/>
          <w:szCs w:val="28"/>
        </w:rPr>
        <w:t>ако</w:t>
      </w:r>
      <w:proofErr w:type="spellEnd"/>
      <w:r w:rsidRPr="00145750">
        <w:rPr>
          <w:i/>
          <w:sz w:val="28"/>
          <w:szCs w:val="28"/>
        </w:rPr>
        <w:t xml:space="preserve"> е </w:t>
      </w:r>
      <w:proofErr w:type="spellStart"/>
      <w:r w:rsidRPr="00145750">
        <w:rPr>
          <w:i/>
          <w:sz w:val="28"/>
          <w:szCs w:val="28"/>
        </w:rPr>
        <w:t>изпълнявала</w:t>
      </w:r>
      <w:proofErr w:type="spellEnd"/>
      <w:r w:rsidRPr="00145750">
        <w:rPr>
          <w:i/>
          <w:sz w:val="28"/>
          <w:szCs w:val="28"/>
        </w:rPr>
        <w:t xml:space="preserve"> </w:t>
      </w:r>
      <w:proofErr w:type="spellStart"/>
      <w:r w:rsidRPr="00145750">
        <w:rPr>
          <w:i/>
          <w:sz w:val="28"/>
          <w:szCs w:val="28"/>
        </w:rPr>
        <w:t>такъв</w:t>
      </w:r>
      <w:proofErr w:type="spellEnd"/>
      <w:r w:rsidRPr="00145750">
        <w:rPr>
          <w:i/>
          <w:sz w:val="28"/>
          <w:szCs w:val="28"/>
        </w:rPr>
        <w:t xml:space="preserve"> </w:t>
      </w:r>
      <w:proofErr w:type="spellStart"/>
      <w:r w:rsidRPr="00145750">
        <w:rPr>
          <w:i/>
          <w:sz w:val="28"/>
          <w:szCs w:val="28"/>
        </w:rPr>
        <w:t>вид</w:t>
      </w:r>
      <w:proofErr w:type="spellEnd"/>
      <w:r w:rsidRPr="00145750">
        <w:rPr>
          <w:i/>
          <w:sz w:val="28"/>
          <w:szCs w:val="28"/>
        </w:rPr>
        <w:t xml:space="preserve"> </w:t>
      </w:r>
      <w:proofErr w:type="spellStart"/>
      <w:r w:rsidRPr="00145750">
        <w:rPr>
          <w:i/>
          <w:sz w:val="28"/>
          <w:szCs w:val="28"/>
        </w:rPr>
        <w:t>работа</w:t>
      </w:r>
      <w:proofErr w:type="spellEnd"/>
      <w:r w:rsidRPr="00145750">
        <w:rPr>
          <w:i/>
          <w:sz w:val="28"/>
          <w:szCs w:val="28"/>
        </w:rPr>
        <w:t>)</w:t>
      </w:r>
    </w:p>
    <w:p w14:paraId="7A9424AD" w14:textId="77777777" w:rsidR="003229F6" w:rsidRPr="00145750" w:rsidRDefault="003229F6" w:rsidP="00926FCB">
      <w:pPr>
        <w:spacing w:before="240"/>
        <w:jc w:val="both"/>
        <w:rPr>
          <w:b/>
          <w:sz w:val="28"/>
          <w:szCs w:val="28"/>
          <w:lang w:val="ru-RU"/>
        </w:rPr>
      </w:pPr>
      <w:r w:rsidRPr="00145750">
        <w:rPr>
          <w:b/>
          <w:sz w:val="28"/>
          <w:szCs w:val="28"/>
          <w:lang w:val="ru-RU"/>
        </w:rPr>
        <w:t>V</w:t>
      </w:r>
      <w:r w:rsidRPr="00145750">
        <w:rPr>
          <w:b/>
          <w:sz w:val="28"/>
          <w:szCs w:val="28"/>
        </w:rPr>
        <w:t>II</w:t>
      </w:r>
      <w:r w:rsidRPr="00145750">
        <w:rPr>
          <w:b/>
          <w:sz w:val="28"/>
          <w:szCs w:val="28"/>
          <w:lang w:val="ru-RU"/>
        </w:rPr>
        <w:t>. Начин и критерии за приемане на извършената работа.</w:t>
      </w:r>
    </w:p>
    <w:p w14:paraId="204FF703" w14:textId="5AFBF7B6" w:rsidR="003229F6" w:rsidRPr="00145750" w:rsidRDefault="003229F6" w:rsidP="003229F6">
      <w:pPr>
        <w:jc w:val="both"/>
        <w:rPr>
          <w:sz w:val="28"/>
          <w:szCs w:val="28"/>
          <w:lang w:val="ru-RU"/>
        </w:rPr>
      </w:pPr>
      <w:r w:rsidRPr="00145750">
        <w:rPr>
          <w:sz w:val="28"/>
          <w:szCs w:val="28"/>
          <w:lang w:val="ru-RU"/>
        </w:rPr>
        <w:t xml:space="preserve">- Приемане на компановъчни схеми със съществените части /елементи от </w:t>
      </w:r>
      <w:r w:rsidR="00942C26">
        <w:rPr>
          <w:sz w:val="28"/>
          <w:szCs w:val="28"/>
          <w:lang w:val="ru-RU"/>
        </w:rPr>
        <w:t>Техническият</w:t>
      </w:r>
      <w:r w:rsidRPr="00145750">
        <w:rPr>
          <w:sz w:val="28"/>
          <w:szCs w:val="28"/>
          <w:lang w:val="ru-RU"/>
        </w:rPr>
        <w:t xml:space="preserve"> проект преди разработването им в </w:t>
      </w:r>
      <w:r w:rsidR="00942C26">
        <w:rPr>
          <w:sz w:val="28"/>
          <w:szCs w:val="28"/>
          <w:lang w:val="ru-RU"/>
        </w:rPr>
        <w:t>техническа</w:t>
      </w:r>
      <w:r w:rsidRPr="00145750">
        <w:rPr>
          <w:sz w:val="28"/>
          <w:szCs w:val="28"/>
          <w:lang w:val="ru-RU"/>
        </w:rPr>
        <w:t xml:space="preserve"> фаза;</w:t>
      </w:r>
    </w:p>
    <w:p w14:paraId="36C3F2CD" w14:textId="08150C75" w:rsidR="003229F6" w:rsidRPr="00145750" w:rsidRDefault="003229F6" w:rsidP="003229F6">
      <w:pPr>
        <w:jc w:val="both"/>
        <w:rPr>
          <w:sz w:val="28"/>
          <w:szCs w:val="28"/>
          <w:lang w:val="ru-RU"/>
        </w:rPr>
      </w:pPr>
      <w:r w:rsidRPr="00145750">
        <w:rPr>
          <w:sz w:val="28"/>
          <w:szCs w:val="28"/>
          <w:lang w:val="ru-RU"/>
        </w:rPr>
        <w:t xml:space="preserve">- Приемане на изработени </w:t>
      </w:r>
      <w:r w:rsidR="00942C26">
        <w:rPr>
          <w:sz w:val="28"/>
          <w:szCs w:val="28"/>
          <w:lang w:val="ru-RU"/>
        </w:rPr>
        <w:t xml:space="preserve">технически </w:t>
      </w:r>
      <w:r w:rsidRPr="00145750">
        <w:rPr>
          <w:sz w:val="28"/>
          <w:szCs w:val="28"/>
          <w:lang w:val="ru-RU"/>
        </w:rPr>
        <w:t>проекти с подписване на двустранен предавателно-приемателен протокол за задачата;</w:t>
      </w:r>
    </w:p>
    <w:p w14:paraId="16466B9B" w14:textId="77777777" w:rsidR="003229F6" w:rsidRPr="00145750" w:rsidRDefault="003229F6" w:rsidP="003229F6">
      <w:pPr>
        <w:jc w:val="both"/>
        <w:rPr>
          <w:sz w:val="28"/>
          <w:szCs w:val="28"/>
          <w:lang w:val="ru-RU"/>
        </w:rPr>
      </w:pPr>
      <w:r w:rsidRPr="00145750">
        <w:rPr>
          <w:sz w:val="28"/>
          <w:szCs w:val="28"/>
          <w:lang w:val="ru-RU"/>
        </w:rPr>
        <w:t>- Утвърден протокол от Експертен технико-икономически съвет на Възложителя;</w:t>
      </w:r>
    </w:p>
    <w:p w14:paraId="1D4CFA12" w14:textId="7179819B" w:rsidR="003229F6" w:rsidRPr="00145750" w:rsidRDefault="003229F6" w:rsidP="003229F6">
      <w:pPr>
        <w:jc w:val="both"/>
        <w:rPr>
          <w:sz w:val="28"/>
          <w:szCs w:val="28"/>
          <w:lang w:val="ru-RU"/>
        </w:rPr>
      </w:pPr>
      <w:r w:rsidRPr="00145750">
        <w:rPr>
          <w:sz w:val="28"/>
          <w:szCs w:val="28"/>
          <w:lang w:val="ru-RU"/>
        </w:rPr>
        <w:t xml:space="preserve">- Приемане на извършените дейности съгласно </w:t>
      </w:r>
      <w:r w:rsidR="00942C26">
        <w:rPr>
          <w:sz w:val="28"/>
          <w:szCs w:val="28"/>
          <w:lang w:val="ru-RU"/>
        </w:rPr>
        <w:t xml:space="preserve">Техническия </w:t>
      </w:r>
      <w:r w:rsidRPr="00145750">
        <w:rPr>
          <w:sz w:val="28"/>
          <w:szCs w:val="28"/>
          <w:lang w:val="ru-RU"/>
        </w:rPr>
        <w:t xml:space="preserve">проект чрез провеждане и подписване на Протокол за </w:t>
      </w:r>
      <w:r w:rsidR="00652C0E">
        <w:rPr>
          <w:sz w:val="28"/>
          <w:szCs w:val="28"/>
          <w:lang w:val="ru-RU"/>
        </w:rPr>
        <w:t xml:space="preserve">успешни </w:t>
      </w:r>
      <w:r w:rsidRPr="00145750">
        <w:rPr>
          <w:sz w:val="28"/>
          <w:szCs w:val="28"/>
          <w:lang w:val="ru-RU"/>
        </w:rPr>
        <w:t>72-часови проби за доказване на заложените параметри</w:t>
      </w:r>
      <w:r w:rsidR="00652C0E">
        <w:rPr>
          <w:sz w:val="28"/>
          <w:szCs w:val="28"/>
          <w:lang w:val="ru-RU"/>
        </w:rPr>
        <w:t>.</w:t>
      </w:r>
    </w:p>
    <w:p w14:paraId="2D224BF2" w14:textId="77777777" w:rsidR="003229F6" w:rsidRPr="00BA79BC" w:rsidRDefault="003229F6" w:rsidP="00926FCB">
      <w:pPr>
        <w:spacing w:before="240"/>
        <w:jc w:val="both"/>
        <w:rPr>
          <w:b/>
          <w:sz w:val="28"/>
          <w:szCs w:val="28"/>
          <w:lang w:val="en-US"/>
        </w:rPr>
      </w:pPr>
      <w:r w:rsidRPr="00145750">
        <w:rPr>
          <w:b/>
          <w:sz w:val="28"/>
          <w:szCs w:val="28"/>
          <w:lang w:val="bg-BG"/>
        </w:rPr>
        <w:t>VІІІ</w:t>
      </w:r>
      <w:r w:rsidRPr="00145750">
        <w:rPr>
          <w:b/>
          <w:sz w:val="28"/>
          <w:szCs w:val="28"/>
        </w:rPr>
        <w:t xml:space="preserve">. </w:t>
      </w:r>
      <w:proofErr w:type="spellStart"/>
      <w:r w:rsidRPr="00145750">
        <w:rPr>
          <w:b/>
          <w:sz w:val="28"/>
          <w:szCs w:val="28"/>
        </w:rPr>
        <w:t>Други</w:t>
      </w:r>
      <w:proofErr w:type="spellEnd"/>
      <w:r w:rsidRPr="00145750">
        <w:rPr>
          <w:b/>
          <w:sz w:val="28"/>
          <w:szCs w:val="28"/>
        </w:rPr>
        <w:t xml:space="preserve"> </w:t>
      </w:r>
      <w:proofErr w:type="spellStart"/>
      <w:r w:rsidRPr="00145750">
        <w:rPr>
          <w:b/>
          <w:sz w:val="28"/>
          <w:szCs w:val="28"/>
        </w:rPr>
        <w:t>условия</w:t>
      </w:r>
      <w:proofErr w:type="spellEnd"/>
    </w:p>
    <w:p w14:paraId="17C860BA" w14:textId="77777777" w:rsidR="003229F6" w:rsidRPr="00145750" w:rsidRDefault="003229F6" w:rsidP="00926FCB">
      <w:pPr>
        <w:jc w:val="both"/>
        <w:rPr>
          <w:sz w:val="28"/>
          <w:szCs w:val="28"/>
        </w:rPr>
      </w:pPr>
      <w:r w:rsidRPr="00145750">
        <w:rPr>
          <w:sz w:val="28"/>
          <w:szCs w:val="28"/>
        </w:rPr>
        <w:t xml:space="preserve">1. </w:t>
      </w:r>
      <w:proofErr w:type="spellStart"/>
      <w:r w:rsidRPr="00145750">
        <w:rPr>
          <w:sz w:val="28"/>
          <w:szCs w:val="28"/>
        </w:rPr>
        <w:t>Принципът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избор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Изпълнител</w:t>
      </w:r>
      <w:proofErr w:type="spellEnd"/>
      <w:r w:rsidRPr="00145750">
        <w:rPr>
          <w:sz w:val="28"/>
          <w:szCs w:val="28"/>
        </w:rPr>
        <w:t xml:space="preserve"> е </w:t>
      </w:r>
      <w:proofErr w:type="spellStart"/>
      <w:r w:rsidRPr="00145750">
        <w:rPr>
          <w:sz w:val="28"/>
          <w:szCs w:val="28"/>
        </w:rPr>
        <w:t>съгласно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утвърдена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Методика</w:t>
      </w:r>
      <w:proofErr w:type="spellEnd"/>
      <w:r w:rsidRPr="00145750">
        <w:rPr>
          <w:sz w:val="28"/>
          <w:szCs w:val="28"/>
        </w:rPr>
        <w:t xml:space="preserve">, в </w:t>
      </w:r>
      <w:proofErr w:type="spellStart"/>
      <w:r w:rsidRPr="00145750">
        <w:rPr>
          <w:sz w:val="28"/>
          <w:szCs w:val="28"/>
        </w:rPr>
        <w:t>която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тежестно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отчитат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състезателните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условия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sz w:val="28"/>
          <w:szCs w:val="28"/>
        </w:rPr>
        <w:t>показаното</w:t>
      </w:r>
      <w:proofErr w:type="spellEnd"/>
      <w:r w:rsidRPr="00145750">
        <w:rPr>
          <w:sz w:val="28"/>
          <w:szCs w:val="28"/>
        </w:rPr>
        <w:t xml:space="preserve"> в </w:t>
      </w:r>
      <w:proofErr w:type="spellStart"/>
      <w:r w:rsidRPr="00145750">
        <w:rPr>
          <w:sz w:val="28"/>
          <w:szCs w:val="28"/>
        </w:rPr>
        <w:t>обяснителните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записки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разбиране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задачата</w:t>
      </w:r>
      <w:proofErr w:type="spellEnd"/>
      <w:r w:rsidRPr="00145750">
        <w:rPr>
          <w:sz w:val="28"/>
          <w:szCs w:val="28"/>
        </w:rPr>
        <w:t>.</w:t>
      </w:r>
    </w:p>
    <w:p w14:paraId="7D3382ED" w14:textId="77777777" w:rsidR="003229F6" w:rsidRPr="00145750" w:rsidRDefault="003229F6" w:rsidP="00926FCB">
      <w:pPr>
        <w:jc w:val="both"/>
        <w:rPr>
          <w:sz w:val="28"/>
          <w:szCs w:val="28"/>
        </w:rPr>
      </w:pPr>
      <w:r w:rsidRPr="00145750">
        <w:rPr>
          <w:sz w:val="28"/>
          <w:szCs w:val="28"/>
        </w:rPr>
        <w:t xml:space="preserve">2. </w:t>
      </w:r>
      <w:proofErr w:type="spellStart"/>
      <w:r w:rsidRPr="00145750">
        <w:rPr>
          <w:sz w:val="28"/>
          <w:szCs w:val="28"/>
        </w:rPr>
        <w:t>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спазват</w:t>
      </w:r>
      <w:proofErr w:type="spellEnd"/>
      <w:r w:rsidRPr="00145750">
        <w:rPr>
          <w:sz w:val="28"/>
          <w:szCs w:val="28"/>
        </w:rPr>
        <w:t xml:space="preserve"> „</w:t>
      </w:r>
      <w:proofErr w:type="spellStart"/>
      <w:r w:rsidRPr="00145750">
        <w:rPr>
          <w:sz w:val="28"/>
          <w:szCs w:val="28"/>
        </w:rPr>
        <w:t>Общите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условия</w:t>
      </w:r>
      <w:proofErr w:type="spellEnd"/>
      <w:r w:rsidRPr="00145750">
        <w:rPr>
          <w:sz w:val="28"/>
          <w:szCs w:val="28"/>
        </w:rPr>
        <w:t xml:space="preserve">” </w:t>
      </w:r>
      <w:proofErr w:type="spellStart"/>
      <w:r w:rsidRPr="00145750">
        <w:rPr>
          <w:sz w:val="28"/>
          <w:szCs w:val="28"/>
        </w:rPr>
        <w:t>към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договори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сключвани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от</w:t>
      </w:r>
      <w:proofErr w:type="spellEnd"/>
      <w:r w:rsidRPr="00145750">
        <w:rPr>
          <w:sz w:val="28"/>
          <w:szCs w:val="28"/>
        </w:rPr>
        <w:t xml:space="preserve"> ‘Асарел-</w:t>
      </w:r>
      <w:proofErr w:type="spellStart"/>
      <w:r w:rsidRPr="00145750">
        <w:rPr>
          <w:sz w:val="28"/>
          <w:szCs w:val="28"/>
        </w:rPr>
        <w:t>Медет</w:t>
      </w:r>
      <w:proofErr w:type="spellEnd"/>
      <w:r w:rsidRPr="00145750">
        <w:rPr>
          <w:sz w:val="28"/>
          <w:szCs w:val="28"/>
        </w:rPr>
        <w:t xml:space="preserve">’ АД с </w:t>
      </w:r>
      <w:proofErr w:type="spellStart"/>
      <w:r w:rsidRPr="00145750">
        <w:rPr>
          <w:sz w:val="28"/>
          <w:szCs w:val="28"/>
        </w:rPr>
        <w:t>външни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партньори</w:t>
      </w:r>
      <w:proofErr w:type="spellEnd"/>
      <w:r w:rsidRPr="00145750">
        <w:rPr>
          <w:sz w:val="28"/>
          <w:szCs w:val="28"/>
        </w:rPr>
        <w:t xml:space="preserve"> в </w:t>
      </w:r>
      <w:proofErr w:type="spellStart"/>
      <w:r w:rsidRPr="00145750">
        <w:rPr>
          <w:sz w:val="28"/>
          <w:szCs w:val="28"/>
        </w:rPr>
        <w:t>контролираните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от</w:t>
      </w:r>
      <w:proofErr w:type="spellEnd"/>
      <w:r w:rsidRPr="00145750">
        <w:rPr>
          <w:sz w:val="28"/>
          <w:szCs w:val="28"/>
        </w:rPr>
        <w:t xml:space="preserve"> „Асарел-</w:t>
      </w:r>
      <w:proofErr w:type="spellStart"/>
      <w:proofErr w:type="gramStart"/>
      <w:r w:rsidRPr="00145750">
        <w:rPr>
          <w:sz w:val="28"/>
          <w:szCs w:val="28"/>
        </w:rPr>
        <w:t>Медет”АД</w:t>
      </w:r>
      <w:proofErr w:type="spellEnd"/>
      <w:proofErr w:type="gram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територии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относно</w:t>
      </w:r>
      <w:proofErr w:type="spellEnd"/>
      <w:r w:rsidRPr="00145750">
        <w:rPr>
          <w:sz w:val="28"/>
          <w:szCs w:val="28"/>
        </w:rPr>
        <w:t xml:space="preserve"> </w:t>
      </w:r>
      <w:r w:rsidRPr="00145750">
        <w:rPr>
          <w:sz w:val="28"/>
          <w:szCs w:val="28"/>
          <w:lang w:val="bg-BG"/>
        </w:rPr>
        <w:t>здраве и безопасност при работа</w:t>
      </w:r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пожарна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безопасност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опазване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околната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среда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пропускателен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режим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sz w:val="28"/>
          <w:szCs w:val="28"/>
        </w:rPr>
        <w:t>сигурност</w:t>
      </w:r>
      <w:proofErr w:type="spellEnd"/>
      <w:r w:rsidRPr="00145750">
        <w:rPr>
          <w:sz w:val="28"/>
          <w:szCs w:val="28"/>
        </w:rPr>
        <w:t xml:space="preserve"> и </w:t>
      </w:r>
      <w:proofErr w:type="spellStart"/>
      <w:r w:rsidRPr="00145750">
        <w:rPr>
          <w:sz w:val="28"/>
          <w:szCs w:val="28"/>
        </w:rPr>
        <w:t>кадрово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осигуряване</w:t>
      </w:r>
      <w:proofErr w:type="spellEnd"/>
      <w:r w:rsidRPr="00145750">
        <w:rPr>
          <w:sz w:val="28"/>
          <w:szCs w:val="28"/>
        </w:rPr>
        <w:t xml:space="preserve">, с </w:t>
      </w:r>
      <w:proofErr w:type="spellStart"/>
      <w:r w:rsidRPr="00145750">
        <w:rPr>
          <w:sz w:val="28"/>
          <w:szCs w:val="28"/>
        </w:rPr>
        <w:t>които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избрания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изпълнител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ще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бъде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запознат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сключване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договора</w:t>
      </w:r>
      <w:proofErr w:type="spellEnd"/>
      <w:r w:rsidRPr="00145750">
        <w:rPr>
          <w:sz w:val="28"/>
          <w:szCs w:val="28"/>
        </w:rPr>
        <w:t>.</w:t>
      </w:r>
    </w:p>
    <w:p w14:paraId="3C32C99D" w14:textId="5860AD19" w:rsidR="003229F6" w:rsidRPr="00145750" w:rsidRDefault="003229F6" w:rsidP="00926FCB">
      <w:pPr>
        <w:jc w:val="both"/>
        <w:rPr>
          <w:sz w:val="28"/>
          <w:szCs w:val="28"/>
        </w:rPr>
      </w:pPr>
      <w:r w:rsidRPr="00145750">
        <w:rPr>
          <w:sz w:val="28"/>
          <w:szCs w:val="28"/>
        </w:rPr>
        <w:t xml:space="preserve">3. </w:t>
      </w:r>
      <w:proofErr w:type="spellStart"/>
      <w:r w:rsidRPr="00145750">
        <w:rPr>
          <w:sz w:val="28"/>
          <w:szCs w:val="28"/>
        </w:rPr>
        <w:t>Задължително</w:t>
      </w:r>
      <w:proofErr w:type="spellEnd"/>
      <w:r w:rsidRPr="00145750">
        <w:rPr>
          <w:sz w:val="28"/>
          <w:szCs w:val="28"/>
        </w:rPr>
        <w:t xml:space="preserve"> е </w:t>
      </w:r>
      <w:proofErr w:type="spellStart"/>
      <w:r w:rsidRPr="00145750">
        <w:rPr>
          <w:sz w:val="28"/>
          <w:szCs w:val="28"/>
        </w:rPr>
        <w:t>спазването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предписанията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отдели</w:t>
      </w:r>
      <w:proofErr w:type="spellEnd"/>
      <w:r w:rsidRPr="00145750">
        <w:rPr>
          <w:sz w:val="28"/>
          <w:szCs w:val="28"/>
        </w:rPr>
        <w:t xml:space="preserve"> „БЗР”, „ВК”, „</w:t>
      </w:r>
      <w:proofErr w:type="spellStart"/>
      <w:r w:rsidRPr="00145750">
        <w:rPr>
          <w:sz w:val="28"/>
          <w:szCs w:val="28"/>
        </w:rPr>
        <w:t>Екология</w:t>
      </w:r>
      <w:proofErr w:type="spellEnd"/>
      <w:r w:rsidRPr="00145750">
        <w:rPr>
          <w:sz w:val="28"/>
          <w:szCs w:val="28"/>
        </w:rPr>
        <w:t>”, „</w:t>
      </w:r>
      <w:proofErr w:type="spellStart"/>
      <w:r w:rsidRPr="00145750">
        <w:rPr>
          <w:sz w:val="28"/>
          <w:szCs w:val="28"/>
        </w:rPr>
        <w:t>Фирмена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proofErr w:type="gramStart"/>
      <w:r w:rsidRPr="00145750">
        <w:rPr>
          <w:sz w:val="28"/>
          <w:szCs w:val="28"/>
        </w:rPr>
        <w:t>сигурност</w:t>
      </w:r>
      <w:proofErr w:type="spellEnd"/>
      <w:r w:rsidRPr="00145750">
        <w:rPr>
          <w:sz w:val="28"/>
          <w:szCs w:val="28"/>
        </w:rPr>
        <w:t>”  и</w:t>
      </w:r>
      <w:proofErr w:type="gram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контролните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органи</w:t>
      </w:r>
      <w:proofErr w:type="spellEnd"/>
      <w:r w:rsidRPr="00145750">
        <w:rPr>
          <w:sz w:val="28"/>
          <w:szCs w:val="28"/>
        </w:rPr>
        <w:t>.</w:t>
      </w:r>
    </w:p>
    <w:p w14:paraId="036D6E45" w14:textId="77777777" w:rsidR="003229F6" w:rsidRPr="00145750" w:rsidRDefault="003229F6" w:rsidP="00926FCB">
      <w:pPr>
        <w:jc w:val="both"/>
        <w:rPr>
          <w:sz w:val="28"/>
          <w:szCs w:val="28"/>
        </w:rPr>
      </w:pPr>
      <w:r w:rsidRPr="00145750">
        <w:rPr>
          <w:sz w:val="28"/>
          <w:szCs w:val="28"/>
        </w:rPr>
        <w:t xml:space="preserve">4. На </w:t>
      </w:r>
      <w:proofErr w:type="spellStart"/>
      <w:r w:rsidRPr="00145750">
        <w:rPr>
          <w:sz w:val="28"/>
          <w:szCs w:val="28"/>
        </w:rPr>
        <w:t>оферентите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ще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бъде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осигурен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достъп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обекта</w:t>
      </w:r>
      <w:proofErr w:type="spellEnd"/>
      <w:r w:rsidRPr="00145750">
        <w:rPr>
          <w:sz w:val="28"/>
          <w:szCs w:val="28"/>
        </w:rPr>
        <w:t xml:space="preserve">, а на </w:t>
      </w:r>
      <w:proofErr w:type="spellStart"/>
      <w:r w:rsidRPr="00145750">
        <w:rPr>
          <w:sz w:val="28"/>
          <w:szCs w:val="28"/>
        </w:rPr>
        <w:t>избрания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изпълнител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условия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за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работа</w:t>
      </w:r>
      <w:proofErr w:type="spellEnd"/>
      <w:r w:rsidRPr="00145750">
        <w:rPr>
          <w:sz w:val="28"/>
          <w:szCs w:val="28"/>
        </w:rPr>
        <w:t xml:space="preserve"> в </w:t>
      </w:r>
      <w:proofErr w:type="spellStart"/>
      <w:r w:rsidRPr="00145750">
        <w:rPr>
          <w:sz w:val="28"/>
          <w:szCs w:val="28"/>
        </w:rPr>
        <w:t>рамките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работното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време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Дружеството</w:t>
      </w:r>
      <w:proofErr w:type="spellEnd"/>
      <w:r w:rsidRPr="00145750">
        <w:rPr>
          <w:sz w:val="28"/>
          <w:szCs w:val="28"/>
        </w:rPr>
        <w:t>.</w:t>
      </w:r>
    </w:p>
    <w:p w14:paraId="182C0591" w14:textId="1891BB15" w:rsidR="003229F6" w:rsidRDefault="003229F6" w:rsidP="00926FCB">
      <w:pPr>
        <w:jc w:val="both"/>
        <w:rPr>
          <w:sz w:val="28"/>
          <w:szCs w:val="28"/>
        </w:rPr>
      </w:pPr>
      <w:r w:rsidRPr="00145750">
        <w:rPr>
          <w:sz w:val="28"/>
          <w:szCs w:val="28"/>
        </w:rPr>
        <w:t xml:space="preserve">5. </w:t>
      </w:r>
      <w:proofErr w:type="spellStart"/>
      <w:r w:rsidRPr="00145750">
        <w:rPr>
          <w:sz w:val="28"/>
          <w:szCs w:val="28"/>
        </w:rPr>
        <w:t>Оферентите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могат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извършат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оглед</w:t>
      </w:r>
      <w:proofErr w:type="spellEnd"/>
      <w:r w:rsidRPr="00145750">
        <w:rPr>
          <w:sz w:val="28"/>
          <w:szCs w:val="28"/>
        </w:rPr>
        <w:t xml:space="preserve"> на </w:t>
      </w:r>
      <w:proofErr w:type="spellStart"/>
      <w:r w:rsidRPr="00145750">
        <w:rPr>
          <w:sz w:val="28"/>
          <w:szCs w:val="28"/>
        </w:rPr>
        <w:t>обекта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след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предварително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proofErr w:type="gramStart"/>
      <w:r w:rsidRPr="00145750">
        <w:rPr>
          <w:sz w:val="28"/>
          <w:szCs w:val="28"/>
        </w:rPr>
        <w:t>съгласуване</w:t>
      </w:r>
      <w:proofErr w:type="spellEnd"/>
      <w:r w:rsidRPr="00145750">
        <w:rPr>
          <w:sz w:val="28"/>
          <w:szCs w:val="28"/>
        </w:rPr>
        <w:t xml:space="preserve">  </w:t>
      </w:r>
      <w:proofErr w:type="spellStart"/>
      <w:r w:rsidRPr="00145750">
        <w:rPr>
          <w:sz w:val="28"/>
          <w:szCs w:val="28"/>
        </w:rPr>
        <w:t>деня</w:t>
      </w:r>
      <w:proofErr w:type="spellEnd"/>
      <w:proofErr w:type="gramEnd"/>
      <w:r w:rsidRPr="00145750">
        <w:rPr>
          <w:sz w:val="28"/>
          <w:szCs w:val="28"/>
        </w:rPr>
        <w:t xml:space="preserve">  </w:t>
      </w:r>
      <w:proofErr w:type="spellStart"/>
      <w:r w:rsidRPr="00145750">
        <w:rPr>
          <w:sz w:val="28"/>
          <w:szCs w:val="28"/>
        </w:rPr>
        <w:t>посещението</w:t>
      </w:r>
      <w:proofErr w:type="spellEnd"/>
      <w:r w:rsidRPr="00145750">
        <w:rPr>
          <w:sz w:val="28"/>
          <w:szCs w:val="28"/>
        </w:rPr>
        <w:t>.</w:t>
      </w:r>
    </w:p>
    <w:p w14:paraId="29C2C7A8" w14:textId="77777777" w:rsidR="00D90ECE" w:rsidRDefault="00D90ECE" w:rsidP="00926FCB">
      <w:pPr>
        <w:jc w:val="both"/>
        <w:rPr>
          <w:sz w:val="28"/>
          <w:szCs w:val="28"/>
        </w:rPr>
      </w:pPr>
    </w:p>
    <w:p w14:paraId="6BDE3D80" w14:textId="21224854" w:rsidR="003229F6" w:rsidRPr="00145750" w:rsidRDefault="003229F6" w:rsidP="00D90ECE">
      <w:pPr>
        <w:ind w:firstLine="708"/>
        <w:jc w:val="both"/>
        <w:rPr>
          <w:sz w:val="28"/>
          <w:szCs w:val="28"/>
        </w:rPr>
      </w:pPr>
      <w:proofErr w:type="spellStart"/>
      <w:r w:rsidRPr="00145750">
        <w:rPr>
          <w:sz w:val="28"/>
          <w:szCs w:val="28"/>
        </w:rPr>
        <w:t>Офертите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да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представят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до</w:t>
      </w:r>
      <w:proofErr w:type="spellEnd"/>
      <w:r w:rsidRPr="00145750">
        <w:rPr>
          <w:sz w:val="28"/>
          <w:szCs w:val="28"/>
        </w:rPr>
        <w:t xml:space="preserve"> 15.30 </w:t>
      </w:r>
      <w:proofErr w:type="spellStart"/>
      <w:r w:rsidRPr="00145750">
        <w:rPr>
          <w:sz w:val="28"/>
          <w:szCs w:val="28"/>
        </w:rPr>
        <w:t>часа</w:t>
      </w:r>
      <w:proofErr w:type="spellEnd"/>
      <w:r w:rsidRPr="00145750">
        <w:rPr>
          <w:sz w:val="28"/>
          <w:szCs w:val="28"/>
        </w:rPr>
        <w:t xml:space="preserve"> на ………. .20</w:t>
      </w:r>
      <w:r w:rsidR="00C64AA7" w:rsidRPr="00145750">
        <w:rPr>
          <w:sz w:val="28"/>
          <w:szCs w:val="28"/>
          <w:lang w:val="bg-BG"/>
        </w:rPr>
        <w:t>2</w:t>
      </w:r>
      <w:r w:rsidR="00942C26">
        <w:rPr>
          <w:sz w:val="28"/>
          <w:szCs w:val="28"/>
          <w:lang w:val="bg-BG"/>
        </w:rPr>
        <w:t>6</w:t>
      </w:r>
      <w:r w:rsidR="00C64AA7" w:rsidRPr="00145750">
        <w:rPr>
          <w:sz w:val="28"/>
          <w:szCs w:val="28"/>
          <w:lang w:val="bg-BG"/>
        </w:rPr>
        <w:t xml:space="preserve"> </w:t>
      </w:r>
      <w:r w:rsidRPr="00145750">
        <w:rPr>
          <w:sz w:val="28"/>
          <w:szCs w:val="28"/>
        </w:rPr>
        <w:t xml:space="preserve">г. </w:t>
      </w:r>
      <w:proofErr w:type="spellStart"/>
      <w:r w:rsidRPr="00145750">
        <w:rPr>
          <w:sz w:val="28"/>
          <w:szCs w:val="28"/>
        </w:rPr>
        <w:t>по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един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от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следните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начини</w:t>
      </w:r>
      <w:proofErr w:type="spellEnd"/>
      <w:r w:rsidRPr="00145750">
        <w:rPr>
          <w:sz w:val="28"/>
          <w:szCs w:val="28"/>
        </w:rPr>
        <w:t>:</w:t>
      </w:r>
    </w:p>
    <w:p w14:paraId="47EA4FAF" w14:textId="6025D618" w:rsidR="003229F6" w:rsidRPr="00EE4C06" w:rsidRDefault="003229F6" w:rsidP="00926FCB">
      <w:pPr>
        <w:jc w:val="both"/>
        <w:rPr>
          <w:sz w:val="28"/>
          <w:szCs w:val="28"/>
          <w:highlight w:val="yellow"/>
        </w:rPr>
      </w:pPr>
      <w:r w:rsidRPr="00145750">
        <w:rPr>
          <w:sz w:val="28"/>
          <w:szCs w:val="28"/>
        </w:rPr>
        <w:t xml:space="preserve">- На </w:t>
      </w:r>
      <w:proofErr w:type="spellStart"/>
      <w:r w:rsidRPr="00145750">
        <w:rPr>
          <w:sz w:val="28"/>
          <w:szCs w:val="28"/>
        </w:rPr>
        <w:t>ръка</w:t>
      </w:r>
      <w:proofErr w:type="spellEnd"/>
      <w:r w:rsidRPr="00145750">
        <w:rPr>
          <w:sz w:val="28"/>
          <w:szCs w:val="28"/>
        </w:rPr>
        <w:t xml:space="preserve"> в </w:t>
      </w:r>
      <w:proofErr w:type="spellStart"/>
      <w:r w:rsidRPr="00145750">
        <w:rPr>
          <w:b/>
          <w:bCs/>
          <w:sz w:val="28"/>
          <w:szCs w:val="28"/>
        </w:rPr>
        <w:t>Деловодството</w:t>
      </w:r>
      <w:proofErr w:type="spellEnd"/>
      <w:r w:rsidRPr="00145750">
        <w:rPr>
          <w:sz w:val="28"/>
          <w:szCs w:val="28"/>
        </w:rPr>
        <w:t xml:space="preserve"> на “Асарел-</w:t>
      </w:r>
      <w:proofErr w:type="spellStart"/>
      <w:r w:rsidRPr="00145750">
        <w:rPr>
          <w:sz w:val="28"/>
          <w:szCs w:val="28"/>
        </w:rPr>
        <w:t>Медет</w:t>
      </w:r>
      <w:proofErr w:type="spellEnd"/>
      <w:r w:rsidRPr="00145750">
        <w:rPr>
          <w:sz w:val="28"/>
          <w:szCs w:val="28"/>
        </w:rPr>
        <w:t xml:space="preserve">” АД, </w:t>
      </w:r>
      <w:proofErr w:type="spellStart"/>
      <w:r w:rsidRPr="00145750">
        <w:rPr>
          <w:sz w:val="28"/>
          <w:szCs w:val="28"/>
        </w:rPr>
        <w:t>запечатани</w:t>
      </w:r>
      <w:proofErr w:type="spellEnd"/>
      <w:r w:rsidRPr="00145750">
        <w:rPr>
          <w:sz w:val="28"/>
          <w:szCs w:val="28"/>
        </w:rPr>
        <w:t xml:space="preserve"> в </w:t>
      </w:r>
      <w:proofErr w:type="spellStart"/>
      <w:r w:rsidRPr="00145750">
        <w:rPr>
          <w:sz w:val="28"/>
          <w:szCs w:val="28"/>
        </w:rPr>
        <w:t>плик</w:t>
      </w:r>
      <w:proofErr w:type="spellEnd"/>
      <w:r w:rsidRPr="00145750">
        <w:rPr>
          <w:sz w:val="28"/>
          <w:szCs w:val="28"/>
        </w:rPr>
        <w:t xml:space="preserve">, </w:t>
      </w:r>
      <w:proofErr w:type="spellStart"/>
      <w:r w:rsidRPr="00145750">
        <w:rPr>
          <w:sz w:val="28"/>
          <w:szCs w:val="28"/>
        </w:rPr>
        <w:t>адресирани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до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Изпълнителния</w:t>
      </w:r>
      <w:proofErr w:type="spellEnd"/>
      <w:r w:rsidRPr="00145750">
        <w:rPr>
          <w:sz w:val="28"/>
          <w:szCs w:val="28"/>
        </w:rPr>
        <w:t xml:space="preserve"> </w:t>
      </w:r>
      <w:proofErr w:type="spellStart"/>
      <w:r w:rsidRPr="00145750">
        <w:rPr>
          <w:sz w:val="28"/>
          <w:szCs w:val="28"/>
        </w:rPr>
        <w:t>Директор</w:t>
      </w:r>
      <w:proofErr w:type="spellEnd"/>
      <w:r w:rsidRPr="00145750">
        <w:rPr>
          <w:sz w:val="28"/>
          <w:szCs w:val="28"/>
        </w:rPr>
        <w:t xml:space="preserve"> на “Асарел – </w:t>
      </w:r>
      <w:proofErr w:type="spellStart"/>
      <w:r w:rsidRPr="00145750">
        <w:rPr>
          <w:sz w:val="28"/>
          <w:szCs w:val="28"/>
        </w:rPr>
        <w:t>Медет</w:t>
      </w:r>
      <w:proofErr w:type="spellEnd"/>
      <w:r w:rsidRPr="00145750">
        <w:rPr>
          <w:sz w:val="28"/>
          <w:szCs w:val="28"/>
        </w:rPr>
        <w:t xml:space="preserve">” АД, 4 500 </w:t>
      </w:r>
      <w:proofErr w:type="spellStart"/>
      <w:r w:rsidRPr="00145750">
        <w:rPr>
          <w:sz w:val="28"/>
          <w:szCs w:val="28"/>
        </w:rPr>
        <w:t>гр</w:t>
      </w:r>
      <w:proofErr w:type="spellEnd"/>
      <w:r w:rsidRPr="00145750">
        <w:rPr>
          <w:sz w:val="28"/>
          <w:szCs w:val="28"/>
        </w:rPr>
        <w:t xml:space="preserve">. </w:t>
      </w:r>
      <w:proofErr w:type="spellStart"/>
      <w:r w:rsidRPr="00145750">
        <w:rPr>
          <w:sz w:val="28"/>
          <w:szCs w:val="28"/>
        </w:rPr>
        <w:t>Панагюрище</w:t>
      </w:r>
      <w:proofErr w:type="spellEnd"/>
      <w:r w:rsidRPr="00145750">
        <w:rPr>
          <w:sz w:val="28"/>
          <w:szCs w:val="28"/>
        </w:rPr>
        <w:t xml:space="preserve"> с </w:t>
      </w:r>
      <w:proofErr w:type="spellStart"/>
      <w:r w:rsidRPr="00BA79BC">
        <w:rPr>
          <w:sz w:val="28"/>
          <w:szCs w:val="28"/>
        </w:rPr>
        <w:t>надпис</w:t>
      </w:r>
      <w:proofErr w:type="spellEnd"/>
      <w:r w:rsidRPr="00BA79BC">
        <w:rPr>
          <w:sz w:val="28"/>
          <w:szCs w:val="28"/>
        </w:rPr>
        <w:t xml:space="preserve">: </w:t>
      </w:r>
      <w:proofErr w:type="spellStart"/>
      <w:r w:rsidRPr="00942C26">
        <w:rPr>
          <w:b/>
          <w:sz w:val="28"/>
          <w:szCs w:val="28"/>
        </w:rPr>
        <w:t>Оферта</w:t>
      </w:r>
      <w:proofErr w:type="spellEnd"/>
      <w:r w:rsidRPr="00942C26">
        <w:rPr>
          <w:b/>
          <w:sz w:val="28"/>
          <w:szCs w:val="28"/>
        </w:rPr>
        <w:t xml:space="preserve"> </w:t>
      </w:r>
      <w:proofErr w:type="spellStart"/>
      <w:r w:rsidRPr="00942C26">
        <w:rPr>
          <w:b/>
          <w:sz w:val="28"/>
          <w:szCs w:val="28"/>
        </w:rPr>
        <w:t>за</w:t>
      </w:r>
      <w:proofErr w:type="spellEnd"/>
      <w:r w:rsidR="00BA79BC" w:rsidRPr="00942C26">
        <w:rPr>
          <w:b/>
          <w:sz w:val="28"/>
          <w:szCs w:val="28"/>
        </w:rPr>
        <w:t xml:space="preserve"> </w:t>
      </w:r>
      <w:r w:rsidR="00942C26">
        <w:rPr>
          <w:b/>
          <w:sz w:val="28"/>
          <w:szCs w:val="28"/>
          <w:lang w:val="bg-BG"/>
        </w:rPr>
        <w:t xml:space="preserve">изработване на Технически проект </w:t>
      </w:r>
      <w:proofErr w:type="gramStart"/>
      <w:r w:rsidR="00942C26">
        <w:rPr>
          <w:b/>
          <w:sz w:val="28"/>
          <w:szCs w:val="28"/>
          <w:lang w:val="bg-BG"/>
        </w:rPr>
        <w:t xml:space="preserve">за </w:t>
      </w:r>
      <w:r w:rsidR="00942C26" w:rsidRPr="00942C26">
        <w:rPr>
          <w:b/>
          <w:sz w:val="28"/>
          <w:szCs w:val="28"/>
          <w:lang w:val="bg-BG"/>
        </w:rPr>
        <w:t>:</w:t>
      </w:r>
      <w:proofErr w:type="gramEnd"/>
      <w:r w:rsidR="00942C26" w:rsidRPr="00942C26">
        <w:rPr>
          <w:b/>
          <w:sz w:val="28"/>
          <w:szCs w:val="28"/>
          <w:lang w:val="bg-BG"/>
        </w:rPr>
        <w:t xml:space="preserve"> „Захранване с номинално количество от отпадъка на един от редовете на колективна флотация от фланеца на последната машина на 2 ред 1 секция, съгласно параметрите на единият сепаратор </w:t>
      </w:r>
      <w:proofErr w:type="spellStart"/>
      <w:r w:rsidR="00942C26" w:rsidRPr="00942C26">
        <w:rPr>
          <w:b/>
          <w:sz w:val="28"/>
          <w:szCs w:val="28"/>
          <w:lang w:val="bg-BG"/>
        </w:rPr>
        <w:t>Knelson</w:t>
      </w:r>
      <w:proofErr w:type="spellEnd"/>
      <w:r w:rsidR="00942C26" w:rsidRPr="00942C26">
        <w:rPr>
          <w:b/>
          <w:sz w:val="28"/>
          <w:szCs w:val="28"/>
          <w:lang w:val="bg-BG"/>
        </w:rPr>
        <w:t xml:space="preserve"> KC-XD40“</w:t>
      </w:r>
      <w:r w:rsidR="00942C26">
        <w:rPr>
          <w:b/>
          <w:sz w:val="28"/>
          <w:szCs w:val="28"/>
          <w:lang w:val="bg-BG"/>
        </w:rPr>
        <w:t xml:space="preserve"> </w:t>
      </w:r>
      <w:r w:rsidRPr="00BA79BC">
        <w:rPr>
          <w:sz w:val="28"/>
          <w:szCs w:val="28"/>
        </w:rPr>
        <w:t xml:space="preserve">и </w:t>
      </w:r>
      <w:proofErr w:type="spellStart"/>
      <w:r w:rsidRPr="00BA79BC">
        <w:rPr>
          <w:sz w:val="28"/>
          <w:szCs w:val="28"/>
        </w:rPr>
        <w:t>забележка</w:t>
      </w:r>
      <w:proofErr w:type="spellEnd"/>
      <w:r w:rsidR="00BA79BC">
        <w:rPr>
          <w:sz w:val="28"/>
          <w:szCs w:val="28"/>
        </w:rPr>
        <w:t xml:space="preserve"> </w:t>
      </w:r>
      <w:r w:rsidRPr="00BA79BC">
        <w:rPr>
          <w:sz w:val="28"/>
          <w:szCs w:val="28"/>
        </w:rPr>
        <w:t xml:space="preserve">: </w:t>
      </w:r>
      <w:r w:rsidRPr="00BA79BC">
        <w:rPr>
          <w:b/>
          <w:bCs/>
          <w:sz w:val="28"/>
          <w:szCs w:val="28"/>
        </w:rPr>
        <w:t>„</w:t>
      </w:r>
      <w:proofErr w:type="spellStart"/>
      <w:r w:rsidRPr="00BA79BC">
        <w:rPr>
          <w:b/>
          <w:bCs/>
          <w:sz w:val="28"/>
          <w:szCs w:val="28"/>
        </w:rPr>
        <w:t>Да</w:t>
      </w:r>
      <w:proofErr w:type="spellEnd"/>
      <w:r w:rsidRPr="00BA79BC">
        <w:rPr>
          <w:b/>
          <w:bCs/>
          <w:sz w:val="28"/>
          <w:szCs w:val="28"/>
        </w:rPr>
        <w:t xml:space="preserve"> </w:t>
      </w:r>
      <w:proofErr w:type="spellStart"/>
      <w:r w:rsidRPr="00BA79BC">
        <w:rPr>
          <w:b/>
          <w:bCs/>
          <w:sz w:val="28"/>
          <w:szCs w:val="28"/>
        </w:rPr>
        <w:t>се</w:t>
      </w:r>
      <w:proofErr w:type="spellEnd"/>
      <w:r w:rsidRPr="00BA79BC">
        <w:rPr>
          <w:b/>
          <w:bCs/>
          <w:sz w:val="28"/>
          <w:szCs w:val="28"/>
        </w:rPr>
        <w:t xml:space="preserve">  </w:t>
      </w:r>
      <w:proofErr w:type="spellStart"/>
      <w:r w:rsidRPr="00BA79BC">
        <w:rPr>
          <w:b/>
          <w:bCs/>
          <w:sz w:val="28"/>
          <w:szCs w:val="28"/>
        </w:rPr>
        <w:t>отвори</w:t>
      </w:r>
      <w:proofErr w:type="spellEnd"/>
      <w:r w:rsidRPr="00BA79BC">
        <w:rPr>
          <w:b/>
          <w:bCs/>
          <w:sz w:val="28"/>
          <w:szCs w:val="28"/>
        </w:rPr>
        <w:t xml:space="preserve"> </w:t>
      </w:r>
      <w:proofErr w:type="spellStart"/>
      <w:r w:rsidRPr="00BA79BC">
        <w:rPr>
          <w:b/>
          <w:bCs/>
          <w:sz w:val="28"/>
          <w:szCs w:val="28"/>
        </w:rPr>
        <w:t>само</w:t>
      </w:r>
      <w:proofErr w:type="spellEnd"/>
      <w:r w:rsidRPr="00BA79BC">
        <w:rPr>
          <w:b/>
          <w:bCs/>
          <w:sz w:val="28"/>
          <w:szCs w:val="28"/>
        </w:rPr>
        <w:t xml:space="preserve"> в </w:t>
      </w:r>
      <w:proofErr w:type="spellStart"/>
      <w:r w:rsidRPr="00BA79BC">
        <w:rPr>
          <w:b/>
          <w:bCs/>
          <w:sz w:val="28"/>
          <w:szCs w:val="28"/>
        </w:rPr>
        <w:t>присъствието</w:t>
      </w:r>
      <w:proofErr w:type="spellEnd"/>
      <w:r w:rsidRPr="00BA79BC">
        <w:rPr>
          <w:b/>
          <w:bCs/>
          <w:sz w:val="28"/>
          <w:szCs w:val="28"/>
        </w:rPr>
        <w:t xml:space="preserve"> на </w:t>
      </w:r>
      <w:proofErr w:type="spellStart"/>
      <w:r w:rsidRPr="00BA79BC">
        <w:rPr>
          <w:b/>
          <w:bCs/>
          <w:sz w:val="28"/>
          <w:szCs w:val="28"/>
        </w:rPr>
        <w:t>определената</w:t>
      </w:r>
      <w:proofErr w:type="spellEnd"/>
      <w:r w:rsidRPr="00BA79BC">
        <w:rPr>
          <w:b/>
          <w:bCs/>
          <w:sz w:val="28"/>
          <w:szCs w:val="28"/>
        </w:rPr>
        <w:t xml:space="preserve"> </w:t>
      </w:r>
      <w:proofErr w:type="spellStart"/>
      <w:r w:rsidRPr="00BA79BC">
        <w:rPr>
          <w:b/>
          <w:bCs/>
          <w:sz w:val="28"/>
          <w:szCs w:val="28"/>
        </w:rPr>
        <w:t>за</w:t>
      </w:r>
      <w:proofErr w:type="spellEnd"/>
      <w:r w:rsidRPr="00BA79BC">
        <w:rPr>
          <w:b/>
          <w:bCs/>
          <w:sz w:val="28"/>
          <w:szCs w:val="28"/>
        </w:rPr>
        <w:t xml:space="preserve"> </w:t>
      </w:r>
      <w:proofErr w:type="spellStart"/>
      <w:r w:rsidRPr="00BA79BC">
        <w:rPr>
          <w:b/>
          <w:bCs/>
          <w:sz w:val="28"/>
          <w:szCs w:val="28"/>
        </w:rPr>
        <w:t>целта</w:t>
      </w:r>
      <w:proofErr w:type="spellEnd"/>
      <w:r w:rsidRPr="00BA79BC">
        <w:rPr>
          <w:b/>
          <w:bCs/>
          <w:sz w:val="28"/>
          <w:szCs w:val="28"/>
        </w:rPr>
        <w:t xml:space="preserve"> </w:t>
      </w:r>
      <w:proofErr w:type="spellStart"/>
      <w:r w:rsidRPr="00BA79BC">
        <w:rPr>
          <w:b/>
          <w:bCs/>
          <w:sz w:val="28"/>
          <w:szCs w:val="28"/>
        </w:rPr>
        <w:t>комисия</w:t>
      </w:r>
      <w:proofErr w:type="spellEnd"/>
      <w:r w:rsidRPr="00BA79BC">
        <w:rPr>
          <w:b/>
          <w:bCs/>
          <w:sz w:val="28"/>
          <w:szCs w:val="28"/>
        </w:rPr>
        <w:t xml:space="preserve"> !”</w:t>
      </w:r>
      <w:r w:rsidRPr="00BA79BC">
        <w:rPr>
          <w:sz w:val="28"/>
          <w:szCs w:val="28"/>
        </w:rPr>
        <w:t>.</w:t>
      </w:r>
    </w:p>
    <w:p w14:paraId="02FFD3E8" w14:textId="0E0A2B88" w:rsidR="003229F6" w:rsidRDefault="003229F6" w:rsidP="00926FCB">
      <w:pPr>
        <w:jc w:val="both"/>
        <w:rPr>
          <w:sz w:val="28"/>
          <w:szCs w:val="28"/>
        </w:rPr>
      </w:pPr>
      <w:r w:rsidRPr="00920DE9">
        <w:rPr>
          <w:sz w:val="28"/>
          <w:szCs w:val="28"/>
        </w:rPr>
        <w:lastRenderedPageBreak/>
        <w:t xml:space="preserve">- </w:t>
      </w:r>
      <w:r w:rsidRPr="00920DE9">
        <w:rPr>
          <w:sz w:val="28"/>
          <w:szCs w:val="28"/>
        </w:rPr>
        <w:tab/>
      </w:r>
      <w:proofErr w:type="spellStart"/>
      <w:r w:rsidRPr="00920DE9">
        <w:rPr>
          <w:sz w:val="28"/>
          <w:szCs w:val="28"/>
        </w:rPr>
        <w:t>По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обикновена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или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куриерска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поща</w:t>
      </w:r>
      <w:proofErr w:type="spellEnd"/>
      <w:r w:rsidRPr="00920DE9">
        <w:rPr>
          <w:sz w:val="28"/>
          <w:szCs w:val="28"/>
        </w:rPr>
        <w:t xml:space="preserve">, </w:t>
      </w:r>
      <w:proofErr w:type="spellStart"/>
      <w:r w:rsidRPr="00920DE9">
        <w:rPr>
          <w:sz w:val="28"/>
          <w:szCs w:val="28"/>
        </w:rPr>
        <w:t>запечатани</w:t>
      </w:r>
      <w:proofErr w:type="spellEnd"/>
      <w:r w:rsidRPr="00920DE9">
        <w:rPr>
          <w:sz w:val="28"/>
          <w:szCs w:val="28"/>
        </w:rPr>
        <w:t xml:space="preserve"> в </w:t>
      </w:r>
      <w:proofErr w:type="spellStart"/>
      <w:r w:rsidRPr="00920DE9">
        <w:rPr>
          <w:sz w:val="28"/>
          <w:szCs w:val="28"/>
        </w:rPr>
        <w:t>плик</w:t>
      </w:r>
      <w:proofErr w:type="spellEnd"/>
      <w:r w:rsidRPr="00920DE9">
        <w:rPr>
          <w:sz w:val="28"/>
          <w:szCs w:val="28"/>
        </w:rPr>
        <w:t xml:space="preserve">, </w:t>
      </w:r>
      <w:proofErr w:type="spellStart"/>
      <w:r w:rsidRPr="00920DE9">
        <w:rPr>
          <w:sz w:val="28"/>
          <w:szCs w:val="28"/>
        </w:rPr>
        <w:t>адресирани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до</w:t>
      </w:r>
      <w:proofErr w:type="spellEnd"/>
      <w:r w:rsidRPr="00920DE9">
        <w:rPr>
          <w:sz w:val="28"/>
          <w:szCs w:val="28"/>
        </w:rPr>
        <w:t xml:space="preserve"> (</w:t>
      </w:r>
      <w:proofErr w:type="spellStart"/>
      <w:r w:rsidRPr="00920DE9">
        <w:rPr>
          <w:sz w:val="28"/>
          <w:szCs w:val="28"/>
        </w:rPr>
        <w:t>както</w:t>
      </w:r>
      <w:proofErr w:type="spellEnd"/>
      <w:r w:rsidRPr="00920DE9">
        <w:rPr>
          <w:sz w:val="28"/>
          <w:szCs w:val="28"/>
        </w:rPr>
        <w:t xml:space="preserve"> в </w:t>
      </w:r>
      <w:proofErr w:type="spellStart"/>
      <w:r w:rsidRPr="00920DE9">
        <w:rPr>
          <w:sz w:val="28"/>
          <w:szCs w:val="28"/>
        </w:rPr>
        <w:t>предишната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точка</w:t>
      </w:r>
      <w:proofErr w:type="spellEnd"/>
      <w:r w:rsidRPr="00920DE9">
        <w:rPr>
          <w:sz w:val="28"/>
          <w:szCs w:val="28"/>
        </w:rPr>
        <w:t>) /</w:t>
      </w:r>
      <w:proofErr w:type="spellStart"/>
      <w:r w:rsidRPr="00920DE9">
        <w:rPr>
          <w:sz w:val="28"/>
          <w:szCs w:val="28"/>
        </w:rPr>
        <w:t>валидно</w:t>
      </w:r>
      <w:proofErr w:type="spellEnd"/>
      <w:r w:rsidRPr="00920DE9">
        <w:rPr>
          <w:sz w:val="28"/>
          <w:szCs w:val="28"/>
        </w:rPr>
        <w:t xml:space="preserve"> е и </w:t>
      </w:r>
      <w:proofErr w:type="spellStart"/>
      <w:r w:rsidRPr="00920DE9">
        <w:rPr>
          <w:sz w:val="28"/>
          <w:szCs w:val="28"/>
        </w:rPr>
        <w:t>пощенско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клеймо</w:t>
      </w:r>
      <w:proofErr w:type="spellEnd"/>
      <w:r w:rsidRPr="00920DE9">
        <w:rPr>
          <w:sz w:val="28"/>
          <w:szCs w:val="28"/>
        </w:rPr>
        <w:t>/.</w:t>
      </w:r>
    </w:p>
    <w:p w14:paraId="3734A6EC" w14:textId="0BEBC711" w:rsidR="00652C0E" w:rsidRPr="00920DE9" w:rsidRDefault="00652C0E" w:rsidP="00926FCB">
      <w:pPr>
        <w:jc w:val="both"/>
        <w:rPr>
          <w:sz w:val="28"/>
          <w:szCs w:val="28"/>
        </w:rPr>
      </w:pPr>
      <w:r w:rsidRPr="00652C0E">
        <w:rPr>
          <w:sz w:val="28"/>
          <w:szCs w:val="28"/>
        </w:rPr>
        <w:t xml:space="preserve">- </w:t>
      </w:r>
      <w:r w:rsidRPr="00652C0E">
        <w:rPr>
          <w:sz w:val="28"/>
          <w:szCs w:val="28"/>
        </w:rPr>
        <w:tab/>
        <w:t xml:space="preserve">На </w:t>
      </w:r>
      <w:proofErr w:type="gramStart"/>
      <w:r w:rsidRPr="00652C0E">
        <w:rPr>
          <w:sz w:val="28"/>
          <w:szCs w:val="28"/>
        </w:rPr>
        <w:t>e-mail</w:t>
      </w:r>
      <w:r>
        <w:rPr>
          <w:sz w:val="28"/>
          <w:szCs w:val="28"/>
          <w:lang w:val="bg-BG"/>
        </w:rPr>
        <w:t xml:space="preserve"> </w:t>
      </w:r>
      <w:r w:rsidRPr="00652C0E">
        <w:rPr>
          <w:sz w:val="28"/>
          <w:szCs w:val="28"/>
        </w:rPr>
        <w:t>:</w:t>
      </w:r>
      <w:proofErr w:type="gramEnd"/>
      <w:r w:rsidRPr="00652C0E">
        <w:rPr>
          <w:sz w:val="28"/>
          <w:szCs w:val="28"/>
        </w:rPr>
        <w:t xml:space="preserve"> </w:t>
      </w:r>
      <w:r w:rsidRPr="00652C0E">
        <w:rPr>
          <w:b/>
          <w:bCs/>
          <w:sz w:val="28"/>
          <w:szCs w:val="28"/>
        </w:rPr>
        <w:t>pbox@asarel.com</w:t>
      </w:r>
      <w:r w:rsidRPr="00652C0E">
        <w:rPr>
          <w:sz w:val="28"/>
          <w:szCs w:val="28"/>
        </w:rPr>
        <w:t xml:space="preserve">, </w:t>
      </w:r>
      <w:proofErr w:type="spellStart"/>
      <w:r w:rsidRPr="00652C0E">
        <w:rPr>
          <w:sz w:val="28"/>
          <w:szCs w:val="28"/>
        </w:rPr>
        <w:t>лично</w:t>
      </w:r>
      <w:proofErr w:type="spellEnd"/>
      <w:r w:rsidRPr="00652C0E">
        <w:rPr>
          <w:sz w:val="28"/>
          <w:szCs w:val="28"/>
        </w:rPr>
        <w:t xml:space="preserve"> на </w:t>
      </w:r>
      <w:proofErr w:type="spellStart"/>
      <w:r w:rsidRPr="00652C0E">
        <w:rPr>
          <w:sz w:val="28"/>
          <w:szCs w:val="28"/>
        </w:rPr>
        <w:t>вниманието</w:t>
      </w:r>
      <w:proofErr w:type="spellEnd"/>
      <w:r w:rsidRPr="00652C0E">
        <w:rPr>
          <w:sz w:val="28"/>
          <w:szCs w:val="28"/>
        </w:rPr>
        <w:t xml:space="preserve"> на </w:t>
      </w:r>
      <w:proofErr w:type="spellStart"/>
      <w:r w:rsidRPr="00652C0E">
        <w:rPr>
          <w:sz w:val="28"/>
          <w:szCs w:val="28"/>
        </w:rPr>
        <w:t>Изпълнителния</w:t>
      </w:r>
      <w:proofErr w:type="spellEnd"/>
      <w:r w:rsidRPr="00652C0E">
        <w:rPr>
          <w:sz w:val="28"/>
          <w:szCs w:val="28"/>
        </w:rPr>
        <w:t xml:space="preserve"> </w:t>
      </w:r>
      <w:proofErr w:type="spellStart"/>
      <w:r w:rsidRPr="00652C0E">
        <w:rPr>
          <w:sz w:val="28"/>
          <w:szCs w:val="28"/>
        </w:rPr>
        <w:t>Директор</w:t>
      </w:r>
      <w:proofErr w:type="spellEnd"/>
      <w:r w:rsidRPr="00652C0E">
        <w:rPr>
          <w:sz w:val="28"/>
          <w:szCs w:val="28"/>
        </w:rPr>
        <w:t>.</w:t>
      </w:r>
    </w:p>
    <w:p w14:paraId="2ABC0C6C" w14:textId="77777777" w:rsidR="003229F6" w:rsidRPr="00920DE9" w:rsidRDefault="003229F6" w:rsidP="00926FCB">
      <w:pPr>
        <w:ind w:firstLine="708"/>
        <w:jc w:val="both"/>
        <w:rPr>
          <w:sz w:val="28"/>
          <w:szCs w:val="28"/>
        </w:rPr>
      </w:pPr>
      <w:proofErr w:type="spellStart"/>
      <w:r w:rsidRPr="00920DE9">
        <w:rPr>
          <w:sz w:val="28"/>
          <w:szCs w:val="28"/>
        </w:rPr>
        <w:t>Предложения</w:t>
      </w:r>
      <w:proofErr w:type="spellEnd"/>
      <w:r w:rsidRPr="00920DE9">
        <w:rPr>
          <w:sz w:val="28"/>
          <w:szCs w:val="28"/>
        </w:rPr>
        <w:t xml:space="preserve">, </w:t>
      </w:r>
      <w:proofErr w:type="spellStart"/>
      <w:r w:rsidRPr="00920DE9">
        <w:rPr>
          <w:sz w:val="28"/>
          <w:szCs w:val="28"/>
        </w:rPr>
        <w:t>получени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след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крайния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срок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за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представяне</w:t>
      </w:r>
      <w:proofErr w:type="spellEnd"/>
      <w:r w:rsidRPr="00920DE9">
        <w:rPr>
          <w:sz w:val="28"/>
          <w:szCs w:val="28"/>
        </w:rPr>
        <w:t xml:space="preserve">, </w:t>
      </w:r>
      <w:proofErr w:type="spellStart"/>
      <w:r w:rsidRPr="00920DE9">
        <w:rPr>
          <w:sz w:val="28"/>
          <w:szCs w:val="28"/>
        </w:rPr>
        <w:t>както</w:t>
      </w:r>
      <w:proofErr w:type="spellEnd"/>
      <w:r w:rsidRPr="00920DE9">
        <w:rPr>
          <w:sz w:val="28"/>
          <w:szCs w:val="28"/>
        </w:rPr>
        <w:t xml:space="preserve"> и </w:t>
      </w:r>
      <w:proofErr w:type="spellStart"/>
      <w:r w:rsidRPr="00920DE9">
        <w:rPr>
          <w:sz w:val="28"/>
          <w:szCs w:val="28"/>
        </w:rPr>
        <w:t>такива</w:t>
      </w:r>
      <w:proofErr w:type="spellEnd"/>
      <w:r w:rsidRPr="00920DE9">
        <w:rPr>
          <w:sz w:val="28"/>
          <w:szCs w:val="28"/>
        </w:rPr>
        <w:t xml:space="preserve">, </w:t>
      </w:r>
      <w:proofErr w:type="spellStart"/>
      <w:r w:rsidRPr="00920DE9">
        <w:rPr>
          <w:sz w:val="28"/>
          <w:szCs w:val="28"/>
        </w:rPr>
        <w:t>представени</w:t>
      </w:r>
      <w:proofErr w:type="spellEnd"/>
      <w:r w:rsidRPr="00920DE9">
        <w:rPr>
          <w:sz w:val="28"/>
          <w:szCs w:val="28"/>
        </w:rPr>
        <w:t xml:space="preserve"> в </w:t>
      </w:r>
      <w:proofErr w:type="spellStart"/>
      <w:r w:rsidRPr="00920DE9">
        <w:rPr>
          <w:sz w:val="28"/>
          <w:szCs w:val="28"/>
        </w:rPr>
        <w:t>незапечатан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или</w:t>
      </w:r>
      <w:proofErr w:type="spellEnd"/>
      <w:r w:rsidRPr="00920DE9">
        <w:rPr>
          <w:sz w:val="28"/>
          <w:szCs w:val="28"/>
        </w:rPr>
        <w:t xml:space="preserve"> с </w:t>
      </w:r>
      <w:proofErr w:type="spellStart"/>
      <w:r w:rsidRPr="00920DE9">
        <w:rPr>
          <w:sz w:val="28"/>
          <w:szCs w:val="28"/>
        </w:rPr>
        <w:t>нарушена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цялост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плик</w:t>
      </w:r>
      <w:proofErr w:type="spellEnd"/>
      <w:r w:rsidRPr="00920DE9">
        <w:rPr>
          <w:sz w:val="28"/>
          <w:szCs w:val="28"/>
        </w:rPr>
        <w:t xml:space="preserve">, </w:t>
      </w:r>
      <w:proofErr w:type="spellStart"/>
      <w:r w:rsidRPr="00920DE9">
        <w:rPr>
          <w:sz w:val="28"/>
          <w:szCs w:val="28"/>
        </w:rPr>
        <w:t>не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се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приемат</w:t>
      </w:r>
      <w:proofErr w:type="spellEnd"/>
      <w:r w:rsidRPr="00920DE9">
        <w:rPr>
          <w:sz w:val="28"/>
          <w:szCs w:val="28"/>
        </w:rPr>
        <w:t>.</w:t>
      </w:r>
    </w:p>
    <w:p w14:paraId="0B35672D" w14:textId="77777777" w:rsidR="003229F6" w:rsidRPr="00920DE9" w:rsidRDefault="003229F6" w:rsidP="00926FCB">
      <w:pPr>
        <w:ind w:firstLine="708"/>
        <w:jc w:val="both"/>
        <w:rPr>
          <w:sz w:val="28"/>
          <w:szCs w:val="28"/>
        </w:rPr>
      </w:pPr>
      <w:r w:rsidRPr="00920DE9">
        <w:rPr>
          <w:sz w:val="28"/>
          <w:szCs w:val="28"/>
        </w:rPr>
        <w:t xml:space="preserve">В </w:t>
      </w:r>
      <w:proofErr w:type="spellStart"/>
      <w:r w:rsidRPr="00920DE9">
        <w:rPr>
          <w:sz w:val="28"/>
          <w:szCs w:val="28"/>
        </w:rPr>
        <w:t>периода</w:t>
      </w:r>
      <w:proofErr w:type="spellEnd"/>
      <w:r w:rsidRPr="00920DE9">
        <w:rPr>
          <w:sz w:val="28"/>
          <w:szCs w:val="28"/>
        </w:rPr>
        <w:t xml:space="preserve"> на </w:t>
      </w:r>
      <w:proofErr w:type="spellStart"/>
      <w:r w:rsidRPr="00920DE9">
        <w:rPr>
          <w:sz w:val="28"/>
          <w:szCs w:val="28"/>
        </w:rPr>
        <w:t>подготовка</w:t>
      </w:r>
      <w:proofErr w:type="spellEnd"/>
      <w:r w:rsidRPr="00920DE9">
        <w:rPr>
          <w:sz w:val="28"/>
          <w:szCs w:val="28"/>
        </w:rPr>
        <w:t xml:space="preserve"> на </w:t>
      </w:r>
      <w:proofErr w:type="spellStart"/>
      <w:r w:rsidRPr="00920DE9">
        <w:rPr>
          <w:sz w:val="28"/>
          <w:szCs w:val="28"/>
        </w:rPr>
        <w:t>офертата</w:t>
      </w:r>
      <w:proofErr w:type="spellEnd"/>
      <w:r w:rsidRPr="00920DE9">
        <w:rPr>
          <w:sz w:val="28"/>
          <w:szCs w:val="28"/>
        </w:rPr>
        <w:t xml:space="preserve">, </w:t>
      </w:r>
      <w:proofErr w:type="spellStart"/>
      <w:r w:rsidRPr="00920DE9">
        <w:rPr>
          <w:sz w:val="28"/>
          <w:szCs w:val="28"/>
        </w:rPr>
        <w:t>кандидатите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могат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да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задават</w:t>
      </w:r>
      <w:proofErr w:type="spellEnd"/>
      <w:r w:rsidRPr="00920DE9">
        <w:rPr>
          <w:sz w:val="28"/>
          <w:szCs w:val="28"/>
        </w:rPr>
        <w:t xml:space="preserve"> в </w:t>
      </w:r>
      <w:proofErr w:type="spellStart"/>
      <w:r w:rsidRPr="00920DE9">
        <w:rPr>
          <w:sz w:val="28"/>
          <w:szCs w:val="28"/>
        </w:rPr>
        <w:t>писмена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форма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уточняващи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въпроси</w:t>
      </w:r>
      <w:proofErr w:type="spellEnd"/>
      <w:r w:rsidRPr="00920DE9">
        <w:rPr>
          <w:sz w:val="28"/>
          <w:szCs w:val="28"/>
        </w:rPr>
        <w:t xml:space="preserve"> на </w:t>
      </w:r>
      <w:proofErr w:type="spellStart"/>
      <w:r w:rsidRPr="00920DE9">
        <w:rPr>
          <w:sz w:val="28"/>
          <w:szCs w:val="28"/>
        </w:rPr>
        <w:t>лицето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за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връзка</w:t>
      </w:r>
      <w:proofErr w:type="spellEnd"/>
      <w:r w:rsidRPr="00920DE9">
        <w:rPr>
          <w:sz w:val="28"/>
          <w:szCs w:val="28"/>
        </w:rPr>
        <w:t xml:space="preserve">, </w:t>
      </w:r>
      <w:proofErr w:type="spellStart"/>
      <w:r w:rsidRPr="00920DE9">
        <w:rPr>
          <w:sz w:val="28"/>
          <w:szCs w:val="28"/>
        </w:rPr>
        <w:t>посочено</w:t>
      </w:r>
      <w:proofErr w:type="spellEnd"/>
      <w:r w:rsidRPr="00920DE9">
        <w:rPr>
          <w:sz w:val="28"/>
          <w:szCs w:val="28"/>
        </w:rPr>
        <w:t xml:space="preserve"> в </w:t>
      </w:r>
      <w:proofErr w:type="spellStart"/>
      <w:r w:rsidRPr="00920DE9">
        <w:rPr>
          <w:sz w:val="28"/>
          <w:szCs w:val="28"/>
        </w:rPr>
        <w:t>заданието</w:t>
      </w:r>
      <w:proofErr w:type="spellEnd"/>
      <w:r w:rsidRPr="00920DE9">
        <w:rPr>
          <w:sz w:val="28"/>
          <w:szCs w:val="28"/>
        </w:rPr>
        <w:t xml:space="preserve">, </w:t>
      </w:r>
      <w:proofErr w:type="spellStart"/>
      <w:r w:rsidRPr="00920DE9">
        <w:rPr>
          <w:sz w:val="28"/>
          <w:szCs w:val="28"/>
        </w:rPr>
        <w:t>но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не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по-късно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от</w:t>
      </w:r>
      <w:proofErr w:type="spellEnd"/>
      <w:r w:rsidRPr="00920DE9">
        <w:rPr>
          <w:sz w:val="28"/>
          <w:szCs w:val="28"/>
        </w:rPr>
        <w:t xml:space="preserve"> </w:t>
      </w:r>
      <w:r w:rsidRPr="00920DE9">
        <w:rPr>
          <w:sz w:val="28"/>
          <w:szCs w:val="28"/>
          <w:lang w:val="bg-BG"/>
        </w:rPr>
        <w:t>5</w:t>
      </w:r>
      <w:r w:rsidRPr="00920DE9">
        <w:rPr>
          <w:sz w:val="28"/>
          <w:szCs w:val="28"/>
        </w:rPr>
        <w:t xml:space="preserve"> (</w:t>
      </w:r>
      <w:r w:rsidRPr="00920DE9">
        <w:rPr>
          <w:sz w:val="28"/>
          <w:szCs w:val="28"/>
          <w:lang w:val="bg-BG"/>
        </w:rPr>
        <w:t>пет</w:t>
      </w:r>
      <w:r w:rsidRPr="00920DE9">
        <w:rPr>
          <w:sz w:val="28"/>
          <w:szCs w:val="28"/>
        </w:rPr>
        <w:t xml:space="preserve">) </w:t>
      </w:r>
      <w:proofErr w:type="spellStart"/>
      <w:r w:rsidRPr="00920DE9">
        <w:rPr>
          <w:sz w:val="28"/>
          <w:szCs w:val="28"/>
        </w:rPr>
        <w:t>дни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преди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изтичане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крайния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срок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за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предаване</w:t>
      </w:r>
      <w:proofErr w:type="spellEnd"/>
      <w:r w:rsidRPr="00920DE9">
        <w:rPr>
          <w:sz w:val="28"/>
          <w:szCs w:val="28"/>
        </w:rPr>
        <w:t xml:space="preserve"> на </w:t>
      </w:r>
      <w:proofErr w:type="spellStart"/>
      <w:r w:rsidRPr="00920DE9">
        <w:rPr>
          <w:sz w:val="28"/>
          <w:szCs w:val="28"/>
        </w:rPr>
        <w:t>офертите</w:t>
      </w:r>
      <w:proofErr w:type="spellEnd"/>
      <w:r w:rsidRPr="00920DE9">
        <w:rPr>
          <w:sz w:val="28"/>
          <w:szCs w:val="28"/>
        </w:rPr>
        <w:t>.</w:t>
      </w:r>
    </w:p>
    <w:p w14:paraId="1AC3D7F5" w14:textId="77777777" w:rsidR="003229F6" w:rsidRPr="00920DE9" w:rsidRDefault="003229F6" w:rsidP="00926FCB">
      <w:pPr>
        <w:ind w:firstLine="708"/>
        <w:jc w:val="both"/>
        <w:rPr>
          <w:sz w:val="28"/>
          <w:szCs w:val="28"/>
        </w:rPr>
      </w:pPr>
      <w:proofErr w:type="spellStart"/>
      <w:r w:rsidRPr="00920DE9">
        <w:rPr>
          <w:sz w:val="28"/>
          <w:szCs w:val="28"/>
        </w:rPr>
        <w:t>До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изтичане</w:t>
      </w:r>
      <w:proofErr w:type="spellEnd"/>
      <w:r w:rsidRPr="00920DE9">
        <w:rPr>
          <w:sz w:val="28"/>
          <w:szCs w:val="28"/>
        </w:rPr>
        <w:t xml:space="preserve"> на </w:t>
      </w:r>
      <w:proofErr w:type="spellStart"/>
      <w:r w:rsidRPr="00920DE9">
        <w:rPr>
          <w:sz w:val="28"/>
          <w:szCs w:val="28"/>
        </w:rPr>
        <w:t>срока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за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подаване</w:t>
      </w:r>
      <w:proofErr w:type="spellEnd"/>
      <w:r w:rsidRPr="00920DE9">
        <w:rPr>
          <w:sz w:val="28"/>
          <w:szCs w:val="28"/>
        </w:rPr>
        <w:t xml:space="preserve"> на </w:t>
      </w:r>
      <w:proofErr w:type="spellStart"/>
      <w:r w:rsidRPr="00920DE9">
        <w:rPr>
          <w:sz w:val="28"/>
          <w:szCs w:val="28"/>
        </w:rPr>
        <w:t>предложенията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всеки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кандидат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може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да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промени</w:t>
      </w:r>
      <w:proofErr w:type="spellEnd"/>
      <w:r w:rsidRPr="00920DE9">
        <w:rPr>
          <w:sz w:val="28"/>
          <w:szCs w:val="28"/>
        </w:rPr>
        <w:t xml:space="preserve">, </w:t>
      </w:r>
      <w:proofErr w:type="spellStart"/>
      <w:r w:rsidRPr="00920DE9">
        <w:rPr>
          <w:sz w:val="28"/>
          <w:szCs w:val="28"/>
        </w:rPr>
        <w:t>допълни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или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оттегли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предложението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си</w:t>
      </w:r>
      <w:proofErr w:type="spellEnd"/>
      <w:r w:rsidRPr="00920DE9">
        <w:rPr>
          <w:sz w:val="28"/>
          <w:szCs w:val="28"/>
        </w:rPr>
        <w:t>.</w:t>
      </w:r>
    </w:p>
    <w:p w14:paraId="664084BA" w14:textId="77777777" w:rsidR="003229F6" w:rsidRPr="00920DE9" w:rsidRDefault="003229F6" w:rsidP="00926FCB">
      <w:pPr>
        <w:ind w:firstLine="708"/>
        <w:jc w:val="both"/>
        <w:rPr>
          <w:sz w:val="28"/>
          <w:szCs w:val="28"/>
        </w:rPr>
      </w:pPr>
      <w:proofErr w:type="spellStart"/>
      <w:r w:rsidRPr="00920DE9">
        <w:rPr>
          <w:sz w:val="28"/>
          <w:szCs w:val="28"/>
        </w:rPr>
        <w:t>Офертите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proofErr w:type="gramStart"/>
      <w:r w:rsidRPr="00920DE9">
        <w:rPr>
          <w:sz w:val="28"/>
          <w:szCs w:val="28"/>
        </w:rPr>
        <w:t>се</w:t>
      </w:r>
      <w:proofErr w:type="spellEnd"/>
      <w:r w:rsidRPr="00920DE9">
        <w:rPr>
          <w:sz w:val="28"/>
          <w:szCs w:val="28"/>
        </w:rPr>
        <w:t xml:space="preserve">  </w:t>
      </w:r>
      <w:proofErr w:type="spellStart"/>
      <w:r w:rsidRPr="00920DE9">
        <w:rPr>
          <w:sz w:val="28"/>
          <w:szCs w:val="28"/>
        </w:rPr>
        <w:t>отварят</w:t>
      </w:r>
      <w:proofErr w:type="spellEnd"/>
      <w:proofErr w:type="gramEnd"/>
      <w:r w:rsidRPr="00920DE9">
        <w:rPr>
          <w:sz w:val="28"/>
          <w:szCs w:val="28"/>
        </w:rPr>
        <w:t xml:space="preserve"> и </w:t>
      </w:r>
      <w:proofErr w:type="spellStart"/>
      <w:r w:rsidRPr="00920DE9">
        <w:rPr>
          <w:sz w:val="28"/>
          <w:szCs w:val="28"/>
        </w:rPr>
        <w:t>разглеждат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от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избраната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за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целта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комисия</w:t>
      </w:r>
      <w:proofErr w:type="spellEnd"/>
      <w:r w:rsidRPr="00920DE9">
        <w:rPr>
          <w:sz w:val="28"/>
          <w:szCs w:val="28"/>
        </w:rPr>
        <w:t xml:space="preserve"> .</w:t>
      </w:r>
    </w:p>
    <w:p w14:paraId="5430D2A6" w14:textId="77777777" w:rsidR="003229F6" w:rsidRPr="00920DE9" w:rsidRDefault="003229F6" w:rsidP="00926FCB">
      <w:pPr>
        <w:ind w:firstLine="708"/>
        <w:jc w:val="both"/>
        <w:rPr>
          <w:sz w:val="28"/>
          <w:szCs w:val="28"/>
        </w:rPr>
      </w:pPr>
      <w:proofErr w:type="spellStart"/>
      <w:r w:rsidRPr="00920DE9">
        <w:rPr>
          <w:sz w:val="28"/>
          <w:szCs w:val="28"/>
        </w:rPr>
        <w:t>Класирането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ще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се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извърши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само</w:t>
      </w:r>
      <w:proofErr w:type="spellEnd"/>
      <w:r w:rsidRPr="00920DE9">
        <w:rPr>
          <w:sz w:val="28"/>
          <w:szCs w:val="28"/>
        </w:rPr>
        <w:t xml:space="preserve"> на І-</w:t>
      </w:r>
      <w:proofErr w:type="spellStart"/>
      <w:r w:rsidRPr="00920DE9">
        <w:rPr>
          <w:sz w:val="28"/>
          <w:szCs w:val="28"/>
        </w:rPr>
        <w:t>ви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кръг</w:t>
      </w:r>
      <w:proofErr w:type="spellEnd"/>
      <w:r w:rsidRPr="00920DE9">
        <w:rPr>
          <w:sz w:val="28"/>
          <w:szCs w:val="28"/>
        </w:rPr>
        <w:t xml:space="preserve">, </w:t>
      </w:r>
      <w:proofErr w:type="spellStart"/>
      <w:r w:rsidRPr="00920DE9">
        <w:rPr>
          <w:sz w:val="28"/>
          <w:szCs w:val="28"/>
        </w:rPr>
        <w:t>като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след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това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ще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се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проведат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разговори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за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доуточняване</w:t>
      </w:r>
      <w:proofErr w:type="spellEnd"/>
      <w:r w:rsidRPr="00920DE9">
        <w:rPr>
          <w:sz w:val="28"/>
          <w:szCs w:val="28"/>
        </w:rPr>
        <w:t xml:space="preserve"> и </w:t>
      </w:r>
      <w:proofErr w:type="spellStart"/>
      <w:r w:rsidRPr="00920DE9">
        <w:rPr>
          <w:sz w:val="28"/>
          <w:szCs w:val="28"/>
        </w:rPr>
        <w:t>подобряване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параметрите</w:t>
      </w:r>
      <w:proofErr w:type="spellEnd"/>
      <w:r w:rsidRPr="00920DE9">
        <w:rPr>
          <w:sz w:val="28"/>
          <w:szCs w:val="28"/>
        </w:rPr>
        <w:t xml:space="preserve"> на </w:t>
      </w:r>
      <w:proofErr w:type="spellStart"/>
      <w:r w:rsidRPr="00920DE9">
        <w:rPr>
          <w:sz w:val="28"/>
          <w:szCs w:val="28"/>
        </w:rPr>
        <w:t>офертата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само</w:t>
      </w:r>
      <w:proofErr w:type="spellEnd"/>
      <w:r w:rsidRPr="00920DE9">
        <w:rPr>
          <w:sz w:val="28"/>
          <w:szCs w:val="28"/>
        </w:rPr>
        <w:t xml:space="preserve"> с </w:t>
      </w:r>
      <w:proofErr w:type="spellStart"/>
      <w:r w:rsidRPr="00920DE9">
        <w:rPr>
          <w:sz w:val="28"/>
          <w:szCs w:val="28"/>
        </w:rPr>
        <w:t>най-добрият</w:t>
      </w:r>
      <w:proofErr w:type="spellEnd"/>
      <w:r w:rsidRPr="00920DE9">
        <w:rPr>
          <w:sz w:val="28"/>
          <w:szCs w:val="28"/>
        </w:rPr>
        <w:t>.</w:t>
      </w:r>
    </w:p>
    <w:p w14:paraId="700E068A" w14:textId="77777777" w:rsidR="003229F6" w:rsidRPr="00920DE9" w:rsidRDefault="003229F6" w:rsidP="00926FCB">
      <w:pPr>
        <w:ind w:firstLine="708"/>
        <w:jc w:val="both"/>
        <w:rPr>
          <w:sz w:val="28"/>
          <w:szCs w:val="28"/>
        </w:rPr>
      </w:pPr>
      <w:proofErr w:type="spellStart"/>
      <w:r w:rsidRPr="00920DE9">
        <w:rPr>
          <w:sz w:val="28"/>
          <w:szCs w:val="28"/>
        </w:rPr>
        <w:t>Резултатите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се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оповестяват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след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приключване</w:t>
      </w:r>
      <w:proofErr w:type="spellEnd"/>
      <w:r w:rsidRPr="00920DE9">
        <w:rPr>
          <w:sz w:val="28"/>
          <w:szCs w:val="28"/>
        </w:rPr>
        <w:t xml:space="preserve"> на </w:t>
      </w:r>
      <w:proofErr w:type="spellStart"/>
      <w:r w:rsidRPr="00920DE9">
        <w:rPr>
          <w:sz w:val="28"/>
          <w:szCs w:val="28"/>
        </w:rPr>
        <w:t>работата</w:t>
      </w:r>
      <w:proofErr w:type="spellEnd"/>
      <w:r w:rsidRPr="00920DE9">
        <w:rPr>
          <w:sz w:val="28"/>
          <w:szCs w:val="28"/>
        </w:rPr>
        <w:t xml:space="preserve"> на </w:t>
      </w:r>
      <w:proofErr w:type="spellStart"/>
      <w:r w:rsidRPr="00920DE9">
        <w:rPr>
          <w:sz w:val="28"/>
          <w:szCs w:val="28"/>
        </w:rPr>
        <w:t>комисията</w:t>
      </w:r>
      <w:proofErr w:type="spellEnd"/>
      <w:r w:rsidRPr="00920DE9">
        <w:rPr>
          <w:sz w:val="28"/>
          <w:szCs w:val="28"/>
        </w:rPr>
        <w:t>.</w:t>
      </w:r>
    </w:p>
    <w:p w14:paraId="651DCCF9" w14:textId="77777777" w:rsidR="003229F6" w:rsidRPr="00920DE9" w:rsidRDefault="003229F6" w:rsidP="00926FCB">
      <w:pPr>
        <w:jc w:val="both"/>
        <w:rPr>
          <w:i/>
          <w:sz w:val="28"/>
          <w:szCs w:val="28"/>
        </w:rPr>
      </w:pPr>
      <w:proofErr w:type="spellStart"/>
      <w:r w:rsidRPr="00920DE9">
        <w:rPr>
          <w:i/>
          <w:sz w:val="28"/>
          <w:szCs w:val="28"/>
        </w:rPr>
        <w:t>Обръщаме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внимание</w:t>
      </w:r>
      <w:proofErr w:type="spellEnd"/>
      <w:r w:rsidRPr="00920DE9">
        <w:rPr>
          <w:i/>
          <w:sz w:val="28"/>
          <w:szCs w:val="28"/>
        </w:rPr>
        <w:t xml:space="preserve">, </w:t>
      </w:r>
      <w:proofErr w:type="spellStart"/>
      <w:r w:rsidRPr="00920DE9">
        <w:rPr>
          <w:i/>
          <w:sz w:val="28"/>
          <w:szCs w:val="28"/>
        </w:rPr>
        <w:t>че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създадения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ред</w:t>
      </w:r>
      <w:proofErr w:type="spellEnd"/>
      <w:r w:rsidRPr="00920DE9">
        <w:rPr>
          <w:i/>
          <w:sz w:val="28"/>
          <w:szCs w:val="28"/>
        </w:rPr>
        <w:t xml:space="preserve"> в </w:t>
      </w:r>
      <w:proofErr w:type="spellStart"/>
      <w:proofErr w:type="gramStart"/>
      <w:r w:rsidRPr="00920DE9">
        <w:rPr>
          <w:i/>
          <w:sz w:val="28"/>
          <w:szCs w:val="28"/>
        </w:rPr>
        <w:t>Дружеството</w:t>
      </w:r>
      <w:proofErr w:type="spellEnd"/>
      <w:r w:rsidRPr="00920DE9">
        <w:rPr>
          <w:i/>
          <w:sz w:val="28"/>
          <w:szCs w:val="28"/>
        </w:rPr>
        <w:t xml:space="preserve">  </w:t>
      </w:r>
      <w:proofErr w:type="spellStart"/>
      <w:r w:rsidRPr="00920DE9">
        <w:rPr>
          <w:i/>
          <w:sz w:val="28"/>
          <w:szCs w:val="28"/>
        </w:rPr>
        <w:t>за</w:t>
      </w:r>
      <w:proofErr w:type="spellEnd"/>
      <w:proofErr w:type="gram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съхранение</w:t>
      </w:r>
      <w:proofErr w:type="spellEnd"/>
      <w:r w:rsidRPr="00920DE9">
        <w:rPr>
          <w:i/>
          <w:sz w:val="28"/>
          <w:szCs w:val="28"/>
        </w:rPr>
        <w:t xml:space="preserve"> на </w:t>
      </w:r>
      <w:proofErr w:type="spellStart"/>
      <w:r w:rsidRPr="00920DE9">
        <w:rPr>
          <w:i/>
          <w:sz w:val="28"/>
          <w:szCs w:val="28"/>
        </w:rPr>
        <w:t>офертите</w:t>
      </w:r>
      <w:proofErr w:type="spellEnd"/>
      <w:r w:rsidRPr="00920DE9">
        <w:rPr>
          <w:i/>
          <w:sz w:val="28"/>
          <w:szCs w:val="28"/>
        </w:rPr>
        <w:t xml:space="preserve">, </w:t>
      </w:r>
      <w:proofErr w:type="spellStart"/>
      <w:r w:rsidRPr="00920DE9">
        <w:rPr>
          <w:i/>
          <w:sz w:val="28"/>
          <w:szCs w:val="28"/>
        </w:rPr>
        <w:t>прозрачност</w:t>
      </w:r>
      <w:proofErr w:type="spellEnd"/>
      <w:r w:rsidRPr="00920DE9">
        <w:rPr>
          <w:i/>
          <w:sz w:val="28"/>
          <w:szCs w:val="28"/>
        </w:rPr>
        <w:t xml:space="preserve"> и </w:t>
      </w:r>
      <w:proofErr w:type="spellStart"/>
      <w:r w:rsidRPr="00920DE9">
        <w:rPr>
          <w:i/>
          <w:sz w:val="28"/>
          <w:szCs w:val="28"/>
        </w:rPr>
        <w:t>принципност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при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тяхното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разглеждане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изключва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възможността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за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влияние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върху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избора</w:t>
      </w:r>
      <w:proofErr w:type="spellEnd"/>
      <w:r w:rsidRPr="00920DE9">
        <w:rPr>
          <w:i/>
          <w:sz w:val="28"/>
          <w:szCs w:val="28"/>
        </w:rPr>
        <w:t xml:space="preserve"> на </w:t>
      </w:r>
      <w:proofErr w:type="spellStart"/>
      <w:r w:rsidRPr="00920DE9">
        <w:rPr>
          <w:i/>
          <w:sz w:val="28"/>
          <w:szCs w:val="28"/>
        </w:rPr>
        <w:t>изпълнител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чрез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корупция</w:t>
      </w:r>
      <w:proofErr w:type="spellEnd"/>
      <w:r w:rsidRPr="00920DE9">
        <w:rPr>
          <w:i/>
          <w:sz w:val="28"/>
          <w:szCs w:val="28"/>
        </w:rPr>
        <w:t xml:space="preserve">. </w:t>
      </w:r>
      <w:proofErr w:type="spellStart"/>
      <w:r w:rsidRPr="00920DE9">
        <w:rPr>
          <w:i/>
          <w:sz w:val="28"/>
          <w:szCs w:val="28"/>
        </w:rPr>
        <w:t>Освен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това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при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констатиране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подобни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опити</w:t>
      </w:r>
      <w:proofErr w:type="spellEnd"/>
      <w:r w:rsidRPr="00920DE9">
        <w:rPr>
          <w:i/>
          <w:sz w:val="28"/>
          <w:szCs w:val="28"/>
        </w:rPr>
        <w:t xml:space="preserve">, </w:t>
      </w:r>
      <w:proofErr w:type="spellStart"/>
      <w:r w:rsidRPr="00920DE9">
        <w:rPr>
          <w:i/>
          <w:sz w:val="28"/>
          <w:szCs w:val="28"/>
        </w:rPr>
        <w:t>съответните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длъжностни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лица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се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освобождават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дисциплинарно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от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работа</w:t>
      </w:r>
      <w:proofErr w:type="spellEnd"/>
      <w:r w:rsidRPr="00920DE9">
        <w:rPr>
          <w:i/>
          <w:sz w:val="28"/>
          <w:szCs w:val="28"/>
        </w:rPr>
        <w:t xml:space="preserve">, а </w:t>
      </w:r>
      <w:proofErr w:type="spellStart"/>
      <w:r w:rsidRPr="00920DE9">
        <w:rPr>
          <w:i/>
          <w:sz w:val="28"/>
          <w:szCs w:val="28"/>
        </w:rPr>
        <w:t>договорите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със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съответните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партньори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се</w:t>
      </w:r>
      <w:proofErr w:type="spellEnd"/>
      <w:r w:rsidRPr="00920DE9">
        <w:rPr>
          <w:i/>
          <w:sz w:val="28"/>
          <w:szCs w:val="28"/>
        </w:rPr>
        <w:t xml:space="preserve"> </w:t>
      </w:r>
      <w:proofErr w:type="spellStart"/>
      <w:r w:rsidRPr="00920DE9">
        <w:rPr>
          <w:i/>
          <w:sz w:val="28"/>
          <w:szCs w:val="28"/>
        </w:rPr>
        <w:t>прекратяват</w:t>
      </w:r>
      <w:proofErr w:type="spellEnd"/>
      <w:r w:rsidRPr="00920DE9">
        <w:rPr>
          <w:i/>
          <w:sz w:val="28"/>
          <w:szCs w:val="28"/>
        </w:rPr>
        <w:t>.</w:t>
      </w:r>
    </w:p>
    <w:p w14:paraId="434D5B93" w14:textId="77777777" w:rsidR="003229F6" w:rsidRPr="00920DE9" w:rsidRDefault="003229F6" w:rsidP="00D90ECE">
      <w:pPr>
        <w:spacing w:before="120"/>
        <w:jc w:val="both"/>
        <w:rPr>
          <w:b/>
          <w:sz w:val="28"/>
          <w:szCs w:val="28"/>
        </w:rPr>
      </w:pPr>
      <w:r w:rsidRPr="00920DE9">
        <w:rPr>
          <w:b/>
          <w:sz w:val="28"/>
          <w:szCs w:val="28"/>
          <w:lang w:val="bg-BG"/>
        </w:rPr>
        <w:t>І</w:t>
      </w:r>
      <w:r w:rsidRPr="00920DE9">
        <w:rPr>
          <w:b/>
          <w:sz w:val="28"/>
          <w:szCs w:val="28"/>
        </w:rPr>
        <w:t xml:space="preserve">Х. </w:t>
      </w:r>
      <w:proofErr w:type="spellStart"/>
      <w:r w:rsidRPr="00920DE9">
        <w:rPr>
          <w:b/>
          <w:sz w:val="28"/>
          <w:szCs w:val="28"/>
        </w:rPr>
        <w:t>За</w:t>
      </w:r>
      <w:proofErr w:type="spellEnd"/>
      <w:r w:rsidRPr="00920DE9">
        <w:rPr>
          <w:b/>
          <w:sz w:val="28"/>
          <w:szCs w:val="28"/>
        </w:rPr>
        <w:t xml:space="preserve"> </w:t>
      </w:r>
      <w:proofErr w:type="spellStart"/>
      <w:r w:rsidRPr="00920DE9">
        <w:rPr>
          <w:b/>
          <w:sz w:val="28"/>
          <w:szCs w:val="28"/>
        </w:rPr>
        <w:t>контакти</w:t>
      </w:r>
      <w:proofErr w:type="spellEnd"/>
    </w:p>
    <w:p w14:paraId="09BEFE8E" w14:textId="552114AF" w:rsidR="003229F6" w:rsidRPr="00920DE9" w:rsidRDefault="003229F6" w:rsidP="003229F6">
      <w:pPr>
        <w:jc w:val="both"/>
        <w:rPr>
          <w:sz w:val="28"/>
          <w:szCs w:val="28"/>
        </w:rPr>
      </w:pPr>
      <w:r w:rsidRPr="00920DE9">
        <w:rPr>
          <w:sz w:val="28"/>
          <w:szCs w:val="28"/>
        </w:rPr>
        <w:t xml:space="preserve">„Асарел – </w:t>
      </w:r>
      <w:proofErr w:type="spellStart"/>
      <w:proofErr w:type="gramStart"/>
      <w:r w:rsidRPr="00920DE9">
        <w:rPr>
          <w:sz w:val="28"/>
          <w:szCs w:val="28"/>
        </w:rPr>
        <w:t>Медет</w:t>
      </w:r>
      <w:proofErr w:type="spellEnd"/>
      <w:r w:rsidRPr="00920DE9">
        <w:rPr>
          <w:sz w:val="28"/>
          <w:szCs w:val="28"/>
        </w:rPr>
        <w:t>“ АД</w:t>
      </w:r>
      <w:proofErr w:type="gramEnd"/>
      <w:r w:rsidRPr="00920DE9">
        <w:rPr>
          <w:sz w:val="28"/>
          <w:szCs w:val="28"/>
        </w:rPr>
        <w:t xml:space="preserve">; </w:t>
      </w:r>
      <w:proofErr w:type="spellStart"/>
      <w:r w:rsidRPr="00920DE9">
        <w:rPr>
          <w:sz w:val="28"/>
          <w:szCs w:val="28"/>
        </w:rPr>
        <w:t>тел</w:t>
      </w:r>
      <w:proofErr w:type="spellEnd"/>
      <w:r w:rsidRPr="00920DE9">
        <w:rPr>
          <w:sz w:val="28"/>
          <w:szCs w:val="28"/>
        </w:rPr>
        <w:t>: (0357) 60 210</w:t>
      </w:r>
    </w:p>
    <w:p w14:paraId="5CD217C1" w14:textId="1A5C2F08" w:rsidR="00920DE9" w:rsidRPr="00920DE9" w:rsidRDefault="003229F6" w:rsidP="00A47016">
      <w:pPr>
        <w:pStyle w:val="BodyText"/>
        <w:keepNext/>
        <w:spacing w:after="0"/>
        <w:jc w:val="both"/>
        <w:rPr>
          <w:sz w:val="28"/>
          <w:szCs w:val="28"/>
          <w:lang w:val="en-US"/>
        </w:rPr>
      </w:pPr>
      <w:r w:rsidRPr="00920DE9">
        <w:rPr>
          <w:sz w:val="28"/>
          <w:szCs w:val="28"/>
          <w:lang w:val="bg-BG"/>
        </w:rPr>
        <w:t>- вътр.</w:t>
      </w:r>
      <w:r w:rsidR="00CE65D8" w:rsidRPr="00920DE9">
        <w:rPr>
          <w:sz w:val="28"/>
          <w:szCs w:val="28"/>
          <w:lang w:val="bg-BG"/>
        </w:rPr>
        <w:t xml:space="preserve"> </w:t>
      </w:r>
      <w:r w:rsidR="00920DE9" w:rsidRPr="00920DE9">
        <w:rPr>
          <w:sz w:val="28"/>
          <w:szCs w:val="28"/>
          <w:lang w:val="bg-BG"/>
        </w:rPr>
        <w:t>№ 102</w:t>
      </w:r>
      <w:r w:rsidRPr="00920DE9">
        <w:rPr>
          <w:sz w:val="28"/>
          <w:szCs w:val="28"/>
          <w:lang w:val="bg-BG"/>
        </w:rPr>
        <w:t xml:space="preserve"> </w:t>
      </w:r>
      <w:r w:rsidR="00CE65D8" w:rsidRPr="00920DE9">
        <w:rPr>
          <w:sz w:val="28"/>
          <w:szCs w:val="28"/>
          <w:lang w:val="bg-BG"/>
        </w:rPr>
        <w:t>–</w:t>
      </w:r>
      <w:r w:rsidRPr="00920DE9">
        <w:rPr>
          <w:sz w:val="28"/>
          <w:szCs w:val="28"/>
          <w:lang w:val="bg-BG"/>
        </w:rPr>
        <w:t xml:space="preserve"> </w:t>
      </w:r>
      <w:r w:rsidR="00CE65D8" w:rsidRPr="00920DE9">
        <w:rPr>
          <w:sz w:val="28"/>
          <w:szCs w:val="28"/>
          <w:lang w:val="bg-BG"/>
        </w:rPr>
        <w:t xml:space="preserve">Тех. инв. контрол – инж. </w:t>
      </w:r>
      <w:r w:rsidR="00920DE9" w:rsidRPr="00920DE9">
        <w:rPr>
          <w:sz w:val="28"/>
          <w:szCs w:val="28"/>
          <w:lang w:val="bg-BG"/>
        </w:rPr>
        <w:t xml:space="preserve">Атанас Лалов - </w:t>
      </w:r>
      <w:r w:rsidR="00920DE9" w:rsidRPr="00920DE9">
        <w:rPr>
          <w:sz w:val="28"/>
          <w:szCs w:val="28"/>
          <w:lang w:val="en-US"/>
        </w:rPr>
        <w:t>e-mail</w:t>
      </w:r>
      <w:r w:rsidR="00920DE9" w:rsidRPr="00920DE9">
        <w:rPr>
          <w:sz w:val="28"/>
          <w:szCs w:val="28"/>
          <w:lang w:val="bg-BG"/>
        </w:rPr>
        <w:t xml:space="preserve"> : </w:t>
      </w:r>
      <w:hyperlink r:id="rId8" w:history="1">
        <w:r w:rsidR="00920DE9" w:rsidRPr="00920DE9">
          <w:rPr>
            <w:rStyle w:val="Hyperlink"/>
            <w:sz w:val="28"/>
            <w:szCs w:val="28"/>
            <w:lang w:val="en-US"/>
          </w:rPr>
          <w:t>alalov@asarel.com</w:t>
        </w:r>
      </w:hyperlink>
      <w:r w:rsidR="00920DE9" w:rsidRPr="00920DE9">
        <w:rPr>
          <w:sz w:val="28"/>
          <w:szCs w:val="28"/>
          <w:lang w:val="bg-BG"/>
        </w:rPr>
        <w:t xml:space="preserve"> </w:t>
      </w:r>
      <w:r w:rsidR="00920DE9" w:rsidRPr="00920DE9">
        <w:rPr>
          <w:sz w:val="28"/>
          <w:szCs w:val="28"/>
          <w:lang w:val="en-US"/>
        </w:rPr>
        <w:t>;</w:t>
      </w:r>
    </w:p>
    <w:p w14:paraId="2EE7F4AC" w14:textId="401A85CE" w:rsidR="003229F6" w:rsidRPr="00920DE9" w:rsidRDefault="003229F6" w:rsidP="00A47016">
      <w:pPr>
        <w:pStyle w:val="BodyText"/>
        <w:keepNext/>
        <w:spacing w:after="0"/>
        <w:jc w:val="both"/>
        <w:rPr>
          <w:sz w:val="28"/>
          <w:szCs w:val="28"/>
          <w:lang w:val="bg-BG"/>
        </w:rPr>
      </w:pPr>
      <w:r w:rsidRPr="00920DE9">
        <w:rPr>
          <w:sz w:val="28"/>
          <w:szCs w:val="28"/>
          <w:lang w:val="bg-BG"/>
        </w:rPr>
        <w:t xml:space="preserve">- вътр. </w:t>
      </w:r>
      <w:r w:rsidR="00CE65D8" w:rsidRPr="00920DE9">
        <w:rPr>
          <w:sz w:val="28"/>
          <w:szCs w:val="28"/>
          <w:lang w:val="bg-BG"/>
        </w:rPr>
        <w:t>491 –</w:t>
      </w:r>
      <w:r w:rsidRPr="00920DE9">
        <w:rPr>
          <w:sz w:val="28"/>
          <w:szCs w:val="28"/>
          <w:lang w:val="bg-BG"/>
        </w:rPr>
        <w:t xml:space="preserve"> </w:t>
      </w:r>
      <w:r w:rsidR="00CE65D8" w:rsidRPr="00920DE9">
        <w:rPr>
          <w:sz w:val="28"/>
          <w:szCs w:val="28"/>
          <w:lang w:val="bg-BG"/>
        </w:rPr>
        <w:t>Р-л отдел „Строителство“ – инж. Здр</w:t>
      </w:r>
      <w:r w:rsidR="00920DE9" w:rsidRPr="00920DE9">
        <w:rPr>
          <w:sz w:val="28"/>
          <w:szCs w:val="28"/>
          <w:lang w:val="bg-BG"/>
        </w:rPr>
        <w:t>авка</w:t>
      </w:r>
      <w:r w:rsidR="00CE65D8" w:rsidRPr="00920DE9">
        <w:rPr>
          <w:sz w:val="28"/>
          <w:szCs w:val="28"/>
          <w:lang w:val="bg-BG"/>
        </w:rPr>
        <w:t xml:space="preserve"> Кърпаров</w:t>
      </w:r>
      <w:r w:rsidR="00920DE9" w:rsidRPr="00920DE9">
        <w:rPr>
          <w:sz w:val="28"/>
          <w:szCs w:val="28"/>
          <w:lang w:val="bg-BG"/>
        </w:rPr>
        <w:t xml:space="preserve"> - </w:t>
      </w:r>
      <w:r w:rsidR="00920DE9" w:rsidRPr="00920DE9">
        <w:rPr>
          <w:sz w:val="28"/>
          <w:szCs w:val="28"/>
          <w:lang w:val="en-US"/>
        </w:rPr>
        <w:t>e-mail</w:t>
      </w:r>
      <w:r w:rsidR="00920DE9" w:rsidRPr="00920DE9">
        <w:rPr>
          <w:sz w:val="28"/>
          <w:szCs w:val="28"/>
          <w:lang w:val="bg-BG"/>
        </w:rPr>
        <w:t xml:space="preserve"> : </w:t>
      </w:r>
      <w:hyperlink r:id="rId9" w:history="1">
        <w:r w:rsidR="00920DE9" w:rsidRPr="00920DE9">
          <w:rPr>
            <w:rStyle w:val="Hyperlink"/>
            <w:sz w:val="28"/>
            <w:szCs w:val="28"/>
            <w:lang w:val="bg-BG"/>
          </w:rPr>
          <w:t>zkarparova@asarel.com</w:t>
        </w:r>
      </w:hyperlink>
      <w:r w:rsidR="00920DE9" w:rsidRPr="00920DE9">
        <w:rPr>
          <w:sz w:val="28"/>
          <w:szCs w:val="28"/>
          <w:lang w:val="bg-BG"/>
        </w:rPr>
        <w:t xml:space="preserve"> . </w:t>
      </w:r>
    </w:p>
    <w:p w14:paraId="13A2338B" w14:textId="77777777" w:rsidR="003229F6" w:rsidRPr="00920DE9" w:rsidRDefault="003229F6" w:rsidP="00D90ECE">
      <w:pPr>
        <w:pStyle w:val="BodyText"/>
        <w:keepNext/>
        <w:spacing w:before="120"/>
        <w:rPr>
          <w:b/>
          <w:sz w:val="28"/>
          <w:szCs w:val="28"/>
          <w:lang w:val="bg-BG"/>
        </w:rPr>
      </w:pPr>
      <w:r w:rsidRPr="00920DE9">
        <w:rPr>
          <w:b/>
          <w:sz w:val="28"/>
          <w:szCs w:val="28"/>
          <w:lang w:val="bg-BG"/>
        </w:rPr>
        <w:t>ПРИЛОЖЕНИЯ:</w:t>
      </w:r>
    </w:p>
    <w:p w14:paraId="50A012CB" w14:textId="77777777" w:rsidR="003229F6" w:rsidRPr="00920DE9" w:rsidRDefault="003229F6" w:rsidP="00D90ECE">
      <w:pPr>
        <w:pStyle w:val="BodyText"/>
        <w:spacing w:after="0"/>
        <w:rPr>
          <w:b/>
          <w:sz w:val="28"/>
          <w:szCs w:val="28"/>
          <w:lang w:val="ru-RU"/>
        </w:rPr>
      </w:pPr>
      <w:r w:rsidRPr="00920DE9">
        <w:rPr>
          <w:sz w:val="28"/>
          <w:szCs w:val="28"/>
          <w:lang w:val="ru-RU"/>
        </w:rPr>
        <w:t xml:space="preserve">1. Декларация за извършен оглед на обекта – </w:t>
      </w:r>
      <w:r w:rsidRPr="00920DE9">
        <w:rPr>
          <w:b/>
          <w:sz w:val="28"/>
          <w:szCs w:val="28"/>
          <w:lang w:val="ru-RU"/>
        </w:rPr>
        <w:t>Приложение №1</w:t>
      </w:r>
    </w:p>
    <w:p w14:paraId="27FDD189" w14:textId="77777777" w:rsidR="003229F6" w:rsidRPr="00920DE9" w:rsidRDefault="003229F6" w:rsidP="00D90ECE">
      <w:pPr>
        <w:pStyle w:val="BodyText"/>
        <w:spacing w:after="0"/>
        <w:rPr>
          <w:b/>
          <w:sz w:val="28"/>
          <w:szCs w:val="28"/>
          <w:lang w:val="bg-BG"/>
        </w:rPr>
      </w:pPr>
      <w:r w:rsidRPr="00920DE9">
        <w:rPr>
          <w:sz w:val="28"/>
          <w:szCs w:val="28"/>
          <w:lang w:val="bg-BG"/>
        </w:rPr>
        <w:t>2</w:t>
      </w:r>
      <w:r w:rsidRPr="00920DE9">
        <w:rPr>
          <w:sz w:val="28"/>
          <w:szCs w:val="28"/>
          <w:lang w:val="ru-RU"/>
        </w:rPr>
        <w:t xml:space="preserve">. Декларация за конфиденциалност - </w:t>
      </w:r>
      <w:r w:rsidRPr="00920DE9">
        <w:rPr>
          <w:b/>
          <w:sz w:val="28"/>
          <w:szCs w:val="28"/>
          <w:lang w:val="bg-BG"/>
        </w:rPr>
        <w:t>Приложение</w:t>
      </w:r>
      <w:r w:rsidRPr="00920DE9">
        <w:rPr>
          <w:sz w:val="28"/>
          <w:szCs w:val="28"/>
          <w:lang w:val="bg-BG"/>
        </w:rPr>
        <w:t xml:space="preserve"> </w:t>
      </w:r>
      <w:r w:rsidRPr="00920DE9">
        <w:rPr>
          <w:b/>
          <w:sz w:val="28"/>
          <w:szCs w:val="28"/>
          <w:lang w:val="bg-BG"/>
        </w:rPr>
        <w:t>№2</w:t>
      </w:r>
    </w:p>
    <w:p w14:paraId="4F5C3BCD" w14:textId="77777777" w:rsidR="003229F6" w:rsidRPr="00920DE9" w:rsidRDefault="003229F6" w:rsidP="00D90ECE">
      <w:pPr>
        <w:pStyle w:val="BodyText"/>
        <w:tabs>
          <w:tab w:val="left" w:pos="720"/>
        </w:tabs>
        <w:spacing w:after="0"/>
        <w:jc w:val="both"/>
        <w:rPr>
          <w:sz w:val="28"/>
          <w:szCs w:val="28"/>
          <w:u w:val="single"/>
          <w:lang w:val="bg-BG"/>
        </w:rPr>
      </w:pPr>
      <w:r w:rsidRPr="00920DE9">
        <w:rPr>
          <w:sz w:val="28"/>
          <w:szCs w:val="28"/>
          <w:lang w:val="bg-BG"/>
        </w:rPr>
        <w:t xml:space="preserve">3. ПРОЕКТО-ДОГОВОР – </w:t>
      </w:r>
      <w:r w:rsidRPr="00920DE9">
        <w:rPr>
          <w:b/>
          <w:sz w:val="28"/>
          <w:szCs w:val="28"/>
          <w:lang w:val="bg-BG"/>
        </w:rPr>
        <w:t>Приложение №3 /</w:t>
      </w:r>
      <w:r w:rsidRPr="00920DE9">
        <w:rPr>
          <w:b/>
          <w:i/>
          <w:sz w:val="28"/>
          <w:szCs w:val="28"/>
          <w:lang w:val="ru-RU"/>
        </w:rPr>
        <w:t>Това приложение няма да се попълва от кандидатите. Те само парафират и подпечатват всяка страница от предложената форма, с което удостоверяват, че са запознати и съгласни с всички клаузи по пректо- договора</w:t>
      </w:r>
      <w:r w:rsidRPr="00920DE9">
        <w:rPr>
          <w:b/>
          <w:sz w:val="28"/>
          <w:szCs w:val="28"/>
          <w:lang w:val="ru-RU"/>
        </w:rPr>
        <w:t>/.</w:t>
      </w:r>
      <w:r w:rsidRPr="00920DE9">
        <w:rPr>
          <w:sz w:val="28"/>
          <w:szCs w:val="28"/>
        </w:rPr>
        <w:t xml:space="preserve"> </w:t>
      </w:r>
      <w:r w:rsidRPr="00920DE9">
        <w:rPr>
          <w:sz w:val="28"/>
          <w:szCs w:val="28"/>
          <w:lang w:val="bg-BG"/>
        </w:rPr>
        <w:t xml:space="preserve">Бележки към </w:t>
      </w:r>
      <w:proofErr w:type="spellStart"/>
      <w:r w:rsidRPr="00920DE9">
        <w:rPr>
          <w:sz w:val="28"/>
          <w:szCs w:val="28"/>
          <w:lang w:val="bg-BG"/>
        </w:rPr>
        <w:t>проекто</w:t>
      </w:r>
      <w:proofErr w:type="spellEnd"/>
      <w:r w:rsidRPr="00920DE9">
        <w:rPr>
          <w:sz w:val="28"/>
          <w:szCs w:val="28"/>
          <w:lang w:val="bg-BG"/>
        </w:rPr>
        <w:t xml:space="preserve">-договора </w:t>
      </w:r>
      <w:r w:rsidRPr="00920DE9">
        <w:rPr>
          <w:b/>
          <w:sz w:val="28"/>
          <w:szCs w:val="28"/>
          <w:u w:val="single"/>
          <w:lang w:val="bg-BG"/>
        </w:rPr>
        <w:t>НЯМА</w:t>
      </w:r>
      <w:r w:rsidRPr="00920DE9">
        <w:rPr>
          <w:b/>
          <w:sz w:val="28"/>
          <w:szCs w:val="28"/>
          <w:lang w:val="bg-BG"/>
        </w:rPr>
        <w:t xml:space="preserve"> </w:t>
      </w:r>
      <w:r w:rsidRPr="00920DE9">
        <w:rPr>
          <w:sz w:val="28"/>
          <w:szCs w:val="28"/>
          <w:lang w:val="bg-BG"/>
        </w:rPr>
        <w:t>да се приемат в последващи етапи от проучването.</w:t>
      </w:r>
    </w:p>
    <w:p w14:paraId="206F08CF" w14:textId="48FC419F" w:rsidR="003229F6" w:rsidRDefault="003229F6" w:rsidP="00D90ECE">
      <w:pPr>
        <w:pStyle w:val="BodyText"/>
        <w:widowControl w:val="0"/>
        <w:tabs>
          <w:tab w:val="left" w:pos="709"/>
          <w:tab w:val="left" w:pos="851"/>
        </w:tabs>
        <w:spacing w:after="0"/>
        <w:jc w:val="both"/>
        <w:rPr>
          <w:b/>
          <w:sz w:val="28"/>
          <w:szCs w:val="28"/>
          <w:lang w:val="bg-BG"/>
        </w:rPr>
      </w:pPr>
      <w:r w:rsidRPr="00920DE9">
        <w:rPr>
          <w:sz w:val="28"/>
          <w:szCs w:val="28"/>
          <w:lang w:val="bg-BG"/>
        </w:rPr>
        <w:t>4</w:t>
      </w:r>
      <w:r w:rsidRPr="00920DE9">
        <w:rPr>
          <w:sz w:val="28"/>
          <w:szCs w:val="28"/>
          <w:lang w:val="ru-RU"/>
        </w:rPr>
        <w:t xml:space="preserve">. </w:t>
      </w:r>
      <w:proofErr w:type="spellStart"/>
      <w:r w:rsidRPr="00920DE9">
        <w:rPr>
          <w:sz w:val="28"/>
          <w:szCs w:val="28"/>
        </w:rPr>
        <w:t>Декларация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за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управление</w:t>
      </w:r>
      <w:proofErr w:type="spellEnd"/>
      <w:r w:rsidRPr="00920DE9">
        <w:rPr>
          <w:sz w:val="28"/>
          <w:szCs w:val="28"/>
        </w:rPr>
        <w:t xml:space="preserve"> на </w:t>
      </w:r>
      <w:proofErr w:type="spellStart"/>
      <w:r w:rsidRPr="00920DE9">
        <w:rPr>
          <w:sz w:val="28"/>
          <w:szCs w:val="28"/>
        </w:rPr>
        <w:t>строителните</w:t>
      </w:r>
      <w:proofErr w:type="spellEnd"/>
      <w:r w:rsidRPr="00920DE9">
        <w:rPr>
          <w:sz w:val="28"/>
          <w:szCs w:val="28"/>
        </w:rPr>
        <w:t xml:space="preserve"> </w:t>
      </w:r>
      <w:proofErr w:type="spellStart"/>
      <w:r w:rsidRPr="00920DE9">
        <w:rPr>
          <w:sz w:val="28"/>
          <w:szCs w:val="28"/>
        </w:rPr>
        <w:t>отпадъци</w:t>
      </w:r>
      <w:proofErr w:type="spellEnd"/>
      <w:r w:rsidRPr="00920DE9">
        <w:rPr>
          <w:sz w:val="28"/>
          <w:szCs w:val="28"/>
          <w:lang w:val="bg-BG"/>
        </w:rPr>
        <w:t xml:space="preserve"> - </w:t>
      </w:r>
      <w:r w:rsidRPr="00920DE9">
        <w:rPr>
          <w:b/>
          <w:sz w:val="28"/>
          <w:szCs w:val="28"/>
          <w:lang w:val="bg-BG"/>
        </w:rPr>
        <w:t>Приложение</w:t>
      </w:r>
      <w:r w:rsidRPr="00920DE9">
        <w:rPr>
          <w:sz w:val="28"/>
          <w:szCs w:val="28"/>
          <w:lang w:val="bg-BG"/>
        </w:rPr>
        <w:t xml:space="preserve"> </w:t>
      </w:r>
      <w:r w:rsidRPr="00920DE9">
        <w:rPr>
          <w:b/>
          <w:sz w:val="28"/>
          <w:szCs w:val="28"/>
          <w:lang w:val="bg-BG"/>
        </w:rPr>
        <w:t>№4</w:t>
      </w:r>
      <w:r w:rsidR="00B64C9E">
        <w:rPr>
          <w:b/>
          <w:sz w:val="28"/>
          <w:szCs w:val="28"/>
          <w:lang w:val="bg-BG"/>
        </w:rPr>
        <w:t>;</w:t>
      </w:r>
    </w:p>
    <w:p w14:paraId="72B27F23" w14:textId="010A191B" w:rsidR="00DB71CC" w:rsidRDefault="00B64C9E" w:rsidP="00DB71CC">
      <w:pPr>
        <w:pStyle w:val="BodyText"/>
        <w:widowControl w:val="0"/>
        <w:tabs>
          <w:tab w:val="left" w:pos="709"/>
        </w:tabs>
        <w:spacing w:after="0"/>
        <w:jc w:val="both"/>
        <w:rPr>
          <w:bCs/>
          <w:sz w:val="28"/>
          <w:szCs w:val="28"/>
          <w:lang w:val="bg-BG"/>
        </w:rPr>
      </w:pPr>
      <w:r w:rsidRPr="00B64C9E">
        <w:rPr>
          <w:bCs/>
          <w:sz w:val="28"/>
          <w:szCs w:val="28"/>
          <w:lang w:val="bg-BG"/>
        </w:rPr>
        <w:t>5.Декларация относно изискванията на „Асарел – Медет“ АД за съответствие с режим на наложени международни ограничителни мерки и мерки върху търговията.</w:t>
      </w:r>
      <w:r w:rsidR="00DB71CC">
        <w:rPr>
          <w:bCs/>
          <w:sz w:val="28"/>
          <w:szCs w:val="28"/>
          <w:lang w:val="bg-BG"/>
        </w:rPr>
        <w:t xml:space="preserve"> </w:t>
      </w:r>
    </w:p>
    <w:p w14:paraId="7B70A831" w14:textId="77777777" w:rsidR="00652C0E" w:rsidRPr="00DF5A9B" w:rsidRDefault="00652C0E" w:rsidP="00665C51">
      <w:pPr>
        <w:tabs>
          <w:tab w:val="left" w:pos="4536"/>
        </w:tabs>
        <w:jc w:val="both"/>
        <w:rPr>
          <w:sz w:val="28"/>
          <w:szCs w:val="28"/>
          <w:lang w:val="bg-BG"/>
        </w:rPr>
      </w:pPr>
    </w:p>
    <w:sectPr w:rsidR="00652C0E" w:rsidRPr="00DF5A9B" w:rsidSect="00126335"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03571" w14:textId="77777777" w:rsidR="00985272" w:rsidRDefault="00985272" w:rsidP="003229F6">
      <w:r>
        <w:separator/>
      </w:r>
    </w:p>
  </w:endnote>
  <w:endnote w:type="continuationSeparator" w:id="0">
    <w:p w14:paraId="535210B4" w14:textId="77777777" w:rsidR="00985272" w:rsidRDefault="00985272" w:rsidP="0032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1910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0330B" w14:textId="77777777" w:rsidR="003229F6" w:rsidRPr="003229F6" w:rsidRDefault="003229F6" w:rsidP="003229F6">
            <w:pPr>
              <w:pStyle w:val="Footer"/>
              <w:jc w:val="right"/>
              <w:rPr>
                <w:lang w:val="bg-BG"/>
              </w:rPr>
            </w:pPr>
            <w:r>
              <w:rPr>
                <w:lang w:val="bg-BG"/>
              </w:rPr>
              <w:t>Стр.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bg-BG"/>
              </w:rPr>
              <w:t>от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F30C28" w14:textId="77777777" w:rsidR="003229F6" w:rsidRDefault="00322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2CE3" w14:textId="77777777" w:rsidR="00985272" w:rsidRDefault="00985272" w:rsidP="003229F6">
      <w:r>
        <w:separator/>
      </w:r>
    </w:p>
  </w:footnote>
  <w:footnote w:type="continuationSeparator" w:id="0">
    <w:p w14:paraId="0B884D8C" w14:textId="77777777" w:rsidR="00985272" w:rsidRDefault="00985272" w:rsidP="00322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554"/>
    <w:multiLevelType w:val="hybridMultilevel"/>
    <w:tmpl w:val="1ED0981C"/>
    <w:lvl w:ilvl="0" w:tplc="C1EE4A7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0C521A9"/>
    <w:multiLevelType w:val="hybridMultilevel"/>
    <w:tmpl w:val="37682228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871751D"/>
    <w:multiLevelType w:val="hybridMultilevel"/>
    <w:tmpl w:val="3078F358"/>
    <w:lvl w:ilvl="0" w:tplc="52DAD6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554B2"/>
    <w:multiLevelType w:val="hybridMultilevel"/>
    <w:tmpl w:val="1BC8193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32506"/>
    <w:multiLevelType w:val="hybridMultilevel"/>
    <w:tmpl w:val="F04E9E1A"/>
    <w:lvl w:ilvl="0" w:tplc="BF8CD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7" w15:restartNumberingAfterBreak="0">
    <w:nsid w:val="640B5763"/>
    <w:multiLevelType w:val="hybridMultilevel"/>
    <w:tmpl w:val="AB0EBD50"/>
    <w:lvl w:ilvl="0" w:tplc="27728C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614789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F6"/>
    <w:rsid w:val="00013F83"/>
    <w:rsid w:val="000270C2"/>
    <w:rsid w:val="0007360D"/>
    <w:rsid w:val="000A66A6"/>
    <w:rsid w:val="000B21AB"/>
    <w:rsid w:val="001005F2"/>
    <w:rsid w:val="00126335"/>
    <w:rsid w:val="00145750"/>
    <w:rsid w:val="00147889"/>
    <w:rsid w:val="001A6166"/>
    <w:rsid w:val="001E1505"/>
    <w:rsid w:val="001E46D6"/>
    <w:rsid w:val="001E6978"/>
    <w:rsid w:val="00235034"/>
    <w:rsid w:val="002569A2"/>
    <w:rsid w:val="002949A7"/>
    <w:rsid w:val="002D4800"/>
    <w:rsid w:val="00314B81"/>
    <w:rsid w:val="00317CE4"/>
    <w:rsid w:val="003228F9"/>
    <w:rsid w:val="003229F6"/>
    <w:rsid w:val="003512F8"/>
    <w:rsid w:val="00356D21"/>
    <w:rsid w:val="00365E76"/>
    <w:rsid w:val="00396D9C"/>
    <w:rsid w:val="003A49FA"/>
    <w:rsid w:val="003E2665"/>
    <w:rsid w:val="003E65B6"/>
    <w:rsid w:val="00436BDE"/>
    <w:rsid w:val="004429F1"/>
    <w:rsid w:val="00456D4A"/>
    <w:rsid w:val="004C00F7"/>
    <w:rsid w:val="005A7DA7"/>
    <w:rsid w:val="005D1DD6"/>
    <w:rsid w:val="005E2B40"/>
    <w:rsid w:val="0060787C"/>
    <w:rsid w:val="00652C0E"/>
    <w:rsid w:val="00665C51"/>
    <w:rsid w:val="006D571E"/>
    <w:rsid w:val="00706B1C"/>
    <w:rsid w:val="00730431"/>
    <w:rsid w:val="00783AEF"/>
    <w:rsid w:val="00790079"/>
    <w:rsid w:val="00791A2C"/>
    <w:rsid w:val="00792AB1"/>
    <w:rsid w:val="007F4AF1"/>
    <w:rsid w:val="00845660"/>
    <w:rsid w:val="00856702"/>
    <w:rsid w:val="008954C9"/>
    <w:rsid w:val="008C0EED"/>
    <w:rsid w:val="008D4746"/>
    <w:rsid w:val="0090765D"/>
    <w:rsid w:val="00920DE9"/>
    <w:rsid w:val="00926FCB"/>
    <w:rsid w:val="00942C26"/>
    <w:rsid w:val="00985272"/>
    <w:rsid w:val="009A41B1"/>
    <w:rsid w:val="009F786F"/>
    <w:rsid w:val="00A15018"/>
    <w:rsid w:val="00A47016"/>
    <w:rsid w:val="00A608CD"/>
    <w:rsid w:val="00B01A7E"/>
    <w:rsid w:val="00B05E97"/>
    <w:rsid w:val="00B076DE"/>
    <w:rsid w:val="00B17111"/>
    <w:rsid w:val="00B213D4"/>
    <w:rsid w:val="00B61580"/>
    <w:rsid w:val="00B64C9E"/>
    <w:rsid w:val="00BA79BC"/>
    <w:rsid w:val="00BC1B4D"/>
    <w:rsid w:val="00BD44BA"/>
    <w:rsid w:val="00C34A9E"/>
    <w:rsid w:val="00C374BC"/>
    <w:rsid w:val="00C60267"/>
    <w:rsid w:val="00C64AA7"/>
    <w:rsid w:val="00CE65D8"/>
    <w:rsid w:val="00D213DB"/>
    <w:rsid w:val="00D857C3"/>
    <w:rsid w:val="00D904FE"/>
    <w:rsid w:val="00D90ECE"/>
    <w:rsid w:val="00DA6D3A"/>
    <w:rsid w:val="00DB71CC"/>
    <w:rsid w:val="00DD067A"/>
    <w:rsid w:val="00DF165B"/>
    <w:rsid w:val="00DF54D6"/>
    <w:rsid w:val="00DF5A9B"/>
    <w:rsid w:val="00E47679"/>
    <w:rsid w:val="00E5392A"/>
    <w:rsid w:val="00EE4C06"/>
    <w:rsid w:val="00EF6C67"/>
    <w:rsid w:val="00F0036D"/>
    <w:rsid w:val="00F174A9"/>
    <w:rsid w:val="00F44680"/>
    <w:rsid w:val="00F52605"/>
    <w:rsid w:val="00F97A87"/>
    <w:rsid w:val="00FA1146"/>
    <w:rsid w:val="00FA708C"/>
    <w:rsid w:val="00FC0762"/>
    <w:rsid w:val="00FC5AFD"/>
    <w:rsid w:val="00FC7A46"/>
    <w:rsid w:val="00FE2FBE"/>
    <w:rsid w:val="00FE4C74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B89C"/>
  <w15:chartTrackingRefBased/>
  <w15:docId w15:val="{D3236DBC-EE68-4F6C-87F2-445DF2F9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3229F6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3229F6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3229F6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3229F6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3229F6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qFormat/>
    <w:rsid w:val="003229F6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qFormat/>
    <w:rsid w:val="003229F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3229F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3229F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29F6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229F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229F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229F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229F6"/>
    <w:rPr>
      <w:rFonts w:ascii="Arial" w:eastAsia="Times New Roman" w:hAnsi="Arial" w:cs="Times New Roman"/>
      <w:b/>
      <w:caps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3229F6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3229F6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229F6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3229F6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Style1">
    <w:name w:val="Style1"/>
    <w:basedOn w:val="Normal"/>
    <w:rsid w:val="003229F6"/>
    <w:pPr>
      <w:numPr>
        <w:numId w:val="2"/>
      </w:numPr>
      <w:jc w:val="both"/>
    </w:pPr>
    <w:rPr>
      <w:lang w:val="bg-BG"/>
    </w:rPr>
  </w:style>
  <w:style w:type="paragraph" w:styleId="BodyText">
    <w:name w:val="Body Text"/>
    <w:basedOn w:val="Normal"/>
    <w:link w:val="BodyTextChar"/>
    <w:rsid w:val="003229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29F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3229F6"/>
    <w:pPr>
      <w:ind w:left="720"/>
      <w:contextualSpacing/>
    </w:pPr>
    <w:rPr>
      <w:lang w:val="en-GB"/>
    </w:rPr>
  </w:style>
  <w:style w:type="character" w:customStyle="1" w:styleId="cursorpointerregnospan">
    <w:name w:val="cursorpointer regnospan"/>
    <w:rsid w:val="003229F6"/>
  </w:style>
  <w:style w:type="paragraph" w:styleId="Caption">
    <w:name w:val="caption"/>
    <w:basedOn w:val="Normal"/>
    <w:next w:val="Normal"/>
    <w:qFormat/>
    <w:rsid w:val="003229F6"/>
    <w:pPr>
      <w:spacing w:before="120" w:after="120"/>
    </w:pPr>
    <w:rPr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229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9F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229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9F6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920D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lov@asar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karparova@asar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822C1-2DAC-4F8E-80B0-C628410A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11</Pages>
  <Words>3623</Words>
  <Characters>20654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Stoian Kotlarov</dc:creator>
  <cp:keywords/>
  <dc:description/>
  <cp:lastModifiedBy>Mariela Dzhunova</cp:lastModifiedBy>
  <cp:revision>47</cp:revision>
  <cp:lastPrinted>2026-02-17T07:19:00Z</cp:lastPrinted>
  <dcterms:created xsi:type="dcterms:W3CDTF">2025-06-17T11:22:00Z</dcterms:created>
  <dcterms:modified xsi:type="dcterms:W3CDTF">2026-03-04T06:32:00Z</dcterms:modified>
</cp:coreProperties>
</file>