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F8F0" w14:textId="7EDFC1B1" w:rsidR="00FB387C" w:rsidRDefault="00FB387C" w:rsidP="00FB387C">
      <w:pPr>
        <w:pStyle w:val="ListParagraph"/>
        <w:ind w:left="142"/>
        <w:jc w:val="right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Приложение №1</w:t>
      </w:r>
    </w:p>
    <w:p w14:paraId="14BB413B" w14:textId="5386B2A7" w:rsidR="0053702C" w:rsidRDefault="0053702C" w:rsidP="0053702C">
      <w:pPr>
        <w:pStyle w:val="ListParagraph"/>
        <w:ind w:left="142"/>
        <w:jc w:val="center"/>
        <w:rPr>
          <w:b/>
          <w:color w:val="000000" w:themeColor="text1"/>
          <w:sz w:val="32"/>
          <w:szCs w:val="32"/>
          <w:lang w:val="bg-BG"/>
        </w:rPr>
      </w:pPr>
      <w:r w:rsidRPr="0053702C">
        <w:rPr>
          <w:b/>
          <w:color w:val="000000" w:themeColor="text1"/>
          <w:sz w:val="32"/>
          <w:szCs w:val="32"/>
          <w:lang w:val="bg-BG"/>
        </w:rPr>
        <w:t>Техническо задание за доставка</w:t>
      </w:r>
      <w:r w:rsidRPr="0053702C">
        <w:rPr>
          <w:b/>
          <w:color w:val="000000" w:themeColor="text1"/>
          <w:sz w:val="32"/>
          <w:szCs w:val="32"/>
          <w:lang w:val="bg-BG"/>
        </w:rPr>
        <w:t xml:space="preserve"> на дренажни помпи</w:t>
      </w:r>
    </w:p>
    <w:p w14:paraId="71809598" w14:textId="77777777" w:rsidR="00E56B77" w:rsidRPr="0053702C" w:rsidRDefault="00E56B77" w:rsidP="0053702C">
      <w:pPr>
        <w:pStyle w:val="ListParagraph"/>
        <w:ind w:left="142"/>
        <w:jc w:val="center"/>
        <w:rPr>
          <w:b/>
          <w:color w:val="000000" w:themeColor="text1"/>
          <w:sz w:val="32"/>
          <w:szCs w:val="32"/>
          <w:lang w:val="bg-BG"/>
        </w:rPr>
      </w:pPr>
    </w:p>
    <w:p w14:paraId="4EFA1F4D" w14:textId="0E4DB761" w:rsidR="00FB387C" w:rsidRPr="00FB387C" w:rsidRDefault="00FB387C" w:rsidP="00FB387C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 w:val="26"/>
          <w:szCs w:val="26"/>
          <w:lang w:val="bg-BG"/>
        </w:rPr>
      </w:pPr>
      <w:r w:rsidRPr="00FB387C">
        <w:rPr>
          <w:b/>
          <w:color w:val="000000" w:themeColor="text1"/>
          <w:sz w:val="26"/>
          <w:szCs w:val="26"/>
          <w:lang w:val="bg-BG"/>
        </w:rPr>
        <w:t>Описание на условията на работа на помпите</w:t>
      </w:r>
    </w:p>
    <w:p w14:paraId="260AFB0C" w14:textId="044C13B1" w:rsid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  <w:r w:rsidRPr="00FB387C">
        <w:rPr>
          <w:color w:val="000000" w:themeColor="text1"/>
          <w:sz w:val="26"/>
          <w:szCs w:val="26"/>
          <w:lang w:val="bg-BG"/>
        </w:rPr>
        <w:t xml:space="preserve">   </w:t>
      </w:r>
      <w:r>
        <w:rPr>
          <w:color w:val="000000" w:themeColor="text1"/>
          <w:sz w:val="26"/>
          <w:szCs w:val="26"/>
          <w:lang w:val="bg-BG"/>
        </w:rPr>
        <w:t>1.1</w:t>
      </w:r>
      <w:r w:rsidRPr="00FB387C">
        <w:rPr>
          <w:color w:val="000000" w:themeColor="text1"/>
          <w:sz w:val="26"/>
          <w:szCs w:val="26"/>
          <w:lang w:val="bg-BG"/>
        </w:rPr>
        <w:t xml:space="preserve"> Дренажните помпи от </w:t>
      </w:r>
      <w:proofErr w:type="spellStart"/>
      <w:r w:rsidRPr="00FB387C">
        <w:rPr>
          <w:color w:val="000000" w:themeColor="text1"/>
          <w:sz w:val="26"/>
          <w:szCs w:val="26"/>
          <w:lang w:val="bg-BG"/>
        </w:rPr>
        <w:t>поз</w:t>
      </w:r>
      <w:proofErr w:type="spellEnd"/>
      <w:r w:rsidRPr="00FB387C">
        <w:rPr>
          <w:color w:val="000000" w:themeColor="text1"/>
          <w:sz w:val="26"/>
          <w:szCs w:val="26"/>
          <w:lang w:val="bg-BG"/>
        </w:rPr>
        <w:t xml:space="preserve">. №1 до </w:t>
      </w:r>
      <w:proofErr w:type="spellStart"/>
      <w:r w:rsidRPr="00FB387C">
        <w:rPr>
          <w:color w:val="000000" w:themeColor="text1"/>
          <w:sz w:val="26"/>
          <w:szCs w:val="26"/>
          <w:lang w:val="bg-BG"/>
        </w:rPr>
        <w:t>поз</w:t>
      </w:r>
      <w:proofErr w:type="spellEnd"/>
      <w:r w:rsidRPr="00FB387C">
        <w:rPr>
          <w:color w:val="000000" w:themeColor="text1"/>
          <w:sz w:val="26"/>
          <w:szCs w:val="26"/>
          <w:lang w:val="bg-BG"/>
        </w:rPr>
        <w:t xml:space="preserve">. № 3 са предназначени </w:t>
      </w:r>
      <w:r>
        <w:rPr>
          <w:color w:val="000000" w:themeColor="text1"/>
          <w:sz w:val="26"/>
          <w:szCs w:val="26"/>
          <w:lang w:val="bg-BG"/>
        </w:rPr>
        <w:t>за изпомпване на постъпващи дренажни води от помпени стопанства. При работа в нормални условия помпенето на постъпващите води става от помпените станции към плажа на хвостохранилището.</w:t>
      </w:r>
    </w:p>
    <w:p w14:paraId="29A35140" w14:textId="1632F10C" w:rsid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   1.2 Дренажните помпи (</w:t>
      </w:r>
      <w:proofErr w:type="spellStart"/>
      <w:r>
        <w:rPr>
          <w:color w:val="000000" w:themeColor="text1"/>
          <w:sz w:val="26"/>
          <w:szCs w:val="26"/>
          <w:lang w:val="bg-BG"/>
        </w:rPr>
        <w:t>поз</w:t>
      </w:r>
      <w:proofErr w:type="spellEnd"/>
      <w:r>
        <w:rPr>
          <w:color w:val="000000" w:themeColor="text1"/>
          <w:sz w:val="26"/>
          <w:szCs w:val="26"/>
          <w:lang w:val="bg-BG"/>
        </w:rPr>
        <w:t xml:space="preserve">. №4) ще бъдат използвани за изпомпване на постъпващи дренажни води в стоманобетонов резервоар. При работа в нормални условия две помпи изпомпват към резервоара, а други изпомпват постъпилите от резервоара към резервоарите на </w:t>
      </w:r>
      <w:proofErr w:type="spellStart"/>
      <w:r>
        <w:rPr>
          <w:color w:val="000000" w:themeColor="text1"/>
          <w:sz w:val="26"/>
          <w:szCs w:val="26"/>
          <w:lang w:val="bg-BG"/>
        </w:rPr>
        <w:t>филтратните</w:t>
      </w:r>
      <w:proofErr w:type="spellEnd"/>
      <w:r>
        <w:rPr>
          <w:color w:val="000000" w:themeColor="text1"/>
          <w:sz w:val="26"/>
          <w:szCs w:val="26"/>
          <w:lang w:val="bg-BG"/>
        </w:rPr>
        <w:t xml:space="preserve"> помпи.</w:t>
      </w:r>
    </w:p>
    <w:p w14:paraId="2F17F51C" w14:textId="45230B5D" w:rsid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</w:p>
    <w:p w14:paraId="4502FF85" w14:textId="77777777" w:rsidR="00FB387C" w:rsidRPr="00FB387C" w:rsidRDefault="00FB387C" w:rsidP="00FB387C">
      <w:pPr>
        <w:pStyle w:val="ListParagraph"/>
        <w:ind w:left="142"/>
        <w:jc w:val="both"/>
        <w:rPr>
          <w:b/>
          <w:color w:val="000000" w:themeColor="text1"/>
          <w:sz w:val="26"/>
          <w:szCs w:val="26"/>
          <w:lang w:val="bg-BG"/>
        </w:rPr>
      </w:pPr>
      <w:r w:rsidRPr="00FB387C">
        <w:rPr>
          <w:b/>
          <w:color w:val="000000" w:themeColor="text1"/>
          <w:sz w:val="26"/>
          <w:szCs w:val="26"/>
          <w:lang w:val="bg-BG"/>
        </w:rPr>
        <w:t>1.Техническите характеристики</w:t>
      </w:r>
    </w:p>
    <w:p w14:paraId="748483B2" w14:textId="529C36ED" w:rsidR="00FB387C" w:rsidRPr="00FB387C" w:rsidRDefault="00FB387C" w:rsidP="00FB387C">
      <w:pPr>
        <w:pStyle w:val="ListParagraph"/>
        <w:ind w:left="142" w:right="-426"/>
        <w:jc w:val="both"/>
        <w:rPr>
          <w:color w:val="000000" w:themeColor="text1"/>
          <w:sz w:val="26"/>
          <w:szCs w:val="26"/>
          <w:lang w:val="bg-BG"/>
        </w:rPr>
      </w:pPr>
      <w:r w:rsidRPr="00FB387C">
        <w:rPr>
          <w:color w:val="000000" w:themeColor="text1"/>
          <w:sz w:val="26"/>
          <w:szCs w:val="26"/>
          <w:lang w:val="bg-BG"/>
        </w:rPr>
        <w:t>О</w:t>
      </w:r>
      <w:r w:rsidRPr="00FB387C">
        <w:rPr>
          <w:color w:val="000000" w:themeColor="text1"/>
          <w:sz w:val="26"/>
          <w:szCs w:val="26"/>
          <w:lang w:val="bg-BG"/>
        </w:rPr>
        <w:t>ферираните дренажни помпи</w:t>
      </w:r>
      <w:r w:rsidRPr="00FB387C">
        <w:rPr>
          <w:color w:val="000000" w:themeColor="text1"/>
          <w:sz w:val="26"/>
          <w:szCs w:val="26"/>
          <w:lang w:val="bg-BG"/>
        </w:rPr>
        <w:t xml:space="preserve"> трябва </w:t>
      </w:r>
      <w:r w:rsidRPr="00FB387C">
        <w:rPr>
          <w:color w:val="000000" w:themeColor="text1"/>
          <w:sz w:val="26"/>
          <w:szCs w:val="26"/>
          <w:lang w:val="bg-BG"/>
        </w:rPr>
        <w:t xml:space="preserve">отговарят </w:t>
      </w:r>
      <w:r w:rsidRPr="00FB387C">
        <w:rPr>
          <w:color w:val="000000" w:themeColor="text1"/>
          <w:sz w:val="26"/>
          <w:szCs w:val="26"/>
          <w:lang w:val="bg-BG"/>
        </w:rPr>
        <w:t>и да</w:t>
      </w:r>
      <w:r w:rsidRPr="00FB387C">
        <w:rPr>
          <w:color w:val="000000" w:themeColor="text1"/>
          <w:sz w:val="26"/>
          <w:szCs w:val="26"/>
          <w:lang w:val="bg-BG"/>
        </w:rPr>
        <w:t xml:space="preserve"> бъдат потвърдени в техническата оферта, като се приложи пълна техническа информация, схеми, диаграми, характеристики и материали, както следва:</w:t>
      </w:r>
    </w:p>
    <w:tbl>
      <w:tblPr>
        <w:tblStyle w:val="TableGrid"/>
        <w:tblW w:w="9469" w:type="dxa"/>
        <w:tblInd w:w="137" w:type="dxa"/>
        <w:tblLook w:val="04A0" w:firstRow="1" w:lastRow="0" w:firstColumn="1" w:lastColumn="0" w:noHBand="0" w:noVBand="1"/>
      </w:tblPr>
      <w:tblGrid>
        <w:gridCol w:w="558"/>
        <w:gridCol w:w="7210"/>
        <w:gridCol w:w="1701"/>
      </w:tblGrid>
      <w:tr w:rsidR="00FB387C" w:rsidRPr="00FB387C" w14:paraId="5F3F7017" w14:textId="77777777" w:rsidTr="00FB387C">
        <w:tc>
          <w:tcPr>
            <w:tcW w:w="558" w:type="dxa"/>
          </w:tcPr>
          <w:p w14:paraId="65C55CBA" w14:textId="77777777" w:rsidR="00FB387C" w:rsidRPr="00FB387C" w:rsidRDefault="00FB387C" w:rsidP="00D5782B">
            <w:pPr>
              <w:jc w:val="both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/>
              </w:rPr>
              <w:t>№</w:t>
            </w:r>
          </w:p>
        </w:tc>
        <w:tc>
          <w:tcPr>
            <w:tcW w:w="7210" w:type="dxa"/>
          </w:tcPr>
          <w:p w14:paraId="5F833811" w14:textId="77777777" w:rsidR="00FB387C" w:rsidRPr="00FB387C" w:rsidRDefault="00FB387C" w:rsidP="00D5782B">
            <w:pPr>
              <w:jc w:val="center"/>
              <w:rPr>
                <w:sz w:val="26"/>
                <w:szCs w:val="26"/>
                <w:lang w:val="bg-BG"/>
              </w:rPr>
            </w:pPr>
            <w:r w:rsidRPr="00FB387C">
              <w:rPr>
                <w:sz w:val="26"/>
                <w:szCs w:val="26"/>
                <w:lang w:val="bg-BG"/>
              </w:rPr>
              <w:t>Марка/модел</w:t>
            </w:r>
          </w:p>
        </w:tc>
        <w:tc>
          <w:tcPr>
            <w:tcW w:w="1701" w:type="dxa"/>
          </w:tcPr>
          <w:p w14:paraId="480ABE9D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/>
              </w:rPr>
              <w:t>Количество</w:t>
            </w:r>
          </w:p>
        </w:tc>
      </w:tr>
      <w:tr w:rsidR="00FB387C" w:rsidRPr="00FB387C" w14:paraId="1B6AD353" w14:textId="77777777" w:rsidTr="00FB387C">
        <w:tc>
          <w:tcPr>
            <w:tcW w:w="558" w:type="dxa"/>
          </w:tcPr>
          <w:p w14:paraId="1FBC0124" w14:textId="77777777" w:rsidR="00FB387C" w:rsidRPr="00FB387C" w:rsidRDefault="00FB387C" w:rsidP="00D5782B">
            <w:pPr>
              <w:jc w:val="both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/>
              </w:rPr>
              <w:t>1</w:t>
            </w:r>
          </w:p>
        </w:tc>
        <w:tc>
          <w:tcPr>
            <w:tcW w:w="7210" w:type="dxa"/>
          </w:tcPr>
          <w:p w14:paraId="0A84934E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FB387C">
              <w:rPr>
                <w:bCs/>
                <w:sz w:val="26"/>
                <w:szCs w:val="26"/>
                <w:lang w:val="en-US"/>
              </w:rPr>
              <w:t>FLYGT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А:3 2075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ST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, Р=5,5 </w:t>
            </w:r>
            <w:r w:rsidRPr="00FB387C">
              <w:rPr>
                <w:bCs/>
                <w:sz w:val="26"/>
                <w:szCs w:val="26"/>
                <w:lang w:val="en-US"/>
              </w:rPr>
              <w:t>kW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, </w:t>
            </w:r>
            <w:r w:rsidRPr="00FB387C">
              <w:rPr>
                <w:bCs/>
                <w:sz w:val="26"/>
                <w:szCs w:val="26"/>
                <w:lang w:val="en-US"/>
              </w:rPr>
              <w:t>Q=</w:t>
            </w:r>
            <w:r w:rsidRPr="00FB387C">
              <w:rPr>
                <w:bCs/>
                <w:sz w:val="26"/>
                <w:szCs w:val="26"/>
                <w:lang w:val="bg-BG"/>
              </w:rPr>
              <w:t>3,5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l/s;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en-US"/>
              </w:rPr>
              <w:t>H=</w:t>
            </w:r>
            <w:r w:rsidRPr="00FB387C">
              <w:rPr>
                <w:bCs/>
                <w:sz w:val="26"/>
                <w:szCs w:val="26"/>
                <w:lang w:val="bg-BG"/>
              </w:rPr>
              <w:t>40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m </w:t>
            </w:r>
          </w:p>
          <w:p w14:paraId="1B13C6EB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60C2E5F5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съвместима за честотно управление;</w:t>
            </w:r>
          </w:p>
        </w:tc>
        <w:tc>
          <w:tcPr>
            <w:tcW w:w="1701" w:type="dxa"/>
          </w:tcPr>
          <w:p w14:paraId="2FFCD7E0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11F2671F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 w:eastAsia="en-US"/>
              </w:rPr>
              <w:t>1 (един) брой</w:t>
            </w:r>
          </w:p>
        </w:tc>
      </w:tr>
      <w:tr w:rsidR="00FB387C" w:rsidRPr="00FB387C" w14:paraId="32F6E66F" w14:textId="77777777" w:rsidTr="00FB387C">
        <w:tc>
          <w:tcPr>
            <w:tcW w:w="558" w:type="dxa"/>
          </w:tcPr>
          <w:p w14:paraId="6C39E06E" w14:textId="77777777" w:rsidR="00FB387C" w:rsidRPr="00FB387C" w:rsidRDefault="00FB387C" w:rsidP="00D5782B">
            <w:pPr>
              <w:jc w:val="both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/>
              </w:rPr>
              <w:t>2</w:t>
            </w:r>
          </w:p>
        </w:tc>
        <w:tc>
          <w:tcPr>
            <w:tcW w:w="7210" w:type="dxa"/>
          </w:tcPr>
          <w:p w14:paraId="0363CE88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FB387C">
              <w:rPr>
                <w:bCs/>
                <w:sz w:val="26"/>
                <w:szCs w:val="26"/>
                <w:lang w:val="en-US"/>
              </w:rPr>
              <w:t>FLYGT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А:4 2125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bg-BG"/>
              </w:rPr>
              <w:t>Н</w:t>
            </w:r>
            <w:r w:rsidRPr="00FB387C">
              <w:rPr>
                <w:bCs/>
                <w:sz w:val="26"/>
                <w:szCs w:val="26"/>
                <w:lang w:val="en-US"/>
              </w:rPr>
              <w:t>T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, Р=8,0 </w:t>
            </w:r>
            <w:r w:rsidRPr="00FB387C">
              <w:rPr>
                <w:bCs/>
                <w:sz w:val="26"/>
                <w:szCs w:val="26"/>
                <w:lang w:val="en-US"/>
              </w:rPr>
              <w:t>kW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, </w:t>
            </w:r>
            <w:r w:rsidRPr="00FB387C">
              <w:rPr>
                <w:bCs/>
                <w:sz w:val="26"/>
                <w:szCs w:val="26"/>
                <w:lang w:val="en-US"/>
              </w:rPr>
              <w:t>Q=</w:t>
            </w:r>
            <w:r w:rsidRPr="00FB387C">
              <w:rPr>
                <w:bCs/>
                <w:sz w:val="26"/>
                <w:szCs w:val="26"/>
                <w:lang w:val="bg-BG"/>
              </w:rPr>
              <w:t>8,0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l/s;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en-US"/>
              </w:rPr>
              <w:t>H=</w:t>
            </w:r>
            <w:r w:rsidRPr="00FB387C">
              <w:rPr>
                <w:bCs/>
                <w:sz w:val="26"/>
                <w:szCs w:val="26"/>
                <w:lang w:val="bg-BG"/>
              </w:rPr>
              <w:t>50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m </w:t>
            </w:r>
          </w:p>
          <w:p w14:paraId="26F6E08B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6811039E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съвместима за честотно управление;</w:t>
            </w:r>
          </w:p>
        </w:tc>
        <w:tc>
          <w:tcPr>
            <w:tcW w:w="1701" w:type="dxa"/>
          </w:tcPr>
          <w:p w14:paraId="6FC4BD68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69A32608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 w:eastAsia="en-US"/>
              </w:rPr>
              <w:t>1 (един) брой</w:t>
            </w:r>
          </w:p>
        </w:tc>
      </w:tr>
      <w:tr w:rsidR="00FB387C" w:rsidRPr="00FB387C" w14:paraId="5804D9F8" w14:textId="77777777" w:rsidTr="00FB387C">
        <w:tc>
          <w:tcPr>
            <w:tcW w:w="558" w:type="dxa"/>
          </w:tcPr>
          <w:p w14:paraId="44F30EE2" w14:textId="77777777" w:rsidR="00FB387C" w:rsidRPr="00FB387C" w:rsidRDefault="00FB387C" w:rsidP="00D5782B">
            <w:pPr>
              <w:jc w:val="both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/>
              </w:rPr>
              <w:t>3</w:t>
            </w:r>
          </w:p>
        </w:tc>
        <w:tc>
          <w:tcPr>
            <w:tcW w:w="7210" w:type="dxa"/>
          </w:tcPr>
          <w:p w14:paraId="3B8ED6C8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FB387C">
              <w:rPr>
                <w:bCs/>
                <w:sz w:val="26"/>
                <w:szCs w:val="26"/>
                <w:lang w:val="en-US"/>
              </w:rPr>
              <w:t>FLYGT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BS 2400</w:t>
            </w:r>
            <w:r w:rsidRPr="00FB387C">
              <w:rPr>
                <w:bCs/>
                <w:sz w:val="26"/>
                <w:szCs w:val="26"/>
                <w:lang w:val="en-US"/>
              </w:rPr>
              <w:t>.390 MT 251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; Р=37,0 </w:t>
            </w:r>
            <w:r w:rsidRPr="00FB387C">
              <w:rPr>
                <w:bCs/>
                <w:sz w:val="26"/>
                <w:szCs w:val="26"/>
                <w:lang w:val="en-US"/>
              </w:rPr>
              <w:t>kW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, </w:t>
            </w:r>
            <w:r w:rsidRPr="00FB387C">
              <w:rPr>
                <w:bCs/>
                <w:sz w:val="26"/>
                <w:szCs w:val="26"/>
                <w:lang w:val="en-US"/>
              </w:rPr>
              <w:t>Q=</w:t>
            </w:r>
            <w:r w:rsidRPr="00FB387C">
              <w:rPr>
                <w:bCs/>
                <w:sz w:val="26"/>
                <w:szCs w:val="26"/>
                <w:lang w:val="bg-BG"/>
              </w:rPr>
              <w:t>40,0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l/s;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en-US"/>
              </w:rPr>
              <w:t>H=</w:t>
            </w:r>
            <w:r w:rsidRPr="00FB387C">
              <w:rPr>
                <w:bCs/>
                <w:sz w:val="26"/>
                <w:szCs w:val="26"/>
                <w:lang w:val="bg-BG"/>
              </w:rPr>
              <w:t>52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m </w:t>
            </w:r>
          </w:p>
          <w:p w14:paraId="71D298F6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3742FB32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съвместима за честотно управление;</w:t>
            </w:r>
          </w:p>
        </w:tc>
        <w:tc>
          <w:tcPr>
            <w:tcW w:w="1701" w:type="dxa"/>
          </w:tcPr>
          <w:p w14:paraId="1FAB8150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118C8CDE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 w:eastAsia="en-US"/>
              </w:rPr>
              <w:t>1 (един) брой</w:t>
            </w:r>
          </w:p>
        </w:tc>
      </w:tr>
      <w:tr w:rsidR="00FB387C" w:rsidRPr="00FB387C" w14:paraId="74BEDF84" w14:textId="77777777" w:rsidTr="00FB387C">
        <w:tc>
          <w:tcPr>
            <w:tcW w:w="558" w:type="dxa"/>
          </w:tcPr>
          <w:p w14:paraId="4D2AD735" w14:textId="77777777" w:rsidR="00FB387C" w:rsidRPr="00FB387C" w:rsidRDefault="00FB387C" w:rsidP="00D5782B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/>
              </w:rPr>
              <w:t>4</w:t>
            </w:r>
          </w:p>
        </w:tc>
        <w:tc>
          <w:tcPr>
            <w:tcW w:w="7210" w:type="dxa"/>
          </w:tcPr>
          <w:p w14:paraId="7F8EFD78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 xml:space="preserve">Дренажна помпа </w:t>
            </w:r>
            <w:r w:rsidRPr="00FB387C">
              <w:rPr>
                <w:bCs/>
                <w:sz w:val="26"/>
                <w:szCs w:val="26"/>
                <w:lang w:val="en-US"/>
              </w:rPr>
              <w:t>FLYGT B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2720 </w:t>
            </w:r>
            <w:r w:rsidRPr="00FB387C">
              <w:rPr>
                <w:bCs/>
                <w:sz w:val="26"/>
                <w:szCs w:val="26"/>
                <w:lang w:val="bg-BG"/>
              </w:rPr>
              <w:t>МТ;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Р=2,0 </w:t>
            </w:r>
            <w:r w:rsidRPr="00FB387C">
              <w:rPr>
                <w:bCs/>
                <w:sz w:val="26"/>
                <w:szCs w:val="26"/>
                <w:lang w:val="en-US"/>
              </w:rPr>
              <w:t>kW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, </w:t>
            </w:r>
            <w:r w:rsidRPr="00FB387C">
              <w:rPr>
                <w:bCs/>
                <w:sz w:val="26"/>
                <w:szCs w:val="26"/>
                <w:lang w:val="en-US"/>
              </w:rPr>
              <w:t>Q=</w:t>
            </w:r>
            <w:r w:rsidRPr="00FB387C">
              <w:rPr>
                <w:bCs/>
                <w:sz w:val="26"/>
                <w:szCs w:val="26"/>
                <w:lang w:val="bg-BG"/>
              </w:rPr>
              <w:t>1</w:t>
            </w:r>
            <w:r w:rsidRPr="00FB387C">
              <w:rPr>
                <w:bCs/>
                <w:sz w:val="26"/>
                <w:szCs w:val="26"/>
                <w:lang w:val="en-US"/>
              </w:rPr>
              <w:t>0 l/s;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</w:t>
            </w:r>
            <w:r w:rsidRPr="00FB387C">
              <w:rPr>
                <w:bCs/>
                <w:sz w:val="26"/>
                <w:szCs w:val="26"/>
                <w:lang w:val="en-US"/>
              </w:rPr>
              <w:t>H=</w:t>
            </w:r>
            <w:r w:rsidRPr="00FB387C">
              <w:rPr>
                <w:bCs/>
                <w:sz w:val="26"/>
                <w:szCs w:val="26"/>
                <w:lang w:val="bg-BG"/>
              </w:rPr>
              <w:t>10</w:t>
            </w:r>
            <w:r w:rsidRPr="00FB387C">
              <w:rPr>
                <w:bCs/>
                <w:sz w:val="26"/>
                <w:szCs w:val="26"/>
                <w:lang w:val="en-US"/>
              </w:rPr>
              <w:t xml:space="preserve"> m</w:t>
            </w:r>
            <w:r w:rsidRPr="00FB387C">
              <w:rPr>
                <w:bCs/>
                <w:sz w:val="26"/>
                <w:szCs w:val="26"/>
                <w:lang w:val="bg-BG"/>
              </w:rPr>
              <w:t xml:space="preserve"> </w:t>
            </w:r>
          </w:p>
          <w:p w14:paraId="2B9ED00B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 xml:space="preserve">- </w:t>
            </w:r>
            <w:proofErr w:type="spellStart"/>
            <w:r w:rsidRPr="00FB387C">
              <w:rPr>
                <w:bCs/>
                <w:sz w:val="26"/>
                <w:szCs w:val="26"/>
                <w:lang w:val="bg-BG"/>
              </w:rPr>
              <w:t>рН</w:t>
            </w:r>
            <w:proofErr w:type="spellEnd"/>
            <w:r w:rsidRPr="00FB387C">
              <w:rPr>
                <w:bCs/>
                <w:sz w:val="26"/>
                <w:szCs w:val="26"/>
                <w:lang w:val="bg-BG"/>
              </w:rPr>
              <w:t xml:space="preserve"> на средата 2÷10</w:t>
            </w:r>
          </w:p>
          <w:p w14:paraId="069FFBC2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изцяло от неръждаема стомана;</w:t>
            </w:r>
          </w:p>
          <w:p w14:paraId="4289F913" w14:textId="77777777" w:rsidR="00FB387C" w:rsidRPr="00FB387C" w:rsidRDefault="00FB387C" w:rsidP="00D5782B">
            <w:pPr>
              <w:rPr>
                <w:bCs/>
                <w:sz w:val="26"/>
                <w:szCs w:val="26"/>
                <w:lang w:val="bg-BG"/>
              </w:rPr>
            </w:pPr>
            <w:r w:rsidRPr="00FB387C">
              <w:rPr>
                <w:bCs/>
                <w:sz w:val="26"/>
                <w:szCs w:val="26"/>
                <w:lang w:val="bg-BG"/>
              </w:rPr>
              <w:t>- помпата да е съвместима за честотно управление;</w:t>
            </w:r>
          </w:p>
        </w:tc>
        <w:tc>
          <w:tcPr>
            <w:tcW w:w="1701" w:type="dxa"/>
          </w:tcPr>
          <w:p w14:paraId="42251F33" w14:textId="77777777" w:rsidR="00FB387C" w:rsidRPr="00FB387C" w:rsidRDefault="00FB387C" w:rsidP="00D5782B">
            <w:pPr>
              <w:jc w:val="center"/>
              <w:rPr>
                <w:color w:val="000000" w:themeColor="text1"/>
                <w:sz w:val="26"/>
                <w:szCs w:val="26"/>
                <w:lang w:val="bg-BG" w:eastAsia="en-US"/>
              </w:rPr>
            </w:pPr>
          </w:p>
          <w:p w14:paraId="252AC471" w14:textId="667B4705" w:rsidR="00FB387C" w:rsidRPr="00FB387C" w:rsidRDefault="00FB387C" w:rsidP="00FB387C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B387C">
              <w:rPr>
                <w:color w:val="000000" w:themeColor="text1"/>
                <w:sz w:val="26"/>
                <w:szCs w:val="26"/>
                <w:lang w:val="bg-BG" w:eastAsia="en-US"/>
              </w:rPr>
              <w:t>3 (три) броя</w:t>
            </w:r>
          </w:p>
        </w:tc>
      </w:tr>
    </w:tbl>
    <w:p w14:paraId="58655BEF" w14:textId="77777777" w:rsidR="00FB387C" w:rsidRDefault="00FB387C"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 </w:t>
      </w:r>
    </w:p>
    <w:p w14:paraId="10AAC38C" w14:textId="5FF13D5F" w:rsidR="00AC5EAE" w:rsidRDefault="00FB387C" w:rsidP="00FB387C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 w:val="26"/>
          <w:szCs w:val="26"/>
          <w:lang w:val="bg-BG"/>
        </w:rPr>
      </w:pPr>
      <w:r>
        <w:rPr>
          <w:b/>
          <w:color w:val="000000" w:themeColor="text1"/>
          <w:sz w:val="26"/>
          <w:szCs w:val="26"/>
          <w:lang w:val="bg-BG"/>
        </w:rPr>
        <w:t>Предпочитан модел и страна производител</w:t>
      </w:r>
    </w:p>
    <w:p w14:paraId="44CC4618" w14:textId="64896C0E" w:rsidR="00FB387C" w:rsidRDefault="00FB387C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 w:rsidRPr="006C142C">
        <w:rPr>
          <w:color w:val="000000" w:themeColor="text1"/>
          <w:sz w:val="26"/>
          <w:szCs w:val="26"/>
          <w:lang w:val="bg-BG"/>
        </w:rPr>
        <w:t>Фирмата производител на помпите да бъде Xylem-</w:t>
      </w:r>
      <w:proofErr w:type="spellStart"/>
      <w:r w:rsidRPr="006C142C">
        <w:rPr>
          <w:color w:val="000000" w:themeColor="text1"/>
          <w:sz w:val="26"/>
          <w:szCs w:val="26"/>
          <w:lang w:val="bg-BG"/>
        </w:rPr>
        <w:t>F</w:t>
      </w:r>
      <w:r w:rsidR="006C142C" w:rsidRPr="006C142C">
        <w:rPr>
          <w:color w:val="000000" w:themeColor="text1"/>
          <w:sz w:val="26"/>
          <w:szCs w:val="26"/>
          <w:lang w:val="bg-BG"/>
        </w:rPr>
        <w:t>lygt</w:t>
      </w:r>
      <w:proofErr w:type="spellEnd"/>
      <w:r w:rsidR="006C142C" w:rsidRPr="006C142C">
        <w:rPr>
          <w:color w:val="000000" w:themeColor="text1"/>
          <w:sz w:val="26"/>
          <w:szCs w:val="26"/>
          <w:lang w:val="bg-BG"/>
        </w:rPr>
        <w:t>, Швеция</w:t>
      </w:r>
      <w:r w:rsidR="006C142C">
        <w:rPr>
          <w:color w:val="000000" w:themeColor="text1"/>
          <w:sz w:val="26"/>
          <w:szCs w:val="26"/>
          <w:lang w:val="bg-BG"/>
        </w:rPr>
        <w:t>. В офертата да бъде посочена възможността за осигуряване на гаранционен и следгаранционен сервиз.</w:t>
      </w:r>
    </w:p>
    <w:p w14:paraId="4853427F" w14:textId="77777777" w:rsidR="00302C32" w:rsidRDefault="006C142C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Да се потвърди при доставката предоставянето на следните документи на българс</w:t>
      </w:r>
      <w:r w:rsidR="00302C32">
        <w:rPr>
          <w:color w:val="000000" w:themeColor="text1"/>
          <w:sz w:val="26"/>
          <w:szCs w:val="26"/>
          <w:lang w:val="bg-BG"/>
        </w:rPr>
        <w:t>ки език:</w:t>
      </w:r>
    </w:p>
    <w:p w14:paraId="6249C753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-основни </w:t>
      </w:r>
      <w:proofErr w:type="spellStart"/>
      <w:r>
        <w:rPr>
          <w:color w:val="000000" w:themeColor="text1"/>
          <w:sz w:val="26"/>
          <w:szCs w:val="26"/>
          <w:lang w:val="bg-BG"/>
        </w:rPr>
        <w:t>компановъчни</w:t>
      </w:r>
      <w:proofErr w:type="spellEnd"/>
      <w:r>
        <w:rPr>
          <w:color w:val="000000" w:themeColor="text1"/>
          <w:sz w:val="26"/>
          <w:szCs w:val="26"/>
          <w:lang w:val="bg-BG"/>
        </w:rPr>
        <w:t xml:space="preserve"> и конструктивни чертежи, в който до са посочени габаритни и присъединителни размери.</w:t>
      </w:r>
    </w:p>
    <w:p w14:paraId="6AAFA430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     Технически характеристики:</w:t>
      </w:r>
    </w:p>
    <w:p w14:paraId="5A5D362B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-общо тегло и тегло на отделните съставни детайли от които се състой доставката;</w:t>
      </w:r>
    </w:p>
    <w:p w14:paraId="0B1A5526" w14:textId="77777777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 xml:space="preserve">- обща електрическа мощност и мощност на отделните електродвигатели, тип и тегло на </w:t>
      </w:r>
      <w:proofErr w:type="spellStart"/>
      <w:r>
        <w:rPr>
          <w:color w:val="000000" w:themeColor="text1"/>
          <w:sz w:val="26"/>
          <w:szCs w:val="26"/>
          <w:lang w:val="bg-BG"/>
        </w:rPr>
        <w:t>електодвигателите</w:t>
      </w:r>
      <w:proofErr w:type="spellEnd"/>
      <w:r>
        <w:rPr>
          <w:color w:val="000000" w:themeColor="text1"/>
          <w:sz w:val="26"/>
          <w:szCs w:val="26"/>
          <w:lang w:val="bg-BG"/>
        </w:rPr>
        <w:t>.</w:t>
      </w:r>
    </w:p>
    <w:p w14:paraId="31CB9BC1" w14:textId="1164A57A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-инструкция за монтаж, ремонт и експлоатация;</w:t>
      </w:r>
    </w:p>
    <w:p w14:paraId="7A1A9079" w14:textId="43990E79" w:rsidR="00302C32" w:rsidRP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-инструкция за поддръжка и ремонт и н</w:t>
      </w:r>
      <w:r>
        <w:rPr>
          <w:color w:val="000000" w:themeColor="text1"/>
          <w:sz w:val="26"/>
          <w:szCs w:val="26"/>
          <w:lang w:val="en-US"/>
        </w:rPr>
        <w:t>e</w:t>
      </w:r>
      <w:proofErr w:type="spellStart"/>
      <w:r>
        <w:rPr>
          <w:color w:val="000000" w:themeColor="text1"/>
          <w:sz w:val="26"/>
          <w:szCs w:val="26"/>
          <w:lang w:val="bg-BG"/>
        </w:rPr>
        <w:t>обходимите</w:t>
      </w:r>
      <w:proofErr w:type="spellEnd"/>
      <w:r>
        <w:rPr>
          <w:color w:val="000000" w:themeColor="text1"/>
          <w:sz w:val="26"/>
          <w:szCs w:val="26"/>
          <w:lang w:val="bg-BG"/>
        </w:rPr>
        <w:t xml:space="preserve"> </w:t>
      </w:r>
      <w:r w:rsidRPr="00302C32">
        <w:rPr>
          <w:color w:val="000000" w:themeColor="text1"/>
          <w:sz w:val="26"/>
          <w:szCs w:val="26"/>
          <w:lang w:val="bg-BG"/>
        </w:rPr>
        <w:t>за тях консумативи</w:t>
      </w:r>
      <w:r>
        <w:rPr>
          <w:color w:val="000000" w:themeColor="text1"/>
          <w:sz w:val="26"/>
          <w:szCs w:val="26"/>
          <w:lang w:val="bg-BG"/>
        </w:rPr>
        <w:t>;</w:t>
      </w:r>
    </w:p>
    <w:p w14:paraId="0A7A1C0F" w14:textId="20E37612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en-US"/>
        </w:rPr>
        <w:t>-</w:t>
      </w:r>
      <w:r>
        <w:rPr>
          <w:color w:val="000000" w:themeColor="text1"/>
          <w:sz w:val="26"/>
          <w:szCs w:val="26"/>
          <w:lang w:val="bg-BG"/>
        </w:rPr>
        <w:t>каталог на резервните части;</w:t>
      </w:r>
    </w:p>
    <w:p w14:paraId="06CD202E" w14:textId="5D2CF38A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t>-ценова листа на резервни части и консумативи, използвани при техническо обслужване и ремонт;</w:t>
      </w:r>
    </w:p>
    <w:p w14:paraId="2087D425" w14:textId="50748371" w:rsidR="00302C32" w:rsidRDefault="00302C32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</w:p>
    <w:p w14:paraId="070330BA" w14:textId="5FF2F5D0" w:rsidR="006C142C" w:rsidRPr="006C142C" w:rsidRDefault="006C142C" w:rsidP="00302C32">
      <w:pPr>
        <w:pStyle w:val="ListParagraph"/>
        <w:ind w:left="142" w:right="1"/>
        <w:jc w:val="both"/>
        <w:rPr>
          <w:color w:val="000000" w:themeColor="text1"/>
          <w:sz w:val="26"/>
          <w:szCs w:val="26"/>
          <w:lang w:val="bg-BG"/>
        </w:rPr>
      </w:pPr>
      <w:r>
        <w:rPr>
          <w:color w:val="000000" w:themeColor="text1"/>
          <w:sz w:val="26"/>
          <w:szCs w:val="26"/>
          <w:lang w:val="bg-BG"/>
        </w:rPr>
        <w:lastRenderedPageBreak/>
        <w:t xml:space="preserve"> </w:t>
      </w:r>
    </w:p>
    <w:sectPr w:rsidR="006C142C" w:rsidRPr="006C142C" w:rsidSect="00E56B77">
      <w:pgSz w:w="11906" w:h="16838"/>
      <w:pgMar w:top="567" w:right="851" w:bottom="249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0920" w14:textId="77777777" w:rsidR="0053702C" w:rsidRDefault="0053702C" w:rsidP="0053702C">
      <w:r>
        <w:separator/>
      </w:r>
    </w:p>
  </w:endnote>
  <w:endnote w:type="continuationSeparator" w:id="0">
    <w:p w14:paraId="58752046" w14:textId="77777777" w:rsidR="0053702C" w:rsidRDefault="0053702C" w:rsidP="0053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2872" w14:textId="77777777" w:rsidR="0053702C" w:rsidRDefault="0053702C" w:rsidP="0053702C">
      <w:r>
        <w:separator/>
      </w:r>
    </w:p>
  </w:footnote>
  <w:footnote w:type="continuationSeparator" w:id="0">
    <w:p w14:paraId="0561A8C3" w14:textId="77777777" w:rsidR="0053702C" w:rsidRDefault="0053702C" w:rsidP="0053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5EB"/>
    <w:multiLevelType w:val="hybridMultilevel"/>
    <w:tmpl w:val="3A7C085C"/>
    <w:lvl w:ilvl="0" w:tplc="2152B7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FF"/>
    <w:rsid w:val="001C1CFF"/>
    <w:rsid w:val="00302C32"/>
    <w:rsid w:val="0053702C"/>
    <w:rsid w:val="006C142C"/>
    <w:rsid w:val="007C7161"/>
    <w:rsid w:val="00AC5EAE"/>
    <w:rsid w:val="00E56B77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69C5"/>
  <w15:chartTrackingRefBased/>
  <w15:docId w15:val="{6B1C6C0E-2B1C-4D3C-ABBB-7EBE4BB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87C"/>
    <w:pPr>
      <w:ind w:left="720"/>
      <w:contextualSpacing/>
    </w:pPr>
  </w:style>
  <w:style w:type="table" w:styleId="TableGrid">
    <w:name w:val="Table Grid"/>
    <w:basedOn w:val="TableNormal"/>
    <w:uiPriority w:val="59"/>
    <w:rsid w:val="00FB3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0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0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70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02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Vlaikov</dc:creator>
  <cp:keywords/>
  <dc:description/>
  <cp:lastModifiedBy>Todor Vlaikov</cp:lastModifiedBy>
  <cp:revision>7</cp:revision>
  <dcterms:created xsi:type="dcterms:W3CDTF">2026-04-01T06:36:00Z</dcterms:created>
  <dcterms:modified xsi:type="dcterms:W3CDTF">2026-04-01T09:40:00Z</dcterms:modified>
</cp:coreProperties>
</file>